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4244" w:rsidRDefault="00D84244">
      <w:pPr>
        <w:spacing w:line="500" w:lineRule="atLeast"/>
        <w:jc w:val="center"/>
        <w:divId w:val="2086803556"/>
        <w:rPr>
          <w:rFonts w:ascii="黑体" w:eastAsia="黑体" w:hAnsi="黑体"/>
          <w:sz w:val="36"/>
          <w:szCs w:val="36"/>
        </w:rPr>
      </w:pPr>
      <w:r>
        <w:rPr>
          <w:rFonts w:ascii="黑体" w:eastAsia="黑体" w:hAnsi="黑体" w:hint="eastAsia"/>
          <w:sz w:val="36"/>
          <w:szCs w:val="36"/>
        </w:rPr>
        <w:t>广东省深圳市罗湖区人民法院</w:t>
      </w:r>
    </w:p>
    <w:p w:rsidR="00D84244" w:rsidRDefault="00D84244">
      <w:pPr>
        <w:spacing w:line="500" w:lineRule="atLeast"/>
        <w:jc w:val="center"/>
        <w:divId w:val="14037204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4244" w:rsidRDefault="00D84244">
      <w:pPr>
        <w:spacing w:line="500" w:lineRule="atLeast"/>
        <w:jc w:val="right"/>
        <w:divId w:val="33685678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310</w:t>
      </w:r>
      <w:r>
        <w:rPr>
          <w:rFonts w:hint="eastAsia"/>
          <w:sz w:val="30"/>
          <w:szCs w:val="30"/>
        </w:rPr>
        <w:t>号</w:t>
      </w:r>
    </w:p>
    <w:p w:rsidR="00D84244" w:rsidRDefault="00D84244">
      <w:pPr>
        <w:spacing w:line="500" w:lineRule="atLeast"/>
        <w:ind w:firstLine="600"/>
        <w:divId w:val="1024359724"/>
        <w:rPr>
          <w:rFonts w:hint="eastAsia"/>
          <w:sz w:val="30"/>
          <w:szCs w:val="30"/>
        </w:rPr>
      </w:pPr>
      <w:r>
        <w:rPr>
          <w:rFonts w:hint="eastAsia"/>
          <w:sz w:val="30"/>
          <w:szCs w:val="30"/>
        </w:rPr>
        <w:t>公诉机关深圳市罗湖区人民检察院。</w:t>
      </w:r>
    </w:p>
    <w:p w:rsidR="00D84244" w:rsidRDefault="00D84244">
      <w:pPr>
        <w:spacing w:line="500" w:lineRule="atLeast"/>
        <w:ind w:firstLine="600"/>
        <w:divId w:val="848956468"/>
        <w:rPr>
          <w:rFonts w:hint="eastAsia"/>
          <w:sz w:val="30"/>
          <w:szCs w:val="30"/>
        </w:rPr>
      </w:pPr>
      <w:r>
        <w:rPr>
          <w:rFonts w:hint="eastAsia"/>
          <w:sz w:val="30"/>
          <w:szCs w:val="30"/>
        </w:rPr>
        <w:t>被告单位鹏润统计咨询集团</w:t>
      </w:r>
      <w:r>
        <w:rPr>
          <w:rFonts w:hint="eastAsia"/>
          <w:sz w:val="30"/>
          <w:szCs w:val="30"/>
        </w:rPr>
        <w:t>(</w:t>
      </w:r>
      <w:r>
        <w:rPr>
          <w:rFonts w:hint="eastAsia"/>
          <w:sz w:val="30"/>
          <w:szCs w:val="30"/>
        </w:rPr>
        <w:t>深圳）有限公司，住所深圳市宝安区燕罗街道塘下涌社区洋涌工业路</w:t>
      </w:r>
      <w:r>
        <w:rPr>
          <w:rFonts w:hint="eastAsia"/>
          <w:sz w:val="30"/>
          <w:szCs w:val="30"/>
        </w:rPr>
        <w:t>4</w:t>
      </w:r>
      <w:r>
        <w:rPr>
          <w:rFonts w:hint="eastAsia"/>
          <w:sz w:val="30"/>
          <w:szCs w:val="30"/>
        </w:rPr>
        <w:t>号松白工业园综合楼二</w:t>
      </w:r>
      <w:r>
        <w:rPr>
          <w:rFonts w:hint="eastAsia"/>
          <w:sz w:val="30"/>
          <w:szCs w:val="30"/>
        </w:rPr>
        <w:t>307</w:t>
      </w:r>
      <w:r>
        <w:rPr>
          <w:rFonts w:hint="eastAsia"/>
          <w:sz w:val="30"/>
          <w:szCs w:val="30"/>
        </w:rPr>
        <w:t>，统一社会信用代码</w:t>
      </w:r>
      <w:r>
        <w:rPr>
          <w:rFonts w:hint="eastAsia"/>
          <w:sz w:val="30"/>
          <w:szCs w:val="30"/>
        </w:rPr>
        <w:t>91440300571982909E</w:t>
      </w:r>
      <w:r>
        <w:rPr>
          <w:rFonts w:hint="eastAsia"/>
          <w:sz w:val="30"/>
          <w:szCs w:val="30"/>
        </w:rPr>
        <w:t>。</w:t>
      </w:r>
    </w:p>
    <w:p w:rsidR="00D84244" w:rsidRDefault="00D84244">
      <w:pPr>
        <w:spacing w:line="500" w:lineRule="atLeast"/>
        <w:ind w:firstLine="600"/>
        <w:divId w:val="1096245506"/>
        <w:rPr>
          <w:rFonts w:hint="eastAsia"/>
          <w:sz w:val="30"/>
          <w:szCs w:val="30"/>
        </w:rPr>
      </w:pPr>
      <w:r>
        <w:rPr>
          <w:rFonts w:hint="eastAsia"/>
          <w:sz w:val="30"/>
          <w:szCs w:val="30"/>
        </w:rPr>
        <w:t>法定代表人廖世文，董事长。</w:t>
      </w:r>
    </w:p>
    <w:p w:rsidR="00D84244" w:rsidRDefault="00D84244">
      <w:pPr>
        <w:spacing w:line="500" w:lineRule="atLeast"/>
        <w:ind w:firstLine="600"/>
        <w:divId w:val="540171988"/>
        <w:rPr>
          <w:rFonts w:hint="eastAsia"/>
          <w:sz w:val="30"/>
          <w:szCs w:val="30"/>
        </w:rPr>
      </w:pPr>
      <w:r>
        <w:rPr>
          <w:rFonts w:hint="eastAsia"/>
          <w:sz w:val="30"/>
          <w:szCs w:val="30"/>
        </w:rPr>
        <w:t>诉讼代表人张清锦，男，汉，</w:t>
      </w:r>
      <w:r>
        <w:rPr>
          <w:rFonts w:hint="eastAsia"/>
          <w:sz w:val="30"/>
          <w:szCs w:val="30"/>
        </w:rPr>
        <w:t>1986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日出生，系公司副总经理。</w:t>
      </w:r>
    </w:p>
    <w:p w:rsidR="00D84244" w:rsidRDefault="00D84244">
      <w:pPr>
        <w:spacing w:line="500" w:lineRule="atLeast"/>
        <w:ind w:firstLine="600"/>
        <w:divId w:val="190651806"/>
        <w:rPr>
          <w:rFonts w:hint="eastAsia"/>
          <w:sz w:val="30"/>
          <w:szCs w:val="30"/>
        </w:rPr>
      </w:pPr>
      <w:r>
        <w:rPr>
          <w:rFonts w:hint="eastAsia"/>
          <w:sz w:val="30"/>
          <w:szCs w:val="30"/>
        </w:rPr>
        <w:t>辩护人蔡伟坚，广东恒港律师事务所律师。</w:t>
      </w:r>
    </w:p>
    <w:p w:rsidR="00D84244" w:rsidRDefault="00D84244">
      <w:pPr>
        <w:spacing w:line="500" w:lineRule="atLeast"/>
        <w:ind w:firstLine="600"/>
        <w:divId w:val="1140077512"/>
        <w:rPr>
          <w:rFonts w:hint="eastAsia"/>
          <w:sz w:val="30"/>
          <w:szCs w:val="30"/>
        </w:rPr>
      </w:pPr>
      <w:r>
        <w:rPr>
          <w:rFonts w:hint="eastAsia"/>
          <w:sz w:val="30"/>
          <w:szCs w:val="30"/>
        </w:rPr>
        <w:t>被告人廖世文，男，</w:t>
      </w:r>
      <w:r>
        <w:rPr>
          <w:rFonts w:hint="eastAsia"/>
          <w:sz w:val="30"/>
          <w:szCs w:val="30"/>
        </w:rPr>
        <w:t>1982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日出生，汉族，大学本科文化，系鹏润统计咨询集团（深圳）有限公司法定代表人、董事长，户籍所在地及现住地均为广东省深圳市宝安区。因本案，于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日被深圳市宝安区监察委员会采取留置措施，经深圳市宝安区人民检察院决定，于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日被逮捕。现羁押于深圳市罗湖区看守所。</w:t>
      </w:r>
    </w:p>
    <w:p w:rsidR="00D84244" w:rsidRDefault="00D84244">
      <w:pPr>
        <w:spacing w:line="500" w:lineRule="atLeast"/>
        <w:ind w:firstLine="600"/>
        <w:divId w:val="347100187"/>
        <w:rPr>
          <w:rFonts w:hint="eastAsia"/>
          <w:sz w:val="30"/>
          <w:szCs w:val="30"/>
        </w:rPr>
      </w:pPr>
      <w:r>
        <w:rPr>
          <w:rFonts w:hint="eastAsia"/>
          <w:sz w:val="30"/>
          <w:szCs w:val="30"/>
        </w:rPr>
        <w:t>辩护人景佩茹，广东正罡律师事务所律师。</w:t>
      </w:r>
    </w:p>
    <w:p w:rsidR="00D84244" w:rsidRDefault="00D84244">
      <w:pPr>
        <w:spacing w:line="500" w:lineRule="atLeast"/>
        <w:ind w:firstLine="600"/>
        <w:divId w:val="909853966"/>
        <w:rPr>
          <w:rFonts w:hint="eastAsia"/>
          <w:sz w:val="30"/>
          <w:szCs w:val="30"/>
        </w:rPr>
      </w:pPr>
      <w:r>
        <w:rPr>
          <w:rFonts w:hint="eastAsia"/>
          <w:sz w:val="30"/>
          <w:szCs w:val="30"/>
        </w:rPr>
        <w:t>辩护人廖善亚，广东恒港律师事务所律师。</w:t>
      </w:r>
    </w:p>
    <w:p w:rsidR="00D84244" w:rsidRDefault="00D84244">
      <w:pPr>
        <w:spacing w:line="500" w:lineRule="atLeast"/>
        <w:ind w:firstLine="600"/>
        <w:divId w:val="1481845672"/>
        <w:rPr>
          <w:rFonts w:hint="eastAsia"/>
          <w:sz w:val="30"/>
          <w:szCs w:val="30"/>
        </w:rPr>
      </w:pPr>
      <w:r>
        <w:rPr>
          <w:rFonts w:hint="eastAsia"/>
          <w:sz w:val="30"/>
          <w:szCs w:val="30"/>
        </w:rPr>
        <w:t>深圳市罗湖区人民检察院以深罗检刑诉〔</w:t>
      </w:r>
      <w:r>
        <w:rPr>
          <w:rFonts w:hint="eastAsia"/>
          <w:sz w:val="30"/>
          <w:szCs w:val="30"/>
        </w:rPr>
        <w:t>2020</w:t>
      </w:r>
      <w:r>
        <w:rPr>
          <w:rFonts w:hint="eastAsia"/>
          <w:sz w:val="30"/>
          <w:szCs w:val="30"/>
        </w:rPr>
        <w:t>〕</w:t>
      </w:r>
      <w:r>
        <w:rPr>
          <w:rFonts w:hint="eastAsia"/>
          <w:sz w:val="30"/>
          <w:szCs w:val="30"/>
        </w:rPr>
        <w:t>381</w:t>
      </w:r>
      <w:r>
        <w:rPr>
          <w:rFonts w:hint="eastAsia"/>
          <w:sz w:val="30"/>
          <w:szCs w:val="30"/>
        </w:rPr>
        <w:t>号起诉书指控被告单位鹏润统计咨询集团</w:t>
      </w:r>
      <w:r>
        <w:rPr>
          <w:rFonts w:hint="eastAsia"/>
          <w:sz w:val="30"/>
          <w:szCs w:val="30"/>
        </w:rPr>
        <w:t>(</w:t>
      </w:r>
      <w:r>
        <w:rPr>
          <w:rFonts w:hint="eastAsia"/>
          <w:sz w:val="30"/>
          <w:szCs w:val="30"/>
        </w:rPr>
        <w:t>深圳）有限公司、被告人廖世文犯单位行贿罪，于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日向本院提起公诉。本院依法组成合议庭，公开开庭审理了本案。深圳市罗湖区人民检察院指派检察员路广涛出庭支持公诉，被告单位鹏润统计咨询集团</w:t>
      </w:r>
      <w:r>
        <w:rPr>
          <w:rFonts w:hint="eastAsia"/>
          <w:sz w:val="30"/>
          <w:szCs w:val="30"/>
        </w:rPr>
        <w:t>(</w:t>
      </w:r>
      <w:r>
        <w:rPr>
          <w:rFonts w:hint="eastAsia"/>
          <w:sz w:val="30"/>
          <w:szCs w:val="30"/>
        </w:rPr>
        <w:t>深圳）有限公司诉讼代表人张清锦及辩护人蔡伟坚，</w:t>
      </w:r>
      <w:r>
        <w:rPr>
          <w:rFonts w:hint="eastAsia"/>
          <w:sz w:val="30"/>
          <w:szCs w:val="30"/>
        </w:rPr>
        <w:lastRenderedPageBreak/>
        <w:t>被告人廖世文及辩护人景佩茹、廖善亚到庭参加诉讼。现已审理终结。</w:t>
      </w:r>
    </w:p>
    <w:p w:rsidR="00D84244" w:rsidRDefault="00D84244">
      <w:pPr>
        <w:spacing w:line="500" w:lineRule="atLeast"/>
        <w:ind w:firstLine="600"/>
        <w:divId w:val="1780104883"/>
        <w:rPr>
          <w:rFonts w:hint="eastAsia"/>
          <w:sz w:val="30"/>
          <w:szCs w:val="30"/>
        </w:rPr>
      </w:pPr>
      <w:r>
        <w:rPr>
          <w:rFonts w:hint="eastAsia"/>
          <w:sz w:val="30"/>
          <w:szCs w:val="30"/>
        </w:rPr>
        <w:t>深圳市罗湖区人民检察院指控：被告人廖世文为让被告单位鹏润统计咨询集团</w:t>
      </w:r>
      <w:r>
        <w:rPr>
          <w:rFonts w:hint="eastAsia"/>
          <w:sz w:val="30"/>
          <w:szCs w:val="30"/>
        </w:rPr>
        <w:t>(</w:t>
      </w:r>
      <w:r>
        <w:rPr>
          <w:rFonts w:hint="eastAsia"/>
          <w:sz w:val="30"/>
          <w:szCs w:val="30"/>
        </w:rPr>
        <w:t>深圳）有限公司</w:t>
      </w:r>
      <w:r>
        <w:rPr>
          <w:rFonts w:hint="eastAsia"/>
          <w:sz w:val="30"/>
          <w:szCs w:val="30"/>
        </w:rPr>
        <w:t>(</w:t>
      </w:r>
      <w:r>
        <w:rPr>
          <w:rFonts w:hint="eastAsia"/>
          <w:sz w:val="30"/>
          <w:szCs w:val="30"/>
        </w:rPr>
        <w:t>以下简称鹏润公司）中标“四经普”外包服务项目，向犯罪嫌疑人梁某</w:t>
      </w:r>
      <w:r>
        <w:rPr>
          <w:rFonts w:hint="eastAsia"/>
          <w:sz w:val="30"/>
          <w:szCs w:val="30"/>
        </w:rPr>
        <w:t>1</w:t>
      </w:r>
      <w:r>
        <w:rPr>
          <w:rFonts w:hint="eastAsia"/>
          <w:sz w:val="30"/>
          <w:szCs w:val="30"/>
        </w:rPr>
        <w:t>（另案处理）行贿人民币合计</w:t>
      </w:r>
      <w:r>
        <w:rPr>
          <w:rFonts w:hint="eastAsia"/>
          <w:sz w:val="30"/>
          <w:szCs w:val="30"/>
        </w:rPr>
        <w:t>216</w:t>
      </w:r>
      <w:r>
        <w:rPr>
          <w:rFonts w:hint="eastAsia"/>
          <w:sz w:val="30"/>
          <w:szCs w:val="30"/>
        </w:rPr>
        <w:t>万元。具体事实如下：</w:t>
      </w:r>
    </w:p>
    <w:p w:rsidR="00D84244" w:rsidRDefault="00D84244">
      <w:pPr>
        <w:spacing w:line="500" w:lineRule="atLeast"/>
        <w:ind w:firstLine="600"/>
        <w:divId w:val="1841190804"/>
        <w:rPr>
          <w:rFonts w:hint="eastAsia"/>
          <w:sz w:val="30"/>
          <w:szCs w:val="30"/>
        </w:rPr>
      </w:pPr>
      <w:r>
        <w:rPr>
          <w:rFonts w:hint="eastAsia"/>
          <w:sz w:val="30"/>
          <w:szCs w:val="30"/>
        </w:rPr>
        <w:t>2018</w:t>
      </w:r>
      <w:r>
        <w:rPr>
          <w:rFonts w:hint="eastAsia"/>
          <w:sz w:val="30"/>
          <w:szCs w:val="30"/>
        </w:rPr>
        <w:t>年，国务院决定开展第四次全国经济普查</w:t>
      </w:r>
      <w:r>
        <w:rPr>
          <w:rFonts w:hint="eastAsia"/>
          <w:sz w:val="30"/>
          <w:szCs w:val="30"/>
        </w:rPr>
        <w:t>(</w:t>
      </w:r>
      <w:r>
        <w:rPr>
          <w:rFonts w:hint="eastAsia"/>
          <w:sz w:val="30"/>
          <w:szCs w:val="30"/>
        </w:rPr>
        <w:t>以下简称四经普</w:t>
      </w:r>
      <w:r>
        <w:rPr>
          <w:rFonts w:hint="eastAsia"/>
          <w:sz w:val="30"/>
          <w:szCs w:val="30"/>
        </w:rPr>
        <w:t>)</w:t>
      </w:r>
      <w:r>
        <w:rPr>
          <w:rFonts w:hint="eastAsia"/>
          <w:sz w:val="30"/>
          <w:szCs w:val="30"/>
        </w:rPr>
        <w:t>工作，辖区有关工作由经科办统筹负责，犯罪嫌疑人梁某</w:t>
      </w:r>
      <w:r>
        <w:rPr>
          <w:rFonts w:hint="eastAsia"/>
          <w:sz w:val="30"/>
          <w:szCs w:val="30"/>
        </w:rPr>
        <w:t>1</w:t>
      </w:r>
      <w:r>
        <w:rPr>
          <w:rFonts w:hint="eastAsia"/>
          <w:sz w:val="30"/>
          <w:szCs w:val="30"/>
        </w:rPr>
        <w:t>时任经科办主任。</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月，被告人廖世文经朋友介绍认识犯罪嫌疑人梁某</w:t>
      </w:r>
      <w:r>
        <w:rPr>
          <w:rFonts w:hint="eastAsia"/>
          <w:sz w:val="30"/>
          <w:szCs w:val="30"/>
        </w:rPr>
        <w:t>1</w:t>
      </w:r>
      <w:r>
        <w:rPr>
          <w:rFonts w:hint="eastAsia"/>
          <w:sz w:val="30"/>
          <w:szCs w:val="30"/>
        </w:rPr>
        <w:t>。为让被告单位鹏润公司承接上述经济普查外包服务项目，被告人廖世文到犯罪嫌疑人梁某</w:t>
      </w:r>
      <w:r>
        <w:rPr>
          <w:rFonts w:hint="eastAsia"/>
          <w:sz w:val="30"/>
          <w:szCs w:val="30"/>
        </w:rPr>
        <w:t>1</w:t>
      </w:r>
      <w:r>
        <w:rPr>
          <w:rFonts w:hint="eastAsia"/>
          <w:sz w:val="30"/>
          <w:szCs w:val="30"/>
        </w:rPr>
        <w:t>办公室，请托犯罪嫌疑人梁某</w:t>
      </w:r>
      <w:r>
        <w:rPr>
          <w:rFonts w:hint="eastAsia"/>
          <w:sz w:val="30"/>
          <w:szCs w:val="30"/>
        </w:rPr>
        <w:t>1</w:t>
      </w:r>
      <w:r>
        <w:rPr>
          <w:rFonts w:hint="eastAsia"/>
          <w:sz w:val="30"/>
          <w:szCs w:val="30"/>
        </w:rPr>
        <w:t>帮忙，犯罪嫌疑人梁某</w:t>
      </w:r>
      <w:r>
        <w:rPr>
          <w:rFonts w:hint="eastAsia"/>
          <w:sz w:val="30"/>
          <w:szCs w:val="30"/>
        </w:rPr>
        <w:t>1</w:t>
      </w:r>
      <w:r>
        <w:rPr>
          <w:rFonts w:hint="eastAsia"/>
          <w:sz w:val="30"/>
          <w:szCs w:val="30"/>
        </w:rPr>
        <w:t>答应帮其中标该项目。</w:t>
      </w:r>
    </w:p>
    <w:p w:rsidR="00D84244" w:rsidRDefault="00D84244">
      <w:pPr>
        <w:spacing w:line="500" w:lineRule="atLeast"/>
        <w:ind w:firstLine="600"/>
        <w:divId w:val="1764649587"/>
        <w:rPr>
          <w:rFonts w:hint="eastAsia"/>
          <w:sz w:val="30"/>
          <w:szCs w:val="30"/>
        </w:rPr>
      </w:pPr>
      <w:r>
        <w:rPr>
          <w:rFonts w:hint="eastAsia"/>
          <w:sz w:val="30"/>
          <w:szCs w:val="30"/>
        </w:rPr>
        <w:t>为确保被告单位鹏润公司中标，经科办在拟定项目需求方案和招标文件的过程中，犯罪嫌疑人梁某</w:t>
      </w:r>
      <w:r>
        <w:rPr>
          <w:rFonts w:hint="eastAsia"/>
          <w:sz w:val="30"/>
          <w:szCs w:val="30"/>
        </w:rPr>
        <w:t>1</w:t>
      </w:r>
      <w:r>
        <w:rPr>
          <w:rFonts w:hint="eastAsia"/>
          <w:sz w:val="30"/>
          <w:szCs w:val="30"/>
        </w:rPr>
        <w:t>让被告人廖世文的鹏润公司制作了为该公司量身定做的项目需求方案和招标文件，并指示经科办工作人员周某直接采用，作为的需求方案和招标文件上报至采购中心。</w:t>
      </w:r>
    </w:p>
    <w:p w:rsidR="00D84244" w:rsidRDefault="00D84244">
      <w:pPr>
        <w:spacing w:line="500" w:lineRule="atLeast"/>
        <w:ind w:firstLine="600"/>
        <w:divId w:val="1609897153"/>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月，经宝安区政府采购中心（区公共资源交易中心）公开招标，被告单位鹏润公司综合得分</w:t>
      </w:r>
      <w:r>
        <w:rPr>
          <w:rFonts w:hint="eastAsia"/>
          <w:sz w:val="30"/>
          <w:szCs w:val="30"/>
        </w:rPr>
        <w:t>95.273</w:t>
      </w:r>
      <w:r>
        <w:rPr>
          <w:rFonts w:hint="eastAsia"/>
          <w:sz w:val="30"/>
          <w:szCs w:val="30"/>
        </w:rPr>
        <w:t>分，名列第一，顺利中标“四经普”外包服务项目，并与新安街道办事处签订了《第四次全国经济普查外包服务采购合同》，合同标的金额人民币</w:t>
      </w:r>
      <w:r>
        <w:rPr>
          <w:rFonts w:hint="eastAsia"/>
          <w:sz w:val="30"/>
          <w:szCs w:val="30"/>
        </w:rPr>
        <w:t>977.97255</w:t>
      </w:r>
      <w:r>
        <w:rPr>
          <w:rFonts w:hint="eastAsia"/>
          <w:sz w:val="30"/>
          <w:szCs w:val="30"/>
        </w:rPr>
        <w:t>万元。此后，在犯罪嫌疑人梁某</w:t>
      </w:r>
      <w:r>
        <w:rPr>
          <w:rFonts w:hint="eastAsia"/>
          <w:sz w:val="30"/>
          <w:szCs w:val="30"/>
        </w:rPr>
        <w:t>1</w:t>
      </w:r>
      <w:r>
        <w:rPr>
          <w:rFonts w:hint="eastAsia"/>
          <w:sz w:val="30"/>
          <w:szCs w:val="30"/>
        </w:rPr>
        <w:t>的帮助下，被告单位鹏润公司于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月，已分</w:t>
      </w:r>
      <w:r>
        <w:rPr>
          <w:rFonts w:hint="eastAsia"/>
          <w:sz w:val="30"/>
          <w:szCs w:val="30"/>
        </w:rPr>
        <w:t>3</w:t>
      </w:r>
      <w:r>
        <w:rPr>
          <w:rFonts w:hint="eastAsia"/>
          <w:sz w:val="30"/>
          <w:szCs w:val="30"/>
        </w:rPr>
        <w:t>次收到办拨付的项目进度款合计人民币</w:t>
      </w:r>
      <w:r>
        <w:rPr>
          <w:rFonts w:hint="eastAsia"/>
          <w:sz w:val="30"/>
          <w:szCs w:val="30"/>
        </w:rPr>
        <w:t>948.633373</w:t>
      </w:r>
      <w:r>
        <w:rPr>
          <w:rFonts w:hint="eastAsia"/>
          <w:sz w:val="30"/>
          <w:szCs w:val="30"/>
        </w:rPr>
        <w:t>万元，剩余</w:t>
      </w:r>
      <w:r>
        <w:rPr>
          <w:rFonts w:hint="eastAsia"/>
          <w:sz w:val="30"/>
          <w:szCs w:val="30"/>
        </w:rPr>
        <w:t>3%</w:t>
      </w:r>
      <w:r>
        <w:rPr>
          <w:rFonts w:hint="eastAsia"/>
          <w:sz w:val="30"/>
          <w:szCs w:val="30"/>
        </w:rPr>
        <w:t>尾款待</w:t>
      </w:r>
      <w:r>
        <w:rPr>
          <w:rFonts w:hint="eastAsia"/>
          <w:sz w:val="30"/>
          <w:szCs w:val="30"/>
        </w:rPr>
        <w:t>2020</w:t>
      </w:r>
      <w:r>
        <w:rPr>
          <w:rFonts w:hint="eastAsia"/>
          <w:sz w:val="30"/>
          <w:szCs w:val="30"/>
        </w:rPr>
        <w:t>年拨付。</w:t>
      </w:r>
    </w:p>
    <w:p w:rsidR="00D84244" w:rsidRDefault="00D84244">
      <w:pPr>
        <w:spacing w:line="500" w:lineRule="atLeast"/>
        <w:ind w:firstLine="600"/>
        <w:divId w:val="1296721867"/>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月，犯罪嫌疑人梁某</w:t>
      </w:r>
      <w:r>
        <w:rPr>
          <w:rFonts w:hint="eastAsia"/>
          <w:sz w:val="30"/>
          <w:szCs w:val="30"/>
        </w:rPr>
        <w:t>1</w:t>
      </w:r>
      <w:r>
        <w:rPr>
          <w:rFonts w:hint="eastAsia"/>
          <w:sz w:val="30"/>
          <w:szCs w:val="30"/>
        </w:rPr>
        <w:t>以急需资金周转为由，向被告人廖世文索要人民币</w:t>
      </w:r>
      <w:r>
        <w:rPr>
          <w:rFonts w:hint="eastAsia"/>
          <w:sz w:val="30"/>
          <w:szCs w:val="30"/>
        </w:rPr>
        <w:t>20</w:t>
      </w:r>
      <w:r>
        <w:rPr>
          <w:rFonts w:hint="eastAsia"/>
          <w:sz w:val="30"/>
          <w:szCs w:val="30"/>
        </w:rPr>
        <w:t>万元周转，被告人廖世文为表示感谢即应允。随后，被告人廖世文安排被告单位鹏润公司财务人员从被告单位鹏润公司取现人民币</w:t>
      </w:r>
      <w:r>
        <w:rPr>
          <w:rFonts w:hint="eastAsia"/>
          <w:sz w:val="30"/>
          <w:szCs w:val="30"/>
        </w:rPr>
        <w:t>20</w:t>
      </w:r>
      <w:r>
        <w:rPr>
          <w:rFonts w:hint="eastAsia"/>
          <w:sz w:val="30"/>
          <w:szCs w:val="30"/>
        </w:rPr>
        <w:t>万元，装在一个白色帆布袋中，由被告人廖世文在办停车场将现金人民币</w:t>
      </w:r>
      <w:r>
        <w:rPr>
          <w:rFonts w:hint="eastAsia"/>
          <w:sz w:val="30"/>
          <w:szCs w:val="30"/>
        </w:rPr>
        <w:t>20</w:t>
      </w:r>
      <w:r>
        <w:rPr>
          <w:rFonts w:hint="eastAsia"/>
          <w:sz w:val="30"/>
          <w:szCs w:val="30"/>
        </w:rPr>
        <w:t>万元送给犯罪嫌疑人梁某</w:t>
      </w:r>
      <w:r>
        <w:rPr>
          <w:rFonts w:hint="eastAsia"/>
          <w:sz w:val="30"/>
          <w:szCs w:val="30"/>
        </w:rPr>
        <w:t>1</w:t>
      </w:r>
      <w:r>
        <w:rPr>
          <w:rFonts w:hint="eastAsia"/>
          <w:sz w:val="30"/>
          <w:szCs w:val="30"/>
        </w:rPr>
        <w:t>。犯罪嫌疑人梁某</w:t>
      </w:r>
      <w:r>
        <w:rPr>
          <w:rFonts w:hint="eastAsia"/>
          <w:sz w:val="30"/>
          <w:szCs w:val="30"/>
        </w:rPr>
        <w:t>1</w:t>
      </w:r>
      <w:r>
        <w:rPr>
          <w:rFonts w:hint="eastAsia"/>
          <w:sz w:val="30"/>
          <w:szCs w:val="30"/>
        </w:rPr>
        <w:t>当场收下。</w:t>
      </w:r>
    </w:p>
    <w:p w:rsidR="00D84244" w:rsidRDefault="00D84244">
      <w:pPr>
        <w:spacing w:line="500" w:lineRule="atLeast"/>
        <w:ind w:firstLine="600"/>
        <w:divId w:val="1866211196"/>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月，犯罪嫌疑人梁某</w:t>
      </w:r>
      <w:r>
        <w:rPr>
          <w:rFonts w:hint="eastAsia"/>
          <w:sz w:val="30"/>
          <w:szCs w:val="30"/>
        </w:rPr>
        <w:t>1</w:t>
      </w:r>
      <w:r>
        <w:rPr>
          <w:rFonts w:hint="eastAsia"/>
          <w:sz w:val="30"/>
          <w:szCs w:val="30"/>
        </w:rPr>
        <w:t>再次以资金周转困难为由，向被告人廖世文索要人民币</w:t>
      </w:r>
      <w:r>
        <w:rPr>
          <w:rFonts w:hint="eastAsia"/>
          <w:sz w:val="30"/>
          <w:szCs w:val="30"/>
        </w:rPr>
        <w:t>16</w:t>
      </w:r>
      <w:r>
        <w:rPr>
          <w:rFonts w:hint="eastAsia"/>
          <w:sz w:val="30"/>
          <w:szCs w:val="30"/>
        </w:rPr>
        <w:t>万元周转，被告人廖世文为表示感谢随即应允。随后，被告人廖世文便安排被告单位鹏润公司财务人员从被告单位鹏润公司取现人民币</w:t>
      </w:r>
      <w:r>
        <w:rPr>
          <w:rFonts w:hint="eastAsia"/>
          <w:sz w:val="30"/>
          <w:szCs w:val="30"/>
        </w:rPr>
        <w:t>16</w:t>
      </w:r>
      <w:r>
        <w:rPr>
          <w:rFonts w:hint="eastAsia"/>
          <w:sz w:val="30"/>
          <w:szCs w:val="30"/>
        </w:rPr>
        <w:t>万元，装入两个档案袋中，由被告人廖世文在办路边将现金人民币</w:t>
      </w:r>
      <w:r>
        <w:rPr>
          <w:rFonts w:hint="eastAsia"/>
          <w:sz w:val="30"/>
          <w:szCs w:val="30"/>
        </w:rPr>
        <w:t>16</w:t>
      </w:r>
      <w:r>
        <w:rPr>
          <w:rFonts w:hint="eastAsia"/>
          <w:sz w:val="30"/>
          <w:szCs w:val="30"/>
        </w:rPr>
        <w:t>万元送给犯罪嫌疑人梁某</w:t>
      </w:r>
      <w:r>
        <w:rPr>
          <w:rFonts w:hint="eastAsia"/>
          <w:sz w:val="30"/>
          <w:szCs w:val="30"/>
        </w:rPr>
        <w:t>1</w:t>
      </w:r>
      <w:r>
        <w:rPr>
          <w:rFonts w:hint="eastAsia"/>
          <w:sz w:val="30"/>
          <w:szCs w:val="30"/>
        </w:rPr>
        <w:t>。犯罪嫌疑人梁某</w:t>
      </w:r>
      <w:r>
        <w:rPr>
          <w:rFonts w:hint="eastAsia"/>
          <w:sz w:val="30"/>
          <w:szCs w:val="30"/>
        </w:rPr>
        <w:t>1</w:t>
      </w:r>
      <w:r>
        <w:rPr>
          <w:rFonts w:hint="eastAsia"/>
          <w:sz w:val="30"/>
          <w:szCs w:val="30"/>
        </w:rPr>
        <w:t>当场收下。</w:t>
      </w:r>
    </w:p>
    <w:p w:rsidR="00D84244" w:rsidRDefault="00D84244">
      <w:pPr>
        <w:spacing w:line="500" w:lineRule="atLeast"/>
        <w:ind w:firstLine="600"/>
        <w:divId w:val="1475757155"/>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月，犯罪嫌疑人梁某</w:t>
      </w:r>
      <w:r>
        <w:rPr>
          <w:rFonts w:hint="eastAsia"/>
          <w:sz w:val="30"/>
          <w:szCs w:val="30"/>
        </w:rPr>
        <w:t>1</w:t>
      </w:r>
      <w:r>
        <w:rPr>
          <w:rFonts w:hint="eastAsia"/>
          <w:sz w:val="30"/>
          <w:szCs w:val="30"/>
        </w:rPr>
        <w:t>电话联系被告人廖世文，以其购房资金周转需要为由，向被告人廖世文索要人民币</w:t>
      </w:r>
      <w:r>
        <w:rPr>
          <w:rFonts w:hint="eastAsia"/>
          <w:sz w:val="30"/>
          <w:szCs w:val="30"/>
        </w:rPr>
        <w:t>130</w:t>
      </w:r>
      <w:r>
        <w:rPr>
          <w:rFonts w:hint="eastAsia"/>
          <w:sz w:val="30"/>
          <w:szCs w:val="30"/>
        </w:rPr>
        <w:t>万元，被告人廖世文为表示感谢即应允，并提出由犯罪嫌疑人梁某</w:t>
      </w:r>
      <w:r>
        <w:rPr>
          <w:rFonts w:hint="eastAsia"/>
          <w:sz w:val="30"/>
          <w:szCs w:val="30"/>
        </w:rPr>
        <w:t>1</w:t>
      </w:r>
      <w:r>
        <w:rPr>
          <w:rFonts w:hint="eastAsia"/>
          <w:sz w:val="30"/>
          <w:szCs w:val="30"/>
        </w:rPr>
        <w:t>提供多个银行账户以规避监管。犯罪嫌疑人梁某</w:t>
      </w:r>
      <w:r>
        <w:rPr>
          <w:rFonts w:hint="eastAsia"/>
          <w:sz w:val="30"/>
          <w:szCs w:val="30"/>
        </w:rPr>
        <w:t>1</w:t>
      </w:r>
      <w:r>
        <w:rPr>
          <w:rFonts w:hint="eastAsia"/>
          <w:sz w:val="30"/>
          <w:szCs w:val="30"/>
        </w:rPr>
        <w:t>随后向被告人廖世文提供了黄某建（经科办工作人员</w:t>
      </w:r>
      <w:r>
        <w:rPr>
          <w:rFonts w:hint="eastAsia"/>
          <w:sz w:val="30"/>
          <w:szCs w:val="30"/>
        </w:rPr>
        <w:t>)</w:t>
      </w:r>
      <w:r>
        <w:rPr>
          <w:rFonts w:hint="eastAsia"/>
          <w:sz w:val="30"/>
          <w:szCs w:val="30"/>
        </w:rPr>
        <w:t>、杨某怡（企业创新服务中心工作人员）、王某琼（梁某</w:t>
      </w:r>
      <w:r>
        <w:rPr>
          <w:rFonts w:hint="eastAsia"/>
          <w:sz w:val="30"/>
          <w:szCs w:val="30"/>
        </w:rPr>
        <w:t>1</w:t>
      </w:r>
      <w:r>
        <w:rPr>
          <w:rFonts w:hint="eastAsia"/>
          <w:sz w:val="30"/>
          <w:szCs w:val="30"/>
        </w:rPr>
        <w:t>妻子）、陈某红（梁某</w:t>
      </w:r>
      <w:r>
        <w:rPr>
          <w:rFonts w:hint="eastAsia"/>
          <w:sz w:val="30"/>
          <w:szCs w:val="30"/>
        </w:rPr>
        <w:t>1</w:t>
      </w:r>
      <w:r>
        <w:rPr>
          <w:rFonts w:hint="eastAsia"/>
          <w:sz w:val="30"/>
          <w:szCs w:val="30"/>
        </w:rPr>
        <w:t>弟媳）的姓名与账户，要求被告人廖世文将</w:t>
      </w:r>
      <w:r>
        <w:rPr>
          <w:rFonts w:hint="eastAsia"/>
          <w:sz w:val="30"/>
          <w:szCs w:val="30"/>
        </w:rPr>
        <w:t>130</w:t>
      </w:r>
      <w:r>
        <w:rPr>
          <w:rFonts w:hint="eastAsia"/>
          <w:sz w:val="30"/>
          <w:szCs w:val="30"/>
        </w:rPr>
        <w:t>万元转到上述四人的账户中。被告人廖世文当天安排周某辉（鹏润公司财务人员）、蓝某展（鹏润公司股东）和李某、董某莎、庚某思（该三人均为鹏润公司工作人员）向犯罪嫌疑人梁某</w:t>
      </w:r>
      <w:r>
        <w:rPr>
          <w:rFonts w:hint="eastAsia"/>
          <w:sz w:val="30"/>
          <w:szCs w:val="30"/>
        </w:rPr>
        <w:t>1</w:t>
      </w:r>
      <w:r>
        <w:rPr>
          <w:rFonts w:hint="eastAsia"/>
          <w:sz w:val="30"/>
          <w:szCs w:val="30"/>
        </w:rPr>
        <w:t>指定的账户转账合计人民币</w:t>
      </w:r>
      <w:r>
        <w:rPr>
          <w:rFonts w:hint="eastAsia"/>
          <w:sz w:val="30"/>
          <w:szCs w:val="30"/>
        </w:rPr>
        <w:t>94</w:t>
      </w:r>
      <w:r>
        <w:rPr>
          <w:rFonts w:hint="eastAsia"/>
          <w:sz w:val="30"/>
          <w:szCs w:val="30"/>
        </w:rPr>
        <w:t>万元；此外，被告人廖世文当天让其朋友孙某洁（深圳市湛某信息咨询有限公司法定代表人，以下简称湛某公司</w:t>
      </w:r>
      <w:r>
        <w:rPr>
          <w:rFonts w:hint="eastAsia"/>
          <w:sz w:val="30"/>
          <w:szCs w:val="30"/>
        </w:rPr>
        <w:t>)</w:t>
      </w:r>
      <w:r>
        <w:rPr>
          <w:rFonts w:hint="eastAsia"/>
          <w:sz w:val="30"/>
          <w:szCs w:val="30"/>
        </w:rPr>
        <w:t>通过湛某公司账户向王某琼和黄某建的账户分别转账</w:t>
      </w:r>
      <w:r>
        <w:rPr>
          <w:rFonts w:hint="eastAsia"/>
          <w:sz w:val="30"/>
          <w:szCs w:val="30"/>
        </w:rPr>
        <w:t>17</w:t>
      </w:r>
      <w:r>
        <w:rPr>
          <w:rFonts w:hint="eastAsia"/>
          <w:sz w:val="30"/>
          <w:szCs w:val="30"/>
        </w:rPr>
        <w:t>万元、</w:t>
      </w:r>
      <w:r>
        <w:rPr>
          <w:rFonts w:hint="eastAsia"/>
          <w:sz w:val="30"/>
          <w:szCs w:val="30"/>
        </w:rPr>
        <w:t>19</w:t>
      </w:r>
      <w:r>
        <w:rPr>
          <w:rFonts w:hint="eastAsia"/>
          <w:sz w:val="30"/>
          <w:szCs w:val="30"/>
        </w:rPr>
        <w:t>万元，合计人民币</w:t>
      </w:r>
      <w:r>
        <w:rPr>
          <w:rFonts w:hint="eastAsia"/>
          <w:sz w:val="30"/>
          <w:szCs w:val="30"/>
        </w:rPr>
        <w:t>36</w:t>
      </w:r>
      <w:r>
        <w:rPr>
          <w:rFonts w:hint="eastAsia"/>
          <w:sz w:val="30"/>
          <w:szCs w:val="30"/>
        </w:rPr>
        <w:t>万元。通过上述方式被告人廖世文送犯罪嫌疑人梁某</w:t>
      </w:r>
      <w:r>
        <w:rPr>
          <w:rFonts w:hint="eastAsia"/>
          <w:sz w:val="30"/>
          <w:szCs w:val="30"/>
        </w:rPr>
        <w:t>1</w:t>
      </w:r>
      <w:r>
        <w:rPr>
          <w:rFonts w:hint="eastAsia"/>
          <w:sz w:val="30"/>
          <w:szCs w:val="30"/>
        </w:rPr>
        <w:t>财物人民币</w:t>
      </w:r>
      <w:r>
        <w:rPr>
          <w:rFonts w:hint="eastAsia"/>
          <w:sz w:val="30"/>
          <w:szCs w:val="30"/>
        </w:rPr>
        <w:t>130</w:t>
      </w:r>
      <w:r>
        <w:rPr>
          <w:rFonts w:hint="eastAsia"/>
          <w:sz w:val="30"/>
          <w:szCs w:val="30"/>
        </w:rPr>
        <w:t>万元。黄某建收到上述钱款合计</w:t>
      </w:r>
      <w:r>
        <w:rPr>
          <w:rFonts w:hint="eastAsia"/>
          <w:sz w:val="30"/>
          <w:szCs w:val="30"/>
        </w:rPr>
        <w:t>47.5</w:t>
      </w:r>
      <w:r>
        <w:rPr>
          <w:rFonts w:hint="eastAsia"/>
          <w:sz w:val="30"/>
          <w:szCs w:val="30"/>
        </w:rPr>
        <w:t>万元，于</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日从其账户中取出现金人民币</w:t>
      </w:r>
      <w:r>
        <w:rPr>
          <w:rFonts w:hint="eastAsia"/>
          <w:sz w:val="30"/>
          <w:szCs w:val="30"/>
        </w:rPr>
        <w:t>10.5</w:t>
      </w:r>
      <w:r>
        <w:rPr>
          <w:rFonts w:hint="eastAsia"/>
          <w:sz w:val="30"/>
          <w:szCs w:val="30"/>
        </w:rPr>
        <w:t>万元存入犯罪嫌疑人梁某</w:t>
      </w:r>
      <w:r>
        <w:rPr>
          <w:rFonts w:hint="eastAsia"/>
          <w:sz w:val="30"/>
          <w:szCs w:val="30"/>
        </w:rPr>
        <w:t>1</w:t>
      </w:r>
      <w:r>
        <w:rPr>
          <w:rFonts w:hint="eastAsia"/>
          <w:sz w:val="30"/>
          <w:szCs w:val="30"/>
        </w:rPr>
        <w:t>的个人账户，于</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17</w:t>
      </w:r>
      <w:r>
        <w:rPr>
          <w:rFonts w:hint="eastAsia"/>
          <w:sz w:val="30"/>
          <w:szCs w:val="30"/>
        </w:rPr>
        <w:t>日分</w:t>
      </w:r>
      <w:r>
        <w:rPr>
          <w:rFonts w:hint="eastAsia"/>
          <w:sz w:val="30"/>
          <w:szCs w:val="30"/>
        </w:rPr>
        <w:t>2</w:t>
      </w:r>
      <w:r>
        <w:rPr>
          <w:rFonts w:hint="eastAsia"/>
          <w:sz w:val="30"/>
          <w:szCs w:val="30"/>
        </w:rPr>
        <w:t>笔向犯罪嫌疑人梁某</w:t>
      </w:r>
      <w:r>
        <w:rPr>
          <w:rFonts w:hint="eastAsia"/>
          <w:sz w:val="30"/>
          <w:szCs w:val="30"/>
        </w:rPr>
        <w:t>1</w:t>
      </w:r>
      <w:r>
        <w:rPr>
          <w:rFonts w:hint="eastAsia"/>
          <w:sz w:val="30"/>
          <w:szCs w:val="30"/>
        </w:rPr>
        <w:t>个人账户转账合计</w:t>
      </w:r>
      <w:r>
        <w:rPr>
          <w:rFonts w:hint="eastAsia"/>
          <w:sz w:val="30"/>
          <w:szCs w:val="30"/>
        </w:rPr>
        <w:t>37</w:t>
      </w:r>
      <w:r>
        <w:rPr>
          <w:rFonts w:hint="eastAsia"/>
          <w:sz w:val="30"/>
          <w:szCs w:val="30"/>
        </w:rPr>
        <w:t>万元。杨某怡收到上述钱</w:t>
      </w:r>
      <w:r>
        <w:rPr>
          <w:rFonts w:hint="eastAsia"/>
          <w:sz w:val="30"/>
          <w:szCs w:val="30"/>
        </w:rPr>
        <w:t>款合计</w:t>
      </w:r>
      <w:r>
        <w:rPr>
          <w:rFonts w:hint="eastAsia"/>
          <w:sz w:val="30"/>
          <w:szCs w:val="30"/>
        </w:rPr>
        <w:t>27.5</w:t>
      </w:r>
      <w:r>
        <w:rPr>
          <w:rFonts w:hint="eastAsia"/>
          <w:sz w:val="30"/>
          <w:szCs w:val="30"/>
        </w:rPr>
        <w:t>万元，于当天即将</w:t>
      </w:r>
      <w:r>
        <w:rPr>
          <w:rFonts w:hint="eastAsia"/>
          <w:sz w:val="30"/>
          <w:szCs w:val="30"/>
        </w:rPr>
        <w:t>27.5</w:t>
      </w:r>
      <w:r>
        <w:rPr>
          <w:rFonts w:hint="eastAsia"/>
          <w:sz w:val="30"/>
          <w:szCs w:val="30"/>
        </w:rPr>
        <w:t>万元转账至犯罪嫌疑人梁某</w:t>
      </w:r>
      <w:r>
        <w:rPr>
          <w:rFonts w:hint="eastAsia"/>
          <w:sz w:val="30"/>
          <w:szCs w:val="30"/>
        </w:rPr>
        <w:t>1</w:t>
      </w:r>
      <w:r>
        <w:rPr>
          <w:rFonts w:hint="eastAsia"/>
          <w:sz w:val="30"/>
          <w:szCs w:val="30"/>
        </w:rPr>
        <w:t>个人账户。王某琼和陈某红则根据犯罪嫌疑人梁某</w:t>
      </w:r>
      <w:r>
        <w:rPr>
          <w:rFonts w:hint="eastAsia"/>
          <w:sz w:val="30"/>
          <w:szCs w:val="30"/>
        </w:rPr>
        <w:t>1</w:t>
      </w:r>
      <w:r>
        <w:rPr>
          <w:rFonts w:hint="eastAsia"/>
          <w:sz w:val="30"/>
          <w:szCs w:val="30"/>
        </w:rPr>
        <w:t>的指示处理收到的款项。</w:t>
      </w:r>
    </w:p>
    <w:p w:rsidR="00D84244" w:rsidRDefault="00D84244">
      <w:pPr>
        <w:spacing w:line="500" w:lineRule="atLeast"/>
        <w:ind w:firstLine="600"/>
        <w:divId w:val="877859963"/>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月，犯罪嫌疑人梁某</w:t>
      </w:r>
      <w:r>
        <w:rPr>
          <w:rFonts w:hint="eastAsia"/>
          <w:sz w:val="30"/>
          <w:szCs w:val="30"/>
        </w:rPr>
        <w:t>1</w:t>
      </w:r>
      <w:r>
        <w:rPr>
          <w:rFonts w:hint="eastAsia"/>
          <w:sz w:val="30"/>
          <w:szCs w:val="30"/>
        </w:rPr>
        <w:t>以其购房需缴纳税费为由，向被告人廖世文索要人民币</w:t>
      </w:r>
      <w:r>
        <w:rPr>
          <w:rFonts w:hint="eastAsia"/>
          <w:sz w:val="30"/>
          <w:szCs w:val="30"/>
        </w:rPr>
        <w:t>30</w:t>
      </w:r>
      <w:r>
        <w:rPr>
          <w:rFonts w:hint="eastAsia"/>
          <w:sz w:val="30"/>
          <w:szCs w:val="30"/>
        </w:rPr>
        <w:t>万元，并要求廖世文将</w:t>
      </w:r>
      <w:r>
        <w:rPr>
          <w:rFonts w:hint="eastAsia"/>
          <w:sz w:val="30"/>
          <w:szCs w:val="30"/>
        </w:rPr>
        <w:t>30</w:t>
      </w:r>
      <w:r>
        <w:rPr>
          <w:rFonts w:hint="eastAsia"/>
          <w:sz w:val="30"/>
          <w:szCs w:val="30"/>
        </w:rPr>
        <w:t>万元转账至上述黄某建和杨某怡的账户。廖世文为表示感谢即应允，遂安排周某辉于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日通过被告单位鹏润公司账户向黄某建、杨某怡的账户分别转账</w:t>
      </w:r>
      <w:r>
        <w:rPr>
          <w:rFonts w:hint="eastAsia"/>
          <w:sz w:val="30"/>
          <w:szCs w:val="30"/>
        </w:rPr>
        <w:t>14</w:t>
      </w:r>
      <w:r>
        <w:rPr>
          <w:rFonts w:hint="eastAsia"/>
          <w:sz w:val="30"/>
          <w:szCs w:val="30"/>
        </w:rPr>
        <w:t>万元、</w:t>
      </w:r>
      <w:r>
        <w:rPr>
          <w:rFonts w:hint="eastAsia"/>
          <w:sz w:val="30"/>
          <w:szCs w:val="30"/>
        </w:rPr>
        <w:t>16</w:t>
      </w:r>
      <w:r>
        <w:rPr>
          <w:rFonts w:hint="eastAsia"/>
          <w:sz w:val="30"/>
          <w:szCs w:val="30"/>
        </w:rPr>
        <w:t>万元，合计人民币</w:t>
      </w:r>
      <w:r>
        <w:rPr>
          <w:rFonts w:hint="eastAsia"/>
          <w:sz w:val="30"/>
          <w:szCs w:val="30"/>
        </w:rPr>
        <w:t>30</w:t>
      </w:r>
      <w:r>
        <w:rPr>
          <w:rFonts w:hint="eastAsia"/>
          <w:sz w:val="30"/>
          <w:szCs w:val="30"/>
        </w:rPr>
        <w:t>万元。黄某建、杨某怡当天将上述款项转账至犯罪嫌疑人梁某</w:t>
      </w:r>
      <w:r>
        <w:rPr>
          <w:rFonts w:hint="eastAsia"/>
          <w:sz w:val="30"/>
          <w:szCs w:val="30"/>
        </w:rPr>
        <w:t>1</w:t>
      </w:r>
      <w:r>
        <w:rPr>
          <w:rFonts w:hint="eastAsia"/>
          <w:sz w:val="30"/>
          <w:szCs w:val="30"/>
        </w:rPr>
        <w:t>名下平安银行账户。</w:t>
      </w:r>
    </w:p>
    <w:p w:rsidR="00D84244" w:rsidRDefault="00D84244">
      <w:pPr>
        <w:spacing w:line="500" w:lineRule="atLeast"/>
        <w:ind w:firstLine="600"/>
        <w:divId w:val="1310597558"/>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月，犯罪嫌疑人梁某</w:t>
      </w:r>
      <w:r>
        <w:rPr>
          <w:rFonts w:hint="eastAsia"/>
          <w:sz w:val="30"/>
          <w:szCs w:val="30"/>
        </w:rPr>
        <w:t>1</w:t>
      </w:r>
      <w:r>
        <w:rPr>
          <w:rFonts w:hint="eastAsia"/>
          <w:sz w:val="30"/>
          <w:szCs w:val="30"/>
        </w:rPr>
        <w:t>以其父亲做手术急需手术费用为由，向被告人廖世文索要人民币</w:t>
      </w:r>
      <w:r>
        <w:rPr>
          <w:rFonts w:hint="eastAsia"/>
          <w:sz w:val="30"/>
          <w:szCs w:val="30"/>
        </w:rPr>
        <w:t>20</w:t>
      </w:r>
      <w:r>
        <w:rPr>
          <w:rFonts w:hint="eastAsia"/>
          <w:sz w:val="30"/>
          <w:szCs w:val="30"/>
        </w:rPr>
        <w:t>万元周转，被告人廖世文为表示感谢即应允。犯罪嫌疑人梁某</w:t>
      </w:r>
      <w:r>
        <w:rPr>
          <w:rFonts w:hint="eastAsia"/>
          <w:sz w:val="30"/>
          <w:szCs w:val="30"/>
        </w:rPr>
        <w:t>1</w:t>
      </w:r>
      <w:r>
        <w:rPr>
          <w:rFonts w:hint="eastAsia"/>
          <w:sz w:val="30"/>
          <w:szCs w:val="30"/>
        </w:rPr>
        <w:t>要求廖世文将</w:t>
      </w:r>
      <w:r>
        <w:rPr>
          <w:rFonts w:hint="eastAsia"/>
          <w:sz w:val="30"/>
          <w:szCs w:val="30"/>
        </w:rPr>
        <w:t>20</w:t>
      </w:r>
      <w:r>
        <w:rPr>
          <w:rFonts w:hint="eastAsia"/>
          <w:sz w:val="30"/>
          <w:szCs w:val="30"/>
        </w:rPr>
        <w:t>万元转账至黄某建的账户。廖世文遂安排蓝某展用其个人账户垫付，向黄某建的账户转账人民币</w:t>
      </w:r>
      <w:r>
        <w:rPr>
          <w:rFonts w:hint="eastAsia"/>
          <w:sz w:val="30"/>
          <w:szCs w:val="30"/>
        </w:rPr>
        <w:t>20</w:t>
      </w:r>
      <w:r>
        <w:rPr>
          <w:rFonts w:hint="eastAsia"/>
          <w:sz w:val="30"/>
          <w:szCs w:val="30"/>
        </w:rPr>
        <w:t>万元。蓝某展于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日通过其本人账户向叶某旋（叶某珠之弟）账户转账</w:t>
      </w:r>
      <w:r>
        <w:rPr>
          <w:rFonts w:hint="eastAsia"/>
          <w:sz w:val="30"/>
          <w:szCs w:val="30"/>
        </w:rPr>
        <w:t>4.9</w:t>
      </w:r>
      <w:r>
        <w:rPr>
          <w:rFonts w:hint="eastAsia"/>
          <w:sz w:val="30"/>
          <w:szCs w:val="30"/>
        </w:rPr>
        <w:t>万元；同日安排叶某珠通过其个人账户向叶某旋账户转账</w:t>
      </w:r>
      <w:r>
        <w:rPr>
          <w:rFonts w:hint="eastAsia"/>
          <w:sz w:val="30"/>
          <w:szCs w:val="30"/>
        </w:rPr>
        <w:t>5.1</w:t>
      </w:r>
      <w:r>
        <w:rPr>
          <w:rFonts w:hint="eastAsia"/>
          <w:sz w:val="30"/>
          <w:szCs w:val="30"/>
        </w:rPr>
        <w:t>万元，再由叶某旋分</w:t>
      </w:r>
      <w:r>
        <w:rPr>
          <w:rFonts w:hint="eastAsia"/>
          <w:sz w:val="30"/>
          <w:szCs w:val="30"/>
        </w:rPr>
        <w:t>2</w:t>
      </w:r>
      <w:r>
        <w:rPr>
          <w:rFonts w:hint="eastAsia"/>
          <w:sz w:val="30"/>
          <w:szCs w:val="30"/>
        </w:rPr>
        <w:t>笔向黄某建账户转账合计</w:t>
      </w:r>
      <w:r>
        <w:rPr>
          <w:rFonts w:hint="eastAsia"/>
          <w:sz w:val="30"/>
          <w:szCs w:val="30"/>
        </w:rPr>
        <w:t>10</w:t>
      </w:r>
      <w:r>
        <w:rPr>
          <w:rFonts w:hint="eastAsia"/>
          <w:sz w:val="30"/>
          <w:szCs w:val="30"/>
        </w:rPr>
        <w:t>万元。同日由叶某珠操作，通过叶某丽（叶某珠之妹）的个人账户向黄某建个人账户转账</w:t>
      </w:r>
      <w:r>
        <w:rPr>
          <w:rFonts w:hint="eastAsia"/>
          <w:sz w:val="30"/>
          <w:szCs w:val="30"/>
        </w:rPr>
        <w:t>5</w:t>
      </w:r>
      <w:r>
        <w:rPr>
          <w:rFonts w:hint="eastAsia"/>
          <w:sz w:val="30"/>
          <w:szCs w:val="30"/>
        </w:rPr>
        <w:t>万元。同日，蓝某展将现金</w:t>
      </w:r>
      <w:r>
        <w:rPr>
          <w:rFonts w:hint="eastAsia"/>
          <w:sz w:val="30"/>
          <w:szCs w:val="30"/>
        </w:rPr>
        <w:t>5</w:t>
      </w:r>
      <w:r>
        <w:rPr>
          <w:rFonts w:hint="eastAsia"/>
          <w:sz w:val="30"/>
          <w:szCs w:val="30"/>
        </w:rPr>
        <w:t>万元存入黄某建的个人账户。黄某建收到上述款项合计</w:t>
      </w:r>
      <w:r>
        <w:rPr>
          <w:rFonts w:hint="eastAsia"/>
          <w:sz w:val="30"/>
          <w:szCs w:val="30"/>
        </w:rPr>
        <w:t>20</w:t>
      </w:r>
      <w:r>
        <w:rPr>
          <w:rFonts w:hint="eastAsia"/>
          <w:sz w:val="30"/>
          <w:szCs w:val="30"/>
        </w:rPr>
        <w:t>万元后，于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日分</w:t>
      </w:r>
      <w:r>
        <w:rPr>
          <w:rFonts w:hint="eastAsia"/>
          <w:sz w:val="30"/>
          <w:szCs w:val="30"/>
        </w:rPr>
        <w:t>7</w:t>
      </w:r>
      <w:r>
        <w:rPr>
          <w:rFonts w:hint="eastAsia"/>
          <w:sz w:val="30"/>
          <w:szCs w:val="30"/>
        </w:rPr>
        <w:t>笔将相应款项转至犯罪嫌疑人梁某</w:t>
      </w:r>
      <w:r>
        <w:rPr>
          <w:rFonts w:hint="eastAsia"/>
          <w:sz w:val="30"/>
          <w:szCs w:val="30"/>
        </w:rPr>
        <w:t>1</w:t>
      </w:r>
      <w:r>
        <w:rPr>
          <w:rFonts w:hint="eastAsia"/>
          <w:sz w:val="30"/>
          <w:szCs w:val="30"/>
        </w:rPr>
        <w:t>的个人账户。当月，周某辉从被告单位鹏润公司备用金中取出现金人民币</w:t>
      </w:r>
      <w:r>
        <w:rPr>
          <w:rFonts w:hint="eastAsia"/>
          <w:sz w:val="30"/>
          <w:szCs w:val="30"/>
        </w:rPr>
        <w:t>20</w:t>
      </w:r>
      <w:r>
        <w:rPr>
          <w:rFonts w:hint="eastAsia"/>
          <w:sz w:val="30"/>
          <w:szCs w:val="30"/>
        </w:rPr>
        <w:t>万元交给蓝某展，用于偿还蓝某展上述为被告单位鹏润公司垫付的</w:t>
      </w:r>
      <w:r>
        <w:rPr>
          <w:rFonts w:hint="eastAsia"/>
          <w:sz w:val="30"/>
          <w:szCs w:val="30"/>
        </w:rPr>
        <w:t>20</w:t>
      </w:r>
      <w:r>
        <w:rPr>
          <w:rFonts w:hint="eastAsia"/>
          <w:sz w:val="30"/>
          <w:szCs w:val="30"/>
        </w:rPr>
        <w:t>万元。</w:t>
      </w:r>
    </w:p>
    <w:p w:rsidR="00D84244" w:rsidRDefault="00D84244">
      <w:pPr>
        <w:spacing w:line="500" w:lineRule="atLeast"/>
        <w:ind w:firstLine="600"/>
        <w:divId w:val="1725565356"/>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日，被告人廖世文被深圳市宝安区监察委员会从深圳市宝安区委区政府办公楼带走调查，当日被采取留置措施。</w:t>
      </w:r>
    </w:p>
    <w:p w:rsidR="00D84244" w:rsidRDefault="00D84244">
      <w:pPr>
        <w:spacing w:line="500" w:lineRule="atLeast"/>
        <w:ind w:firstLine="600"/>
        <w:divId w:val="692607632"/>
        <w:rPr>
          <w:rFonts w:hint="eastAsia"/>
          <w:sz w:val="30"/>
          <w:szCs w:val="30"/>
        </w:rPr>
      </w:pPr>
      <w:r>
        <w:rPr>
          <w:rFonts w:hint="eastAsia"/>
          <w:sz w:val="30"/>
          <w:szCs w:val="30"/>
        </w:rPr>
        <w:t>为证明上述事实，公诉机关在法庭上出示或宣读了下列证据：</w:t>
      </w:r>
      <w:r>
        <w:rPr>
          <w:rFonts w:hint="eastAsia"/>
          <w:sz w:val="30"/>
          <w:szCs w:val="30"/>
        </w:rPr>
        <w:t>1.</w:t>
      </w:r>
      <w:r>
        <w:rPr>
          <w:rFonts w:hint="eastAsia"/>
          <w:sz w:val="30"/>
          <w:szCs w:val="30"/>
        </w:rPr>
        <w:t>立案决定书、立案通知书、留置决定书、留置通知书、协助查询财产通知书、调取证据通知书、梁某</w:t>
      </w:r>
      <w:r>
        <w:rPr>
          <w:rFonts w:hint="eastAsia"/>
          <w:sz w:val="30"/>
          <w:szCs w:val="30"/>
        </w:rPr>
        <w:t>1</w:t>
      </w:r>
      <w:r>
        <w:rPr>
          <w:rFonts w:hint="eastAsia"/>
          <w:sz w:val="30"/>
          <w:szCs w:val="30"/>
        </w:rPr>
        <w:t>人口信息、干部任免审批表、投标文件初审表、投标书、《政府采购管理实施办法》、</w:t>
      </w:r>
      <w:r>
        <w:rPr>
          <w:rFonts w:hint="eastAsia"/>
          <w:sz w:val="30"/>
          <w:szCs w:val="30"/>
        </w:rPr>
        <w:t>50</w:t>
      </w:r>
      <w:r>
        <w:rPr>
          <w:rFonts w:hint="eastAsia"/>
          <w:sz w:val="30"/>
          <w:szCs w:val="30"/>
        </w:rPr>
        <w:t>万元以上服务项目采购流程图、《关于申请第四次全国经济普查经费的请示》、经费预算、《关于第四次全国经济普查预算的说明》、《党政班子联席会议纪要》（深宝新党政会纪</w:t>
      </w:r>
      <w:r>
        <w:rPr>
          <w:rFonts w:hint="eastAsia"/>
          <w:sz w:val="30"/>
          <w:szCs w:val="30"/>
        </w:rPr>
        <w:t>[2018]32</w:t>
      </w:r>
      <w:r>
        <w:rPr>
          <w:rFonts w:hint="eastAsia"/>
          <w:sz w:val="30"/>
          <w:szCs w:val="30"/>
        </w:rPr>
        <w:t>、</w:t>
      </w:r>
      <w:r>
        <w:rPr>
          <w:rFonts w:hint="eastAsia"/>
          <w:sz w:val="30"/>
          <w:szCs w:val="30"/>
        </w:rPr>
        <w:t>34</w:t>
      </w:r>
      <w:r>
        <w:rPr>
          <w:rFonts w:hint="eastAsia"/>
          <w:sz w:val="30"/>
          <w:szCs w:val="30"/>
        </w:rPr>
        <w:t>号）、政府采购工作领导小组会议通知、采购领导小组会议签到政府采购领导小组会议议题一览表、经济科技办提交的供采购领导小组审议的《服务需求书》、《政府采购工作领导小组会议纪要》（新采会纪</w:t>
      </w:r>
      <w:r>
        <w:rPr>
          <w:rFonts w:hint="eastAsia"/>
          <w:sz w:val="30"/>
          <w:szCs w:val="30"/>
        </w:rPr>
        <w:t>[2018]008</w:t>
      </w:r>
      <w:r>
        <w:rPr>
          <w:rFonts w:hint="eastAsia"/>
          <w:sz w:val="30"/>
          <w:szCs w:val="30"/>
        </w:rPr>
        <w:t>号）、经济科技办修改后报区交易服务中心的《服务需求书》、《第四次全国经济普查招标公告</w:t>
      </w:r>
      <w:r>
        <w:rPr>
          <w:rFonts w:hint="eastAsia"/>
          <w:sz w:val="30"/>
          <w:szCs w:val="30"/>
        </w:rPr>
        <w:t>(BACG2018154589)</w:t>
      </w:r>
      <w:r>
        <w:rPr>
          <w:rFonts w:hint="eastAsia"/>
          <w:sz w:val="30"/>
          <w:szCs w:val="30"/>
        </w:rPr>
        <w:t>》及招标文件、《第四次全国经济普查中标公告》、《中标通知书》、《第四次全国经济普查外包服务采购合同》、《关于成立第四次全国经济普查领导小组的通知》、第四次全国经济普查领导小组办公室各工作组岗位职责、《宝安区第四次全国经济普查主要数据质量控制办法》、《广东省第四次全国经济普查事后质量抽查方案》、《宝安区第四次经济普查实施方案》、《宝安区关于开展第四次全国</w:t>
      </w:r>
      <w:r>
        <w:rPr>
          <w:rFonts w:hint="eastAsia"/>
          <w:sz w:val="30"/>
          <w:szCs w:val="30"/>
        </w:rPr>
        <w:t>经济普查的通知》、《第四次全国经济普查迎检方案》、《自查自纠情况报告》、宝安区经普办《关于宝安区第四次全国经济普查工作进展情况的通报》、辖区纳税企业证明材料、三定方案、经科办工作职责文件、鹏润统计咨询集团</w:t>
      </w:r>
      <w:r>
        <w:rPr>
          <w:rFonts w:hint="eastAsia"/>
          <w:sz w:val="30"/>
          <w:szCs w:val="30"/>
        </w:rPr>
        <w:t>(</w:t>
      </w:r>
      <w:r>
        <w:rPr>
          <w:rFonts w:hint="eastAsia"/>
          <w:sz w:val="30"/>
          <w:szCs w:val="30"/>
        </w:rPr>
        <w:t>深圳）有限公司工商注册资料、涉案银行账户的账户信息、流水记录及到案经过；</w:t>
      </w:r>
      <w:r>
        <w:rPr>
          <w:rFonts w:hint="eastAsia"/>
          <w:sz w:val="30"/>
          <w:szCs w:val="30"/>
        </w:rPr>
        <w:t>2.</w:t>
      </w:r>
      <w:r>
        <w:rPr>
          <w:rFonts w:hint="eastAsia"/>
          <w:sz w:val="30"/>
          <w:szCs w:val="30"/>
        </w:rPr>
        <w:t>证人证言：梁某</w:t>
      </w:r>
      <w:r>
        <w:rPr>
          <w:rFonts w:hint="eastAsia"/>
          <w:sz w:val="30"/>
          <w:szCs w:val="30"/>
        </w:rPr>
        <w:t>11</w:t>
      </w:r>
      <w:r>
        <w:rPr>
          <w:rFonts w:hint="eastAsia"/>
          <w:sz w:val="30"/>
          <w:szCs w:val="30"/>
        </w:rPr>
        <w:t>、周某、黄某建、杨某怡、周某辉、蓝某展、叶某旋、叶某丽、叶某珠、董某莎、李某、王某琼、孙某洁、刘某芬、陈某红、梁某</w:t>
      </w:r>
      <w:r>
        <w:rPr>
          <w:rFonts w:hint="eastAsia"/>
          <w:sz w:val="30"/>
          <w:szCs w:val="30"/>
        </w:rPr>
        <w:t>12</w:t>
      </w:r>
      <w:r>
        <w:rPr>
          <w:rFonts w:hint="eastAsia"/>
          <w:sz w:val="30"/>
          <w:szCs w:val="30"/>
        </w:rPr>
        <w:t>、庚某思的证言；</w:t>
      </w:r>
      <w:r>
        <w:rPr>
          <w:rFonts w:hint="eastAsia"/>
          <w:sz w:val="30"/>
          <w:szCs w:val="30"/>
        </w:rPr>
        <w:t>3.</w:t>
      </w:r>
      <w:r>
        <w:rPr>
          <w:rFonts w:hint="eastAsia"/>
          <w:sz w:val="30"/>
          <w:szCs w:val="30"/>
        </w:rPr>
        <w:t>被告人的供述与辩解：被告人廖世文的供述与辩解；</w:t>
      </w:r>
      <w:r>
        <w:rPr>
          <w:rFonts w:hint="eastAsia"/>
          <w:sz w:val="30"/>
          <w:szCs w:val="30"/>
        </w:rPr>
        <w:t>4.</w:t>
      </w:r>
      <w:r>
        <w:rPr>
          <w:rFonts w:hint="eastAsia"/>
          <w:sz w:val="30"/>
          <w:szCs w:val="30"/>
        </w:rPr>
        <w:t>勘验、检查、辨认、侦查实验等笔录：廖世文辨认出梁某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辨认出廖世文；黄某建辨认出自己的银行卡账户信息、流水及交易明细；杨某怡辨认出转账款项；周某辉辨认出转账记录；蓝某展辨认出本人深圳农村商业银行的账户和转账记录；叶某旋辨认出本人银行账户及转账信息；叶某丽辨认出转账记录；叶某珠辨认出本人银行卡及转账记录；董某莎辨认出本人账户及交易记录；李某辨认出本人账户及交易记录；王某琼辨认出其和梁某</w:t>
      </w:r>
      <w:r>
        <w:rPr>
          <w:rFonts w:hint="eastAsia"/>
          <w:sz w:val="30"/>
          <w:szCs w:val="30"/>
        </w:rPr>
        <w:t>1</w:t>
      </w:r>
      <w:r>
        <w:rPr>
          <w:rFonts w:hint="eastAsia"/>
          <w:sz w:val="30"/>
          <w:szCs w:val="30"/>
        </w:rPr>
        <w:t>的转账记录；孙某洁辨认出深圳市湛某信息咨询有限公司的营业执照及银行流水；刘某芬辨认出与梁某</w:t>
      </w:r>
      <w:r>
        <w:rPr>
          <w:rFonts w:hint="eastAsia"/>
          <w:sz w:val="30"/>
          <w:szCs w:val="30"/>
        </w:rPr>
        <w:t>1</w:t>
      </w:r>
      <w:r>
        <w:rPr>
          <w:rFonts w:hint="eastAsia"/>
          <w:sz w:val="30"/>
          <w:szCs w:val="30"/>
        </w:rPr>
        <w:t>的转账记录；陈某红辨认出本人银行账户及流水；梁某</w:t>
      </w:r>
      <w:r>
        <w:rPr>
          <w:rFonts w:hint="eastAsia"/>
          <w:sz w:val="30"/>
          <w:szCs w:val="30"/>
        </w:rPr>
        <w:t>1</w:t>
      </w:r>
      <w:r>
        <w:rPr>
          <w:rFonts w:hint="eastAsia"/>
          <w:sz w:val="30"/>
          <w:szCs w:val="30"/>
        </w:rPr>
        <w:t>辨认出他安排陈某红转到自己账户的几笔款项；庚某思辨认出本人账户信息及关于梁某</w:t>
      </w:r>
      <w:r>
        <w:rPr>
          <w:rFonts w:hint="eastAsia"/>
          <w:sz w:val="30"/>
          <w:szCs w:val="30"/>
        </w:rPr>
        <w:t>1</w:t>
      </w:r>
      <w:r>
        <w:rPr>
          <w:rFonts w:hint="eastAsia"/>
          <w:sz w:val="30"/>
          <w:szCs w:val="30"/>
        </w:rPr>
        <w:t>的转账记录、交易明细。</w:t>
      </w:r>
    </w:p>
    <w:p w:rsidR="00D84244" w:rsidRDefault="00D84244">
      <w:pPr>
        <w:spacing w:line="500" w:lineRule="atLeast"/>
        <w:ind w:firstLine="600"/>
        <w:divId w:val="1634941405"/>
        <w:rPr>
          <w:rFonts w:hint="eastAsia"/>
          <w:sz w:val="30"/>
          <w:szCs w:val="30"/>
        </w:rPr>
      </w:pPr>
      <w:r>
        <w:rPr>
          <w:rFonts w:hint="eastAsia"/>
          <w:sz w:val="30"/>
          <w:szCs w:val="30"/>
        </w:rPr>
        <w:t>公诉机关认为，被告单位鹏润统计咨询集团</w:t>
      </w:r>
      <w:r>
        <w:rPr>
          <w:rFonts w:hint="eastAsia"/>
          <w:sz w:val="30"/>
          <w:szCs w:val="30"/>
        </w:rPr>
        <w:t>(</w:t>
      </w:r>
      <w:r>
        <w:rPr>
          <w:rFonts w:hint="eastAsia"/>
          <w:sz w:val="30"/>
          <w:szCs w:val="30"/>
        </w:rPr>
        <w:t>深圳）有限公司为谋取不正当利益而行贿，情节严重，被告人廖世文系直接负责的主管人员。被告单位及被告人廖世文的行为均已触犯了《中华人民共和国刑法》第三百九十三条之规定，犯罪事实清楚，证据确实、充分，应当以单位行贿罪追究被告单位鹏润统计咨询集团</w:t>
      </w:r>
      <w:r>
        <w:rPr>
          <w:rFonts w:hint="eastAsia"/>
          <w:sz w:val="30"/>
          <w:szCs w:val="30"/>
        </w:rPr>
        <w:t>(</w:t>
      </w:r>
      <w:r>
        <w:rPr>
          <w:rFonts w:hint="eastAsia"/>
          <w:sz w:val="30"/>
          <w:szCs w:val="30"/>
        </w:rPr>
        <w:t>深圳）有限公司和被告人廖世文的刑事责任。被告人廖世文到案后，能如实供述犯罪事实，依照《中华人民共和刑法》六十七条第三款之规定，构成坦白，依法可以从轻处罚。被告人廖世文自愿认罪认罚，并签订了《认罪认罚具结书》，依照《中华人民共和国刑事诉讼法》第十五条之规定，依法可以从宽处罚。建议判处被告单位鹏润统计咨询集团</w:t>
      </w:r>
      <w:r>
        <w:rPr>
          <w:rFonts w:hint="eastAsia"/>
          <w:sz w:val="30"/>
          <w:szCs w:val="30"/>
        </w:rPr>
        <w:t>(</w:t>
      </w:r>
      <w:r>
        <w:rPr>
          <w:rFonts w:hint="eastAsia"/>
          <w:sz w:val="30"/>
          <w:szCs w:val="30"/>
        </w:rPr>
        <w:t>深圳）有限公司罚金，同时追缴赃款；判处被告人廖世文两年至三年有期徒刑，并处罚金，同时追缴赃款。根据《中华人民共和国刑事诉讼法》第一百七十六条之规定，提起公诉，请依法判处。</w:t>
      </w:r>
    </w:p>
    <w:p w:rsidR="00D84244" w:rsidRDefault="00D84244">
      <w:pPr>
        <w:spacing w:line="500" w:lineRule="atLeast"/>
        <w:ind w:firstLine="600"/>
        <w:divId w:val="1966766508"/>
        <w:rPr>
          <w:rFonts w:hint="eastAsia"/>
          <w:sz w:val="30"/>
          <w:szCs w:val="30"/>
        </w:rPr>
      </w:pPr>
      <w:r>
        <w:rPr>
          <w:rFonts w:hint="eastAsia"/>
          <w:sz w:val="30"/>
          <w:szCs w:val="30"/>
        </w:rPr>
        <w:t>被告单位鹏润统计咨询集团</w:t>
      </w:r>
      <w:r>
        <w:rPr>
          <w:rFonts w:hint="eastAsia"/>
          <w:sz w:val="30"/>
          <w:szCs w:val="30"/>
        </w:rPr>
        <w:t>(</w:t>
      </w:r>
      <w:r>
        <w:rPr>
          <w:rFonts w:hint="eastAsia"/>
          <w:sz w:val="30"/>
          <w:szCs w:val="30"/>
        </w:rPr>
        <w:t>深圳）有限公司、被告人廖世文在法庭上对指控的上述事实及上述证据没有异议，承认控罪。</w:t>
      </w:r>
    </w:p>
    <w:p w:rsidR="00D84244" w:rsidRDefault="00D84244">
      <w:pPr>
        <w:spacing w:line="500" w:lineRule="atLeast"/>
        <w:ind w:firstLine="600"/>
        <w:divId w:val="1421370734"/>
        <w:rPr>
          <w:rFonts w:hint="eastAsia"/>
          <w:sz w:val="30"/>
          <w:szCs w:val="30"/>
        </w:rPr>
      </w:pPr>
      <w:r>
        <w:rPr>
          <w:rFonts w:hint="eastAsia"/>
          <w:sz w:val="30"/>
          <w:szCs w:val="30"/>
        </w:rPr>
        <w:t>被告单位辩称，</w:t>
      </w:r>
      <w:r>
        <w:rPr>
          <w:rFonts w:hint="eastAsia"/>
          <w:sz w:val="30"/>
          <w:szCs w:val="30"/>
        </w:rPr>
        <w:t>1.</w:t>
      </w:r>
      <w:r>
        <w:rPr>
          <w:rFonts w:hint="eastAsia"/>
          <w:sz w:val="30"/>
          <w:szCs w:val="30"/>
        </w:rPr>
        <w:t>被告单位成立以来积极纳税，为地方财政收入做出贡献；</w:t>
      </w:r>
      <w:r>
        <w:rPr>
          <w:rFonts w:hint="eastAsia"/>
          <w:sz w:val="30"/>
          <w:szCs w:val="30"/>
        </w:rPr>
        <w:t>2.</w:t>
      </w:r>
      <w:r>
        <w:rPr>
          <w:rFonts w:hint="eastAsia"/>
          <w:sz w:val="30"/>
          <w:szCs w:val="30"/>
        </w:rPr>
        <w:t>公司员工一百多名，为社会稳定有贡献；</w:t>
      </w:r>
      <w:r>
        <w:rPr>
          <w:rFonts w:hint="eastAsia"/>
          <w:sz w:val="30"/>
          <w:szCs w:val="30"/>
        </w:rPr>
        <w:t>3.</w:t>
      </w:r>
      <w:r>
        <w:rPr>
          <w:rFonts w:hint="eastAsia"/>
          <w:sz w:val="30"/>
          <w:szCs w:val="30"/>
        </w:rPr>
        <w:t>案发后被告单位积极配合司法机关调查。</w:t>
      </w:r>
    </w:p>
    <w:p w:rsidR="00D84244" w:rsidRDefault="00D84244">
      <w:pPr>
        <w:spacing w:line="500" w:lineRule="atLeast"/>
        <w:ind w:firstLine="600"/>
        <w:divId w:val="1454205005"/>
        <w:rPr>
          <w:rFonts w:hint="eastAsia"/>
          <w:sz w:val="30"/>
          <w:szCs w:val="30"/>
        </w:rPr>
      </w:pPr>
      <w:r>
        <w:rPr>
          <w:rFonts w:hint="eastAsia"/>
          <w:sz w:val="30"/>
          <w:szCs w:val="30"/>
        </w:rPr>
        <w:t>被告人廖世文辩称，知过悔过，愿意积极缴纳罚金，以后遵纪守法，合法经营，请求从轻、从宽处理，早日回归家庭，回报社会。</w:t>
      </w:r>
    </w:p>
    <w:p w:rsidR="00D84244" w:rsidRDefault="00D84244">
      <w:pPr>
        <w:spacing w:line="500" w:lineRule="atLeast"/>
        <w:ind w:firstLine="600"/>
        <w:divId w:val="2024503670"/>
        <w:rPr>
          <w:rFonts w:hint="eastAsia"/>
          <w:sz w:val="30"/>
          <w:szCs w:val="30"/>
        </w:rPr>
      </w:pPr>
      <w:r>
        <w:rPr>
          <w:rFonts w:hint="eastAsia"/>
          <w:sz w:val="30"/>
          <w:szCs w:val="30"/>
        </w:rPr>
        <w:t>被告单位的辩护人辩称，一、公司成立以来一直依法积极纳税，公司每年纳税额逾</w:t>
      </w:r>
      <w:r>
        <w:rPr>
          <w:rFonts w:hint="eastAsia"/>
          <w:sz w:val="30"/>
          <w:szCs w:val="30"/>
        </w:rPr>
        <w:t>300</w:t>
      </w:r>
      <w:r>
        <w:rPr>
          <w:rFonts w:hint="eastAsia"/>
          <w:sz w:val="30"/>
          <w:szCs w:val="30"/>
        </w:rPr>
        <w:t>万元，为本地方的财政收入做出了一定贡献，另被告单位一直守法经营，热心社会慈善，获得不少社会的正面评价；二、被告单位是一家拥有</w:t>
      </w:r>
      <w:r>
        <w:rPr>
          <w:rFonts w:hint="eastAsia"/>
          <w:sz w:val="30"/>
          <w:szCs w:val="30"/>
        </w:rPr>
        <w:t>147</w:t>
      </w:r>
      <w:r>
        <w:rPr>
          <w:rFonts w:hint="eastAsia"/>
          <w:sz w:val="30"/>
          <w:szCs w:val="30"/>
        </w:rPr>
        <w:t>名员工的公司，公司能够稳定正常经营则有利于员工的就业收入以及社会的稳定；三、被告单位本次犯罪主观恶性小，愿意退回梁某</w:t>
      </w:r>
      <w:r>
        <w:rPr>
          <w:rFonts w:hint="eastAsia"/>
          <w:sz w:val="30"/>
          <w:szCs w:val="30"/>
        </w:rPr>
        <w:t>1</w:t>
      </w:r>
      <w:r>
        <w:rPr>
          <w:rFonts w:hint="eastAsia"/>
          <w:sz w:val="30"/>
          <w:szCs w:val="30"/>
        </w:rPr>
        <w:t>已返还给被告单位的相关款项，并保证以后守法经营。</w:t>
      </w:r>
    </w:p>
    <w:p w:rsidR="00D84244" w:rsidRDefault="00D84244">
      <w:pPr>
        <w:spacing w:line="500" w:lineRule="atLeast"/>
        <w:ind w:firstLine="600"/>
        <w:divId w:val="1102647094"/>
        <w:rPr>
          <w:rFonts w:hint="eastAsia"/>
          <w:sz w:val="30"/>
          <w:szCs w:val="30"/>
        </w:rPr>
      </w:pPr>
      <w:r>
        <w:rPr>
          <w:rFonts w:hint="eastAsia"/>
          <w:sz w:val="30"/>
          <w:szCs w:val="30"/>
        </w:rPr>
        <w:t>被告人廖世文的辩护人辩称，一、被告人廖世文如实供述自己罪行，具有坦白情节，建议对其从轻处罚；二、被告人廖世文积极认罪认罚，悔罪态度诚恳，可以从宽处罚；三、被告人廖世文系初犯、无前科劣迹，主观恶性小，社会危险性低，在案发后悔罪态度良好，没有再犯危险，符合适用缓刑的条件；四、被告人廖世文为被告单位董事长和法定代表人，一定程度上为社会的发展做了积极的贡献，对其判处缓刑有利于维护经济社会的稳定；五、被告人廖世文目前已真正认识到自己行为的严重性，并明确表示庭审后会严格按照法院认定数额及时退缴赃款。建议对廖世文判处缓刑，给被告人廖世文一个重新做人的机会。</w:t>
      </w:r>
    </w:p>
    <w:p w:rsidR="00D84244" w:rsidRDefault="00D84244">
      <w:pPr>
        <w:spacing w:line="500" w:lineRule="atLeast"/>
        <w:ind w:firstLine="600"/>
        <w:divId w:val="632491089"/>
        <w:rPr>
          <w:rFonts w:hint="eastAsia"/>
          <w:sz w:val="30"/>
          <w:szCs w:val="30"/>
        </w:rPr>
      </w:pPr>
      <w:r>
        <w:rPr>
          <w:rFonts w:hint="eastAsia"/>
          <w:sz w:val="30"/>
          <w:szCs w:val="30"/>
        </w:rPr>
        <w:t>被告人廖世文的辩护人提交如下证据：</w:t>
      </w:r>
      <w:r>
        <w:rPr>
          <w:rFonts w:hint="eastAsia"/>
          <w:sz w:val="30"/>
          <w:szCs w:val="30"/>
        </w:rPr>
        <w:t>1.</w:t>
      </w:r>
      <w:r>
        <w:rPr>
          <w:rFonts w:hint="eastAsia"/>
          <w:sz w:val="30"/>
          <w:szCs w:val="30"/>
        </w:rPr>
        <w:t>被告单位鹏润统计咨询集团</w:t>
      </w:r>
      <w:r>
        <w:rPr>
          <w:rFonts w:hint="eastAsia"/>
          <w:sz w:val="30"/>
          <w:szCs w:val="30"/>
        </w:rPr>
        <w:t>(</w:t>
      </w:r>
      <w:r>
        <w:rPr>
          <w:rFonts w:hint="eastAsia"/>
          <w:sz w:val="30"/>
          <w:szCs w:val="30"/>
        </w:rPr>
        <w:t>深圳）有限公司的深税纳证〔</w:t>
      </w:r>
      <w:r>
        <w:rPr>
          <w:rFonts w:hint="eastAsia"/>
          <w:sz w:val="30"/>
          <w:szCs w:val="30"/>
        </w:rPr>
        <w:t>2018</w:t>
      </w:r>
      <w:r>
        <w:rPr>
          <w:rFonts w:hint="eastAsia"/>
          <w:sz w:val="30"/>
          <w:szCs w:val="30"/>
        </w:rPr>
        <w:t>〕</w:t>
      </w:r>
      <w:r>
        <w:rPr>
          <w:rFonts w:hint="eastAsia"/>
          <w:sz w:val="30"/>
          <w:szCs w:val="30"/>
        </w:rPr>
        <w:t>1578372</w:t>
      </w:r>
      <w:r>
        <w:rPr>
          <w:rFonts w:hint="eastAsia"/>
          <w:sz w:val="30"/>
          <w:szCs w:val="30"/>
        </w:rPr>
        <w:t>号、深税纳证〔</w:t>
      </w:r>
      <w:r>
        <w:rPr>
          <w:rFonts w:hint="eastAsia"/>
          <w:sz w:val="30"/>
          <w:szCs w:val="30"/>
        </w:rPr>
        <w:t>2019</w:t>
      </w:r>
      <w:r>
        <w:rPr>
          <w:rFonts w:hint="eastAsia"/>
          <w:sz w:val="30"/>
          <w:szCs w:val="30"/>
        </w:rPr>
        <w:t>〕</w:t>
      </w:r>
      <w:r>
        <w:rPr>
          <w:rFonts w:hint="eastAsia"/>
          <w:sz w:val="30"/>
          <w:szCs w:val="30"/>
        </w:rPr>
        <w:t>1225424</w:t>
      </w:r>
      <w:r>
        <w:rPr>
          <w:rFonts w:hint="eastAsia"/>
          <w:sz w:val="30"/>
          <w:szCs w:val="30"/>
        </w:rPr>
        <w:t>号、深税纳证〔</w:t>
      </w:r>
      <w:r>
        <w:rPr>
          <w:rFonts w:hint="eastAsia"/>
          <w:sz w:val="30"/>
          <w:szCs w:val="30"/>
        </w:rPr>
        <w:t>2020</w:t>
      </w:r>
      <w:r>
        <w:rPr>
          <w:rFonts w:hint="eastAsia"/>
          <w:sz w:val="30"/>
          <w:szCs w:val="30"/>
        </w:rPr>
        <w:t>〕</w:t>
      </w:r>
      <w:r>
        <w:rPr>
          <w:rFonts w:hint="eastAsia"/>
          <w:sz w:val="30"/>
          <w:szCs w:val="30"/>
        </w:rPr>
        <w:t>441084</w:t>
      </w:r>
      <w:r>
        <w:rPr>
          <w:rFonts w:hint="eastAsia"/>
          <w:sz w:val="30"/>
          <w:szCs w:val="30"/>
        </w:rPr>
        <w:t>号纳税证明；</w:t>
      </w:r>
      <w:r>
        <w:rPr>
          <w:rFonts w:hint="eastAsia"/>
          <w:sz w:val="30"/>
          <w:szCs w:val="30"/>
        </w:rPr>
        <w:t>2.</w:t>
      </w:r>
      <w:r>
        <w:rPr>
          <w:rFonts w:hint="eastAsia"/>
          <w:sz w:val="30"/>
          <w:szCs w:val="30"/>
        </w:rPr>
        <w:t>被告单位鹏润统计咨询集团</w:t>
      </w:r>
      <w:r>
        <w:rPr>
          <w:rFonts w:hint="eastAsia"/>
          <w:sz w:val="30"/>
          <w:szCs w:val="30"/>
        </w:rPr>
        <w:t>(</w:t>
      </w:r>
      <w:r>
        <w:rPr>
          <w:rFonts w:hint="eastAsia"/>
          <w:sz w:val="30"/>
          <w:szCs w:val="30"/>
        </w:rPr>
        <w:t>深圳）有限公司</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月的社会保险缴交证明；</w:t>
      </w:r>
      <w:r>
        <w:rPr>
          <w:rFonts w:hint="eastAsia"/>
          <w:sz w:val="30"/>
          <w:szCs w:val="30"/>
        </w:rPr>
        <w:t>3.</w:t>
      </w:r>
      <w:r>
        <w:rPr>
          <w:rFonts w:hint="eastAsia"/>
          <w:sz w:val="30"/>
          <w:szCs w:val="30"/>
        </w:rPr>
        <w:t>被告人廖世文疾病诊断证明书。</w:t>
      </w:r>
    </w:p>
    <w:p w:rsidR="00D84244" w:rsidRDefault="00D84244">
      <w:pPr>
        <w:spacing w:line="500" w:lineRule="atLeast"/>
        <w:ind w:firstLine="600"/>
        <w:divId w:val="376391325"/>
        <w:rPr>
          <w:rFonts w:hint="eastAsia"/>
          <w:sz w:val="30"/>
          <w:szCs w:val="30"/>
        </w:rPr>
      </w:pPr>
      <w:r>
        <w:rPr>
          <w:rFonts w:hint="eastAsia"/>
          <w:sz w:val="30"/>
          <w:szCs w:val="30"/>
        </w:rPr>
        <w:t>经审理查明，公诉机关指控被告单位鹏润统计咨询集团</w:t>
      </w:r>
      <w:r>
        <w:rPr>
          <w:rFonts w:hint="eastAsia"/>
          <w:sz w:val="30"/>
          <w:szCs w:val="30"/>
        </w:rPr>
        <w:t>(</w:t>
      </w:r>
      <w:r>
        <w:rPr>
          <w:rFonts w:hint="eastAsia"/>
          <w:sz w:val="30"/>
          <w:szCs w:val="30"/>
        </w:rPr>
        <w:t>深圳）有限公司、被告人廖世文的上述事实客观、真实，上述证据来源合法，且经当庭质证，予以采信。被告人廖世文辩护人提交的被告单位纳税证明及社会保险缴交证明为国家行政机关所出具的原件，且经当庭质证，予以采信。被告人廖世文疾病诊断证明书与本案无关联性，该证据不予采纳。</w:t>
      </w:r>
    </w:p>
    <w:p w:rsidR="00D84244" w:rsidRDefault="00D84244">
      <w:pPr>
        <w:spacing w:line="500" w:lineRule="atLeast"/>
        <w:ind w:firstLine="600"/>
        <w:divId w:val="519196359"/>
        <w:rPr>
          <w:rFonts w:hint="eastAsia"/>
          <w:sz w:val="30"/>
          <w:szCs w:val="30"/>
        </w:rPr>
      </w:pPr>
      <w:r>
        <w:rPr>
          <w:rFonts w:hint="eastAsia"/>
          <w:sz w:val="30"/>
          <w:szCs w:val="30"/>
        </w:rPr>
        <w:t>另查明，被告单位鹏润统计咨询集团</w:t>
      </w:r>
      <w:r>
        <w:rPr>
          <w:rFonts w:hint="eastAsia"/>
          <w:sz w:val="30"/>
          <w:szCs w:val="30"/>
        </w:rPr>
        <w:t>(</w:t>
      </w:r>
      <w:r>
        <w:rPr>
          <w:rFonts w:hint="eastAsia"/>
          <w:sz w:val="30"/>
          <w:szCs w:val="30"/>
        </w:rPr>
        <w:t>深圳）有限公司、被告人廖世文已于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日主动向本院上缴受贿人梁某</w:t>
      </w:r>
      <w:r>
        <w:rPr>
          <w:rFonts w:hint="eastAsia"/>
          <w:sz w:val="30"/>
          <w:szCs w:val="30"/>
        </w:rPr>
        <w:t>2</w:t>
      </w:r>
      <w:r>
        <w:rPr>
          <w:rFonts w:hint="eastAsia"/>
          <w:sz w:val="30"/>
          <w:szCs w:val="30"/>
        </w:rPr>
        <w:t>已退还给被告单位的赃款</w:t>
      </w:r>
      <w:r>
        <w:rPr>
          <w:rFonts w:hint="eastAsia"/>
          <w:sz w:val="30"/>
          <w:szCs w:val="30"/>
        </w:rPr>
        <w:t>180</w:t>
      </w:r>
      <w:r>
        <w:rPr>
          <w:rFonts w:hint="eastAsia"/>
          <w:sz w:val="30"/>
          <w:szCs w:val="30"/>
        </w:rPr>
        <w:t>万元，具有配合退赃的行为。</w:t>
      </w:r>
    </w:p>
    <w:p w:rsidR="00D84244" w:rsidRDefault="00D84244">
      <w:pPr>
        <w:spacing w:line="500" w:lineRule="atLeast"/>
        <w:ind w:firstLine="600"/>
        <w:divId w:val="1200707894"/>
        <w:rPr>
          <w:rFonts w:hint="eastAsia"/>
          <w:sz w:val="30"/>
          <w:szCs w:val="30"/>
        </w:rPr>
      </w:pPr>
      <w:r>
        <w:rPr>
          <w:rFonts w:hint="eastAsia"/>
          <w:sz w:val="30"/>
          <w:szCs w:val="30"/>
        </w:rPr>
        <w:t>本院认为，被告单位鹏润统计咨询集团</w:t>
      </w:r>
      <w:r>
        <w:rPr>
          <w:rFonts w:hint="eastAsia"/>
          <w:sz w:val="30"/>
          <w:szCs w:val="30"/>
        </w:rPr>
        <w:t>(</w:t>
      </w:r>
      <w:r>
        <w:rPr>
          <w:rFonts w:hint="eastAsia"/>
          <w:sz w:val="30"/>
          <w:szCs w:val="30"/>
        </w:rPr>
        <w:t>深圳）有限公司为谋取不正当利益而行贿，情节严重，被告人廖世文决策、实施了行贿行为，系直接负责的主管人员，被告单位鹏润统计咨询集团</w:t>
      </w:r>
      <w:r>
        <w:rPr>
          <w:rFonts w:hint="eastAsia"/>
          <w:sz w:val="30"/>
          <w:szCs w:val="30"/>
        </w:rPr>
        <w:t>(</w:t>
      </w:r>
      <w:r>
        <w:rPr>
          <w:rFonts w:hint="eastAsia"/>
          <w:sz w:val="30"/>
          <w:szCs w:val="30"/>
        </w:rPr>
        <w:t>深圳）有限公司、被告人廖世文的行为已构成单位行贿罪。公诉机关对被告单位鹏润统计咨询集团</w:t>
      </w:r>
      <w:r>
        <w:rPr>
          <w:rFonts w:hint="eastAsia"/>
          <w:sz w:val="30"/>
          <w:szCs w:val="30"/>
        </w:rPr>
        <w:t>(</w:t>
      </w:r>
      <w:r>
        <w:rPr>
          <w:rFonts w:hint="eastAsia"/>
          <w:sz w:val="30"/>
          <w:szCs w:val="30"/>
        </w:rPr>
        <w:t>深圳）有限公司、被告人廖世文犯单位行贿罪的指控，事实清楚，证据确实、充分，本院予以支持。被告人廖世文到案后，能如实供述犯罪事实，构成坦白，依法可以从轻处罚。被告人廖世文自愿认罪认罚，并签订了《认罪认罚具结书》，依法可以从宽处罚。辩护人关于被告人廖世文是坦白、认罪认罚、系初犯的辩护意见与事实相符，本院予以采纳。被告单位鹏润统计咨询集团</w:t>
      </w:r>
      <w:r>
        <w:rPr>
          <w:rFonts w:hint="eastAsia"/>
          <w:sz w:val="30"/>
          <w:szCs w:val="30"/>
        </w:rPr>
        <w:t>(</w:t>
      </w:r>
      <w:r>
        <w:rPr>
          <w:rFonts w:hint="eastAsia"/>
          <w:sz w:val="30"/>
          <w:szCs w:val="30"/>
        </w:rPr>
        <w:t>深圳）有限公司作为民营企业，连续三年均有纳税，为社会提供了一定的就业岗位，可以酌情从轻处罚。被告人廖世文为被告单位的负责人，曾对社会做出一定贡献，且具有配合退赃</w:t>
      </w:r>
      <w:r>
        <w:rPr>
          <w:rFonts w:hint="eastAsia"/>
          <w:sz w:val="30"/>
          <w:szCs w:val="30"/>
        </w:rPr>
        <w:t>180</w:t>
      </w:r>
      <w:r>
        <w:rPr>
          <w:rFonts w:hint="eastAsia"/>
          <w:sz w:val="30"/>
          <w:szCs w:val="30"/>
        </w:rPr>
        <w:t>万元的行为，可以酌情从轻处罚。公诉机关的量刑建议畸重，本院不予采纳。依照《中华人民共和国刑法》第三百九十三条、第三十条、第三十一条、第六十七条第三款、第六十四条、《中华人民共和国刑事诉讼法》第十五条之规定，判决如下：</w:t>
      </w:r>
    </w:p>
    <w:p w:rsidR="00D84244" w:rsidRDefault="00D84244">
      <w:pPr>
        <w:spacing w:line="500" w:lineRule="atLeast"/>
        <w:ind w:firstLine="600"/>
        <w:divId w:val="544104820"/>
        <w:rPr>
          <w:rFonts w:hint="eastAsia"/>
          <w:sz w:val="30"/>
          <w:szCs w:val="30"/>
        </w:rPr>
      </w:pPr>
      <w:r>
        <w:rPr>
          <w:rFonts w:hint="eastAsia"/>
          <w:sz w:val="30"/>
          <w:szCs w:val="30"/>
        </w:rPr>
        <w:t>一、被告单位鹏润统计咨询集团（深圳）有限公司犯单位行贿罪，判处罚金人民币二十万元（罚金自本判决生效之日起十日内向本院缴纳）；</w:t>
      </w:r>
    </w:p>
    <w:p w:rsidR="00D84244" w:rsidRDefault="00D84244">
      <w:pPr>
        <w:spacing w:line="500" w:lineRule="atLeast"/>
        <w:ind w:firstLine="600"/>
        <w:divId w:val="1455060870"/>
        <w:rPr>
          <w:rFonts w:hint="eastAsia"/>
          <w:sz w:val="30"/>
          <w:szCs w:val="30"/>
        </w:rPr>
      </w:pPr>
      <w:r>
        <w:rPr>
          <w:rFonts w:hint="eastAsia"/>
          <w:sz w:val="30"/>
          <w:szCs w:val="30"/>
        </w:rPr>
        <w:t>二、被告人廖世文犯单位行贿罪，判处有期徒刑十个月，并处罚金人民币十万元（刑期自判决执行之日起计算。判决执行以前先行羁押的，羁押一日折抵刑期一日。即自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日止；罚金自本判决生效之日起十日内向本院缴纳）；</w:t>
      </w:r>
    </w:p>
    <w:p w:rsidR="00D84244" w:rsidRDefault="00D84244">
      <w:pPr>
        <w:spacing w:line="500" w:lineRule="atLeast"/>
        <w:ind w:firstLine="600"/>
        <w:divId w:val="1959217479"/>
        <w:rPr>
          <w:rFonts w:hint="eastAsia"/>
          <w:sz w:val="30"/>
          <w:szCs w:val="30"/>
        </w:rPr>
      </w:pPr>
      <w:r>
        <w:rPr>
          <w:rFonts w:hint="eastAsia"/>
          <w:sz w:val="30"/>
          <w:szCs w:val="30"/>
        </w:rPr>
        <w:t>三、没收被告人廖世文退缴的赃款人民币一百八十万元，上缴国库。</w:t>
      </w:r>
    </w:p>
    <w:p w:rsidR="00D84244" w:rsidRDefault="00D84244">
      <w:pPr>
        <w:spacing w:line="500" w:lineRule="atLeast"/>
        <w:ind w:firstLine="600"/>
        <w:divId w:val="1435512481"/>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D84244" w:rsidRDefault="00D84244">
      <w:pPr>
        <w:spacing w:line="500" w:lineRule="atLeast"/>
        <w:jc w:val="right"/>
        <w:divId w:val="1992631456"/>
        <w:rPr>
          <w:rFonts w:hint="eastAsia"/>
          <w:sz w:val="30"/>
          <w:szCs w:val="30"/>
        </w:rPr>
      </w:pPr>
      <w:r>
        <w:rPr>
          <w:rFonts w:hint="eastAsia"/>
          <w:sz w:val="30"/>
          <w:szCs w:val="30"/>
        </w:rPr>
        <w:t>审判长　连　亮</w:t>
      </w:r>
    </w:p>
    <w:p w:rsidR="00D84244" w:rsidRDefault="00D84244">
      <w:pPr>
        <w:spacing w:line="500" w:lineRule="atLeast"/>
        <w:jc w:val="right"/>
        <w:divId w:val="398095816"/>
        <w:rPr>
          <w:rFonts w:hint="eastAsia"/>
          <w:sz w:val="30"/>
          <w:szCs w:val="30"/>
        </w:rPr>
      </w:pPr>
      <w:r>
        <w:rPr>
          <w:rFonts w:hint="eastAsia"/>
          <w:sz w:val="30"/>
          <w:szCs w:val="30"/>
        </w:rPr>
        <w:t>审判员　龙　烁</w:t>
      </w:r>
    </w:p>
    <w:p w:rsidR="00D84244" w:rsidRDefault="00D84244">
      <w:pPr>
        <w:spacing w:line="500" w:lineRule="atLeast"/>
        <w:jc w:val="right"/>
        <w:divId w:val="789544474"/>
        <w:rPr>
          <w:rFonts w:hint="eastAsia"/>
          <w:sz w:val="30"/>
          <w:szCs w:val="30"/>
        </w:rPr>
      </w:pPr>
      <w:r>
        <w:rPr>
          <w:rFonts w:hint="eastAsia"/>
          <w:sz w:val="30"/>
          <w:szCs w:val="30"/>
        </w:rPr>
        <w:t>审判员　洪沪淞</w:t>
      </w:r>
    </w:p>
    <w:p w:rsidR="00D84244" w:rsidRDefault="00D84244">
      <w:pPr>
        <w:spacing w:line="500" w:lineRule="atLeast"/>
        <w:jc w:val="right"/>
        <w:divId w:val="1537810724"/>
        <w:rPr>
          <w:rFonts w:hint="eastAsia"/>
          <w:sz w:val="30"/>
          <w:szCs w:val="30"/>
        </w:rPr>
      </w:pPr>
      <w:r>
        <w:rPr>
          <w:rFonts w:hint="eastAsia"/>
          <w:sz w:val="30"/>
          <w:szCs w:val="30"/>
        </w:rPr>
        <w:t>二〇二〇年六月二十二日</w:t>
      </w:r>
    </w:p>
    <w:p w:rsidR="00D84244" w:rsidRDefault="00D84244">
      <w:pPr>
        <w:spacing w:line="500" w:lineRule="atLeast"/>
        <w:jc w:val="right"/>
        <w:divId w:val="2060200013"/>
        <w:rPr>
          <w:rFonts w:hint="eastAsia"/>
          <w:sz w:val="30"/>
          <w:szCs w:val="30"/>
        </w:rPr>
      </w:pPr>
      <w:r>
        <w:rPr>
          <w:rFonts w:hint="eastAsia"/>
          <w:sz w:val="30"/>
          <w:szCs w:val="30"/>
        </w:rPr>
        <w:t>书记员　李鸿雅</w:t>
      </w:r>
    </w:p>
    <w:p w:rsidR="00D84244" w:rsidRDefault="00D84244">
      <w:pPr>
        <w:spacing w:line="500" w:lineRule="atLeast"/>
        <w:ind w:firstLine="600"/>
        <w:divId w:val="952326168"/>
        <w:rPr>
          <w:rFonts w:hint="eastAsia"/>
          <w:sz w:val="30"/>
          <w:szCs w:val="30"/>
        </w:rPr>
      </w:pPr>
      <w:r>
        <w:rPr>
          <w:rFonts w:hint="eastAsia"/>
          <w:sz w:val="30"/>
          <w:szCs w:val="30"/>
        </w:rPr>
        <w:t>法官助理卢欣璇</w:t>
      </w:r>
    </w:p>
    <w:p w:rsidR="00D84244" w:rsidRDefault="00D84244">
      <w:pPr>
        <w:spacing w:line="500" w:lineRule="atLeast"/>
        <w:ind w:firstLine="600"/>
        <w:divId w:val="578715341"/>
        <w:rPr>
          <w:rFonts w:hint="eastAsia"/>
          <w:sz w:val="30"/>
          <w:szCs w:val="30"/>
        </w:rPr>
      </w:pPr>
      <w:r>
        <w:rPr>
          <w:rFonts w:hint="eastAsia"/>
          <w:sz w:val="30"/>
          <w:szCs w:val="30"/>
        </w:rPr>
        <w:t>附相关法条：</w:t>
      </w:r>
    </w:p>
    <w:p w:rsidR="00D84244" w:rsidRDefault="00D84244">
      <w:pPr>
        <w:spacing w:line="500" w:lineRule="atLeast"/>
        <w:ind w:firstLine="600"/>
        <w:divId w:val="784156684"/>
        <w:rPr>
          <w:rFonts w:hint="eastAsia"/>
          <w:sz w:val="30"/>
          <w:szCs w:val="30"/>
        </w:rPr>
      </w:pPr>
      <w:r>
        <w:rPr>
          <w:rFonts w:hint="eastAsia"/>
          <w:sz w:val="30"/>
          <w:szCs w:val="30"/>
        </w:rPr>
        <w:t>《中华人民共和国刑法》</w:t>
      </w:r>
    </w:p>
    <w:p w:rsidR="00D84244" w:rsidRDefault="00D84244">
      <w:pPr>
        <w:spacing w:line="500" w:lineRule="atLeast"/>
        <w:ind w:firstLine="600"/>
        <w:divId w:val="48235368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D84244" w:rsidRDefault="00D84244">
      <w:pPr>
        <w:spacing w:line="500" w:lineRule="atLeast"/>
        <w:ind w:firstLine="600"/>
        <w:divId w:val="1368214862"/>
        <w:rPr>
          <w:rFonts w:hint="eastAsia"/>
          <w:sz w:val="30"/>
          <w:szCs w:val="30"/>
        </w:rPr>
      </w:pPr>
      <w:r>
        <w:rPr>
          <w:rFonts w:hint="eastAsia"/>
          <w:sz w:val="30"/>
          <w:szCs w:val="30"/>
        </w:rPr>
        <w:t>第三十条公司、企业、事业单位、机关、团体实施的危害社会的行为，法律规定为单位犯罪的，应当负刑事责任。</w:t>
      </w:r>
    </w:p>
    <w:p w:rsidR="00D84244" w:rsidRDefault="00D84244">
      <w:pPr>
        <w:spacing w:line="500" w:lineRule="atLeast"/>
        <w:ind w:firstLine="600"/>
        <w:divId w:val="1076249945"/>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D84244" w:rsidRDefault="00D84244">
      <w:pPr>
        <w:spacing w:line="500" w:lineRule="atLeast"/>
        <w:ind w:firstLine="600"/>
        <w:divId w:val="19628844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84244" w:rsidRDefault="00D84244">
      <w:pPr>
        <w:spacing w:line="500" w:lineRule="atLeast"/>
        <w:ind w:firstLine="600"/>
        <w:divId w:val="21414861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84244" w:rsidRDefault="00D84244">
      <w:pPr>
        <w:spacing w:line="500" w:lineRule="atLeast"/>
        <w:ind w:firstLine="600"/>
        <w:divId w:val="19820805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84244" w:rsidRDefault="00D84244">
      <w:pPr>
        <w:spacing w:line="500" w:lineRule="atLeast"/>
        <w:ind w:firstLine="600"/>
        <w:divId w:val="16152904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84244" w:rsidRDefault="00D84244">
      <w:pPr>
        <w:spacing w:line="500" w:lineRule="atLeast"/>
        <w:ind w:firstLine="600"/>
        <w:divId w:val="482818758"/>
        <w:rPr>
          <w:rFonts w:hint="eastAsia"/>
          <w:sz w:val="30"/>
          <w:szCs w:val="30"/>
        </w:rPr>
      </w:pPr>
      <w:r>
        <w:rPr>
          <w:rFonts w:hint="eastAsia"/>
          <w:sz w:val="30"/>
          <w:szCs w:val="30"/>
        </w:rPr>
        <w:t>《中华人民共和国刑事诉讼法》</w:t>
      </w:r>
    </w:p>
    <w:p w:rsidR="00D84244" w:rsidRDefault="00D84244">
      <w:pPr>
        <w:spacing w:line="500" w:lineRule="atLeast"/>
        <w:ind w:firstLine="600"/>
        <w:divId w:val="1498419156"/>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4244" w:rsidRDefault="00D84244" w:rsidP="00D84244">
      <w:pPr>
        <w:rPr>
          <w:rFonts w:hint="eastAsia"/>
        </w:rPr>
      </w:pPr>
      <w:r>
        <w:separator/>
      </w:r>
    </w:p>
  </w:endnote>
  <w:endnote w:type="continuationSeparator" w:id="0">
    <w:p w:rsidR="00D84244" w:rsidRDefault="00D84244" w:rsidP="00D842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4244" w:rsidRDefault="00D84244" w:rsidP="00D84244">
      <w:pPr>
        <w:rPr>
          <w:rFonts w:hint="eastAsia"/>
        </w:rPr>
      </w:pPr>
      <w:r>
        <w:separator/>
      </w:r>
    </w:p>
  </w:footnote>
  <w:footnote w:type="continuationSeparator" w:id="0">
    <w:p w:rsidR="00D84244" w:rsidRDefault="00D84244" w:rsidP="00D842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4244"/>
    <w:rsid w:val="002A6721"/>
    <w:rsid w:val="00D84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4244"/>
    <w:pPr>
      <w:tabs>
        <w:tab w:val="center" w:pos="4153"/>
        <w:tab w:val="right" w:pos="8306"/>
      </w:tabs>
      <w:snapToGrid w:val="0"/>
      <w:jc w:val="center"/>
    </w:pPr>
    <w:rPr>
      <w:sz w:val="18"/>
      <w:szCs w:val="18"/>
    </w:rPr>
  </w:style>
  <w:style w:type="character" w:customStyle="1" w:styleId="a4">
    <w:name w:val="页眉 字符"/>
    <w:basedOn w:val="a0"/>
    <w:link w:val="a3"/>
    <w:uiPriority w:val="99"/>
    <w:rsid w:val="00D84244"/>
    <w:rPr>
      <w:rFonts w:ascii="宋体" w:eastAsia="宋体" w:hAnsi="宋体" w:cs="宋体"/>
      <w:sz w:val="18"/>
      <w:szCs w:val="18"/>
    </w:rPr>
  </w:style>
  <w:style w:type="paragraph" w:styleId="a5">
    <w:name w:val="footer"/>
    <w:basedOn w:val="a"/>
    <w:link w:val="a6"/>
    <w:uiPriority w:val="99"/>
    <w:unhideWhenUsed/>
    <w:rsid w:val="00D84244"/>
    <w:pPr>
      <w:tabs>
        <w:tab w:val="center" w:pos="4153"/>
        <w:tab w:val="right" w:pos="8306"/>
      </w:tabs>
      <w:snapToGrid w:val="0"/>
    </w:pPr>
    <w:rPr>
      <w:sz w:val="18"/>
      <w:szCs w:val="18"/>
    </w:rPr>
  </w:style>
  <w:style w:type="character" w:customStyle="1" w:styleId="a6">
    <w:name w:val="页脚 字符"/>
    <w:basedOn w:val="a0"/>
    <w:link w:val="a5"/>
    <w:uiPriority w:val="99"/>
    <w:rsid w:val="00D842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51806">
      <w:marLeft w:val="0"/>
      <w:marRight w:val="0"/>
      <w:marTop w:val="10"/>
      <w:marBottom w:val="10"/>
      <w:divBdr>
        <w:top w:val="none" w:sz="0" w:space="0" w:color="auto"/>
        <w:left w:val="none" w:sz="0" w:space="0" w:color="auto"/>
        <w:bottom w:val="none" w:sz="0" w:space="0" w:color="auto"/>
        <w:right w:val="none" w:sz="0" w:space="0" w:color="auto"/>
      </w:divBdr>
    </w:div>
    <w:div w:id="336856786">
      <w:marLeft w:val="0"/>
      <w:marRight w:val="0"/>
      <w:marTop w:val="10"/>
      <w:marBottom w:val="10"/>
      <w:divBdr>
        <w:top w:val="none" w:sz="0" w:space="0" w:color="auto"/>
        <w:left w:val="none" w:sz="0" w:space="0" w:color="auto"/>
        <w:bottom w:val="none" w:sz="0" w:space="0" w:color="auto"/>
        <w:right w:val="none" w:sz="0" w:space="0" w:color="auto"/>
      </w:divBdr>
    </w:div>
    <w:div w:id="347100187">
      <w:marLeft w:val="0"/>
      <w:marRight w:val="0"/>
      <w:marTop w:val="10"/>
      <w:marBottom w:val="10"/>
      <w:divBdr>
        <w:top w:val="none" w:sz="0" w:space="0" w:color="auto"/>
        <w:left w:val="none" w:sz="0" w:space="0" w:color="auto"/>
        <w:bottom w:val="none" w:sz="0" w:space="0" w:color="auto"/>
        <w:right w:val="none" w:sz="0" w:space="0" w:color="auto"/>
      </w:divBdr>
    </w:div>
    <w:div w:id="376391325">
      <w:marLeft w:val="0"/>
      <w:marRight w:val="0"/>
      <w:marTop w:val="10"/>
      <w:marBottom w:val="10"/>
      <w:divBdr>
        <w:top w:val="none" w:sz="0" w:space="0" w:color="auto"/>
        <w:left w:val="none" w:sz="0" w:space="0" w:color="auto"/>
        <w:bottom w:val="none" w:sz="0" w:space="0" w:color="auto"/>
        <w:right w:val="none" w:sz="0" w:space="0" w:color="auto"/>
      </w:divBdr>
    </w:div>
    <w:div w:id="398095816">
      <w:marLeft w:val="0"/>
      <w:marRight w:val="720"/>
      <w:marTop w:val="10"/>
      <w:marBottom w:val="10"/>
      <w:divBdr>
        <w:top w:val="none" w:sz="0" w:space="0" w:color="auto"/>
        <w:left w:val="none" w:sz="0" w:space="0" w:color="auto"/>
        <w:bottom w:val="none" w:sz="0" w:space="0" w:color="auto"/>
        <w:right w:val="none" w:sz="0" w:space="0" w:color="auto"/>
      </w:divBdr>
    </w:div>
    <w:div w:id="482353680">
      <w:marLeft w:val="0"/>
      <w:marRight w:val="0"/>
      <w:marTop w:val="10"/>
      <w:marBottom w:val="10"/>
      <w:divBdr>
        <w:top w:val="none" w:sz="0" w:space="0" w:color="auto"/>
        <w:left w:val="none" w:sz="0" w:space="0" w:color="auto"/>
        <w:bottom w:val="none" w:sz="0" w:space="0" w:color="auto"/>
        <w:right w:val="none" w:sz="0" w:space="0" w:color="auto"/>
      </w:divBdr>
    </w:div>
    <w:div w:id="482818758">
      <w:marLeft w:val="0"/>
      <w:marRight w:val="0"/>
      <w:marTop w:val="10"/>
      <w:marBottom w:val="10"/>
      <w:divBdr>
        <w:top w:val="none" w:sz="0" w:space="0" w:color="auto"/>
        <w:left w:val="none" w:sz="0" w:space="0" w:color="auto"/>
        <w:bottom w:val="none" w:sz="0" w:space="0" w:color="auto"/>
        <w:right w:val="none" w:sz="0" w:space="0" w:color="auto"/>
      </w:divBdr>
    </w:div>
    <w:div w:id="519196359">
      <w:marLeft w:val="0"/>
      <w:marRight w:val="0"/>
      <w:marTop w:val="10"/>
      <w:marBottom w:val="10"/>
      <w:divBdr>
        <w:top w:val="none" w:sz="0" w:space="0" w:color="auto"/>
        <w:left w:val="none" w:sz="0" w:space="0" w:color="auto"/>
        <w:bottom w:val="none" w:sz="0" w:space="0" w:color="auto"/>
        <w:right w:val="none" w:sz="0" w:space="0" w:color="auto"/>
      </w:divBdr>
    </w:div>
    <w:div w:id="540171988">
      <w:marLeft w:val="0"/>
      <w:marRight w:val="0"/>
      <w:marTop w:val="10"/>
      <w:marBottom w:val="10"/>
      <w:divBdr>
        <w:top w:val="none" w:sz="0" w:space="0" w:color="auto"/>
        <w:left w:val="none" w:sz="0" w:space="0" w:color="auto"/>
        <w:bottom w:val="none" w:sz="0" w:space="0" w:color="auto"/>
        <w:right w:val="none" w:sz="0" w:space="0" w:color="auto"/>
      </w:divBdr>
    </w:div>
    <w:div w:id="544104820">
      <w:marLeft w:val="0"/>
      <w:marRight w:val="0"/>
      <w:marTop w:val="10"/>
      <w:marBottom w:val="10"/>
      <w:divBdr>
        <w:top w:val="none" w:sz="0" w:space="0" w:color="auto"/>
        <w:left w:val="none" w:sz="0" w:space="0" w:color="auto"/>
        <w:bottom w:val="none" w:sz="0" w:space="0" w:color="auto"/>
        <w:right w:val="none" w:sz="0" w:space="0" w:color="auto"/>
      </w:divBdr>
    </w:div>
    <w:div w:id="578715341">
      <w:marLeft w:val="0"/>
      <w:marRight w:val="0"/>
      <w:marTop w:val="10"/>
      <w:marBottom w:val="10"/>
      <w:divBdr>
        <w:top w:val="none" w:sz="0" w:space="0" w:color="auto"/>
        <w:left w:val="none" w:sz="0" w:space="0" w:color="auto"/>
        <w:bottom w:val="none" w:sz="0" w:space="0" w:color="auto"/>
        <w:right w:val="none" w:sz="0" w:space="0" w:color="auto"/>
      </w:divBdr>
    </w:div>
    <w:div w:id="632491089">
      <w:marLeft w:val="0"/>
      <w:marRight w:val="0"/>
      <w:marTop w:val="10"/>
      <w:marBottom w:val="10"/>
      <w:divBdr>
        <w:top w:val="none" w:sz="0" w:space="0" w:color="auto"/>
        <w:left w:val="none" w:sz="0" w:space="0" w:color="auto"/>
        <w:bottom w:val="none" w:sz="0" w:space="0" w:color="auto"/>
        <w:right w:val="none" w:sz="0" w:space="0" w:color="auto"/>
      </w:divBdr>
    </w:div>
    <w:div w:id="692607632">
      <w:marLeft w:val="0"/>
      <w:marRight w:val="0"/>
      <w:marTop w:val="10"/>
      <w:marBottom w:val="10"/>
      <w:divBdr>
        <w:top w:val="none" w:sz="0" w:space="0" w:color="auto"/>
        <w:left w:val="none" w:sz="0" w:space="0" w:color="auto"/>
        <w:bottom w:val="none" w:sz="0" w:space="0" w:color="auto"/>
        <w:right w:val="none" w:sz="0" w:space="0" w:color="auto"/>
      </w:divBdr>
    </w:div>
    <w:div w:id="784156684">
      <w:marLeft w:val="0"/>
      <w:marRight w:val="0"/>
      <w:marTop w:val="10"/>
      <w:marBottom w:val="10"/>
      <w:divBdr>
        <w:top w:val="none" w:sz="0" w:space="0" w:color="auto"/>
        <w:left w:val="none" w:sz="0" w:space="0" w:color="auto"/>
        <w:bottom w:val="none" w:sz="0" w:space="0" w:color="auto"/>
        <w:right w:val="none" w:sz="0" w:space="0" w:color="auto"/>
      </w:divBdr>
    </w:div>
    <w:div w:id="789544474">
      <w:marLeft w:val="0"/>
      <w:marRight w:val="720"/>
      <w:marTop w:val="10"/>
      <w:marBottom w:val="10"/>
      <w:divBdr>
        <w:top w:val="none" w:sz="0" w:space="0" w:color="auto"/>
        <w:left w:val="none" w:sz="0" w:space="0" w:color="auto"/>
        <w:bottom w:val="none" w:sz="0" w:space="0" w:color="auto"/>
        <w:right w:val="none" w:sz="0" w:space="0" w:color="auto"/>
      </w:divBdr>
    </w:div>
    <w:div w:id="848956468">
      <w:marLeft w:val="0"/>
      <w:marRight w:val="0"/>
      <w:marTop w:val="10"/>
      <w:marBottom w:val="10"/>
      <w:divBdr>
        <w:top w:val="none" w:sz="0" w:space="0" w:color="auto"/>
        <w:left w:val="none" w:sz="0" w:space="0" w:color="auto"/>
        <w:bottom w:val="none" w:sz="0" w:space="0" w:color="auto"/>
        <w:right w:val="none" w:sz="0" w:space="0" w:color="auto"/>
      </w:divBdr>
    </w:div>
    <w:div w:id="877859963">
      <w:marLeft w:val="0"/>
      <w:marRight w:val="0"/>
      <w:marTop w:val="10"/>
      <w:marBottom w:val="10"/>
      <w:divBdr>
        <w:top w:val="none" w:sz="0" w:space="0" w:color="auto"/>
        <w:left w:val="none" w:sz="0" w:space="0" w:color="auto"/>
        <w:bottom w:val="none" w:sz="0" w:space="0" w:color="auto"/>
        <w:right w:val="none" w:sz="0" w:space="0" w:color="auto"/>
      </w:divBdr>
    </w:div>
    <w:div w:id="909853966">
      <w:marLeft w:val="0"/>
      <w:marRight w:val="0"/>
      <w:marTop w:val="10"/>
      <w:marBottom w:val="10"/>
      <w:divBdr>
        <w:top w:val="none" w:sz="0" w:space="0" w:color="auto"/>
        <w:left w:val="none" w:sz="0" w:space="0" w:color="auto"/>
        <w:bottom w:val="none" w:sz="0" w:space="0" w:color="auto"/>
        <w:right w:val="none" w:sz="0" w:space="0" w:color="auto"/>
      </w:divBdr>
    </w:div>
    <w:div w:id="952326168">
      <w:marLeft w:val="0"/>
      <w:marRight w:val="0"/>
      <w:marTop w:val="10"/>
      <w:marBottom w:val="10"/>
      <w:divBdr>
        <w:top w:val="none" w:sz="0" w:space="0" w:color="auto"/>
        <w:left w:val="none" w:sz="0" w:space="0" w:color="auto"/>
        <w:bottom w:val="none" w:sz="0" w:space="0" w:color="auto"/>
        <w:right w:val="none" w:sz="0" w:space="0" w:color="auto"/>
      </w:divBdr>
    </w:div>
    <w:div w:id="1024359724">
      <w:marLeft w:val="0"/>
      <w:marRight w:val="0"/>
      <w:marTop w:val="10"/>
      <w:marBottom w:val="10"/>
      <w:divBdr>
        <w:top w:val="none" w:sz="0" w:space="0" w:color="auto"/>
        <w:left w:val="none" w:sz="0" w:space="0" w:color="auto"/>
        <w:bottom w:val="none" w:sz="0" w:space="0" w:color="auto"/>
        <w:right w:val="none" w:sz="0" w:space="0" w:color="auto"/>
      </w:divBdr>
    </w:div>
    <w:div w:id="1076249945">
      <w:marLeft w:val="0"/>
      <w:marRight w:val="0"/>
      <w:marTop w:val="10"/>
      <w:marBottom w:val="10"/>
      <w:divBdr>
        <w:top w:val="none" w:sz="0" w:space="0" w:color="auto"/>
        <w:left w:val="none" w:sz="0" w:space="0" w:color="auto"/>
        <w:bottom w:val="none" w:sz="0" w:space="0" w:color="auto"/>
        <w:right w:val="none" w:sz="0" w:space="0" w:color="auto"/>
      </w:divBdr>
    </w:div>
    <w:div w:id="1096245506">
      <w:marLeft w:val="0"/>
      <w:marRight w:val="0"/>
      <w:marTop w:val="10"/>
      <w:marBottom w:val="10"/>
      <w:divBdr>
        <w:top w:val="none" w:sz="0" w:space="0" w:color="auto"/>
        <w:left w:val="none" w:sz="0" w:space="0" w:color="auto"/>
        <w:bottom w:val="none" w:sz="0" w:space="0" w:color="auto"/>
        <w:right w:val="none" w:sz="0" w:space="0" w:color="auto"/>
      </w:divBdr>
    </w:div>
    <w:div w:id="1102647094">
      <w:marLeft w:val="0"/>
      <w:marRight w:val="0"/>
      <w:marTop w:val="10"/>
      <w:marBottom w:val="10"/>
      <w:divBdr>
        <w:top w:val="none" w:sz="0" w:space="0" w:color="auto"/>
        <w:left w:val="none" w:sz="0" w:space="0" w:color="auto"/>
        <w:bottom w:val="none" w:sz="0" w:space="0" w:color="auto"/>
        <w:right w:val="none" w:sz="0" w:space="0" w:color="auto"/>
      </w:divBdr>
    </w:div>
    <w:div w:id="1140077512">
      <w:marLeft w:val="0"/>
      <w:marRight w:val="0"/>
      <w:marTop w:val="10"/>
      <w:marBottom w:val="10"/>
      <w:divBdr>
        <w:top w:val="none" w:sz="0" w:space="0" w:color="auto"/>
        <w:left w:val="none" w:sz="0" w:space="0" w:color="auto"/>
        <w:bottom w:val="none" w:sz="0" w:space="0" w:color="auto"/>
        <w:right w:val="none" w:sz="0" w:space="0" w:color="auto"/>
      </w:divBdr>
    </w:div>
    <w:div w:id="1200707894">
      <w:marLeft w:val="0"/>
      <w:marRight w:val="0"/>
      <w:marTop w:val="10"/>
      <w:marBottom w:val="10"/>
      <w:divBdr>
        <w:top w:val="none" w:sz="0" w:space="0" w:color="auto"/>
        <w:left w:val="none" w:sz="0" w:space="0" w:color="auto"/>
        <w:bottom w:val="none" w:sz="0" w:space="0" w:color="auto"/>
        <w:right w:val="none" w:sz="0" w:space="0" w:color="auto"/>
      </w:divBdr>
    </w:div>
    <w:div w:id="1296721867">
      <w:marLeft w:val="0"/>
      <w:marRight w:val="0"/>
      <w:marTop w:val="10"/>
      <w:marBottom w:val="10"/>
      <w:divBdr>
        <w:top w:val="none" w:sz="0" w:space="0" w:color="auto"/>
        <w:left w:val="none" w:sz="0" w:space="0" w:color="auto"/>
        <w:bottom w:val="none" w:sz="0" w:space="0" w:color="auto"/>
        <w:right w:val="none" w:sz="0" w:space="0" w:color="auto"/>
      </w:divBdr>
    </w:div>
    <w:div w:id="1310597558">
      <w:marLeft w:val="0"/>
      <w:marRight w:val="0"/>
      <w:marTop w:val="10"/>
      <w:marBottom w:val="10"/>
      <w:divBdr>
        <w:top w:val="none" w:sz="0" w:space="0" w:color="auto"/>
        <w:left w:val="none" w:sz="0" w:space="0" w:color="auto"/>
        <w:bottom w:val="none" w:sz="0" w:space="0" w:color="auto"/>
        <w:right w:val="none" w:sz="0" w:space="0" w:color="auto"/>
      </w:divBdr>
    </w:div>
    <w:div w:id="1368214862">
      <w:marLeft w:val="0"/>
      <w:marRight w:val="0"/>
      <w:marTop w:val="10"/>
      <w:marBottom w:val="10"/>
      <w:divBdr>
        <w:top w:val="none" w:sz="0" w:space="0" w:color="auto"/>
        <w:left w:val="none" w:sz="0" w:space="0" w:color="auto"/>
        <w:bottom w:val="none" w:sz="0" w:space="0" w:color="auto"/>
        <w:right w:val="none" w:sz="0" w:space="0" w:color="auto"/>
      </w:divBdr>
    </w:div>
    <w:div w:id="1403720422">
      <w:marLeft w:val="0"/>
      <w:marRight w:val="0"/>
      <w:marTop w:val="10"/>
      <w:marBottom w:val="10"/>
      <w:divBdr>
        <w:top w:val="none" w:sz="0" w:space="0" w:color="auto"/>
        <w:left w:val="none" w:sz="0" w:space="0" w:color="auto"/>
        <w:bottom w:val="none" w:sz="0" w:space="0" w:color="auto"/>
        <w:right w:val="none" w:sz="0" w:space="0" w:color="auto"/>
      </w:divBdr>
    </w:div>
    <w:div w:id="1421370734">
      <w:marLeft w:val="0"/>
      <w:marRight w:val="0"/>
      <w:marTop w:val="10"/>
      <w:marBottom w:val="10"/>
      <w:divBdr>
        <w:top w:val="none" w:sz="0" w:space="0" w:color="auto"/>
        <w:left w:val="none" w:sz="0" w:space="0" w:color="auto"/>
        <w:bottom w:val="none" w:sz="0" w:space="0" w:color="auto"/>
        <w:right w:val="none" w:sz="0" w:space="0" w:color="auto"/>
      </w:divBdr>
    </w:div>
    <w:div w:id="1435512481">
      <w:marLeft w:val="0"/>
      <w:marRight w:val="0"/>
      <w:marTop w:val="10"/>
      <w:marBottom w:val="10"/>
      <w:divBdr>
        <w:top w:val="none" w:sz="0" w:space="0" w:color="auto"/>
        <w:left w:val="none" w:sz="0" w:space="0" w:color="auto"/>
        <w:bottom w:val="none" w:sz="0" w:space="0" w:color="auto"/>
        <w:right w:val="none" w:sz="0" w:space="0" w:color="auto"/>
      </w:divBdr>
    </w:div>
    <w:div w:id="1454205005">
      <w:marLeft w:val="0"/>
      <w:marRight w:val="0"/>
      <w:marTop w:val="10"/>
      <w:marBottom w:val="10"/>
      <w:divBdr>
        <w:top w:val="none" w:sz="0" w:space="0" w:color="auto"/>
        <w:left w:val="none" w:sz="0" w:space="0" w:color="auto"/>
        <w:bottom w:val="none" w:sz="0" w:space="0" w:color="auto"/>
        <w:right w:val="none" w:sz="0" w:space="0" w:color="auto"/>
      </w:divBdr>
    </w:div>
    <w:div w:id="1455060870">
      <w:marLeft w:val="0"/>
      <w:marRight w:val="0"/>
      <w:marTop w:val="10"/>
      <w:marBottom w:val="10"/>
      <w:divBdr>
        <w:top w:val="none" w:sz="0" w:space="0" w:color="auto"/>
        <w:left w:val="none" w:sz="0" w:space="0" w:color="auto"/>
        <w:bottom w:val="none" w:sz="0" w:space="0" w:color="auto"/>
        <w:right w:val="none" w:sz="0" w:space="0" w:color="auto"/>
      </w:divBdr>
    </w:div>
    <w:div w:id="1475757155">
      <w:marLeft w:val="0"/>
      <w:marRight w:val="0"/>
      <w:marTop w:val="10"/>
      <w:marBottom w:val="10"/>
      <w:divBdr>
        <w:top w:val="none" w:sz="0" w:space="0" w:color="auto"/>
        <w:left w:val="none" w:sz="0" w:space="0" w:color="auto"/>
        <w:bottom w:val="none" w:sz="0" w:space="0" w:color="auto"/>
        <w:right w:val="none" w:sz="0" w:space="0" w:color="auto"/>
      </w:divBdr>
    </w:div>
    <w:div w:id="1481845672">
      <w:marLeft w:val="0"/>
      <w:marRight w:val="0"/>
      <w:marTop w:val="10"/>
      <w:marBottom w:val="10"/>
      <w:divBdr>
        <w:top w:val="none" w:sz="0" w:space="0" w:color="auto"/>
        <w:left w:val="none" w:sz="0" w:space="0" w:color="auto"/>
        <w:bottom w:val="none" w:sz="0" w:space="0" w:color="auto"/>
        <w:right w:val="none" w:sz="0" w:space="0" w:color="auto"/>
      </w:divBdr>
    </w:div>
    <w:div w:id="1498419156">
      <w:marLeft w:val="0"/>
      <w:marRight w:val="0"/>
      <w:marTop w:val="10"/>
      <w:marBottom w:val="10"/>
      <w:divBdr>
        <w:top w:val="none" w:sz="0" w:space="0" w:color="auto"/>
        <w:left w:val="none" w:sz="0" w:space="0" w:color="auto"/>
        <w:bottom w:val="none" w:sz="0" w:space="0" w:color="auto"/>
        <w:right w:val="none" w:sz="0" w:space="0" w:color="auto"/>
      </w:divBdr>
    </w:div>
    <w:div w:id="1537810724">
      <w:marLeft w:val="0"/>
      <w:marRight w:val="720"/>
      <w:marTop w:val="10"/>
      <w:marBottom w:val="10"/>
      <w:divBdr>
        <w:top w:val="none" w:sz="0" w:space="0" w:color="auto"/>
        <w:left w:val="none" w:sz="0" w:space="0" w:color="auto"/>
        <w:bottom w:val="none" w:sz="0" w:space="0" w:color="auto"/>
        <w:right w:val="none" w:sz="0" w:space="0" w:color="auto"/>
      </w:divBdr>
    </w:div>
    <w:div w:id="1609897153">
      <w:marLeft w:val="0"/>
      <w:marRight w:val="0"/>
      <w:marTop w:val="10"/>
      <w:marBottom w:val="10"/>
      <w:divBdr>
        <w:top w:val="none" w:sz="0" w:space="0" w:color="auto"/>
        <w:left w:val="none" w:sz="0" w:space="0" w:color="auto"/>
        <w:bottom w:val="none" w:sz="0" w:space="0" w:color="auto"/>
        <w:right w:val="none" w:sz="0" w:space="0" w:color="auto"/>
      </w:divBdr>
    </w:div>
    <w:div w:id="1615290462">
      <w:marLeft w:val="0"/>
      <w:marRight w:val="0"/>
      <w:marTop w:val="10"/>
      <w:marBottom w:val="10"/>
      <w:divBdr>
        <w:top w:val="none" w:sz="0" w:space="0" w:color="auto"/>
        <w:left w:val="none" w:sz="0" w:space="0" w:color="auto"/>
        <w:bottom w:val="none" w:sz="0" w:space="0" w:color="auto"/>
        <w:right w:val="none" w:sz="0" w:space="0" w:color="auto"/>
      </w:divBdr>
    </w:div>
    <w:div w:id="1634941405">
      <w:marLeft w:val="0"/>
      <w:marRight w:val="0"/>
      <w:marTop w:val="10"/>
      <w:marBottom w:val="10"/>
      <w:divBdr>
        <w:top w:val="none" w:sz="0" w:space="0" w:color="auto"/>
        <w:left w:val="none" w:sz="0" w:space="0" w:color="auto"/>
        <w:bottom w:val="none" w:sz="0" w:space="0" w:color="auto"/>
        <w:right w:val="none" w:sz="0" w:space="0" w:color="auto"/>
      </w:divBdr>
    </w:div>
    <w:div w:id="1725565356">
      <w:marLeft w:val="0"/>
      <w:marRight w:val="0"/>
      <w:marTop w:val="10"/>
      <w:marBottom w:val="10"/>
      <w:divBdr>
        <w:top w:val="none" w:sz="0" w:space="0" w:color="auto"/>
        <w:left w:val="none" w:sz="0" w:space="0" w:color="auto"/>
        <w:bottom w:val="none" w:sz="0" w:space="0" w:color="auto"/>
        <w:right w:val="none" w:sz="0" w:space="0" w:color="auto"/>
      </w:divBdr>
    </w:div>
    <w:div w:id="1764649587">
      <w:marLeft w:val="0"/>
      <w:marRight w:val="0"/>
      <w:marTop w:val="10"/>
      <w:marBottom w:val="10"/>
      <w:divBdr>
        <w:top w:val="none" w:sz="0" w:space="0" w:color="auto"/>
        <w:left w:val="none" w:sz="0" w:space="0" w:color="auto"/>
        <w:bottom w:val="none" w:sz="0" w:space="0" w:color="auto"/>
        <w:right w:val="none" w:sz="0" w:space="0" w:color="auto"/>
      </w:divBdr>
    </w:div>
    <w:div w:id="1780104883">
      <w:marLeft w:val="0"/>
      <w:marRight w:val="0"/>
      <w:marTop w:val="10"/>
      <w:marBottom w:val="10"/>
      <w:divBdr>
        <w:top w:val="none" w:sz="0" w:space="0" w:color="auto"/>
        <w:left w:val="none" w:sz="0" w:space="0" w:color="auto"/>
        <w:bottom w:val="none" w:sz="0" w:space="0" w:color="auto"/>
        <w:right w:val="none" w:sz="0" w:space="0" w:color="auto"/>
      </w:divBdr>
    </w:div>
    <w:div w:id="1841190804">
      <w:marLeft w:val="0"/>
      <w:marRight w:val="0"/>
      <w:marTop w:val="10"/>
      <w:marBottom w:val="10"/>
      <w:divBdr>
        <w:top w:val="none" w:sz="0" w:space="0" w:color="auto"/>
        <w:left w:val="none" w:sz="0" w:space="0" w:color="auto"/>
        <w:bottom w:val="none" w:sz="0" w:space="0" w:color="auto"/>
        <w:right w:val="none" w:sz="0" w:space="0" w:color="auto"/>
      </w:divBdr>
    </w:div>
    <w:div w:id="1866211196">
      <w:marLeft w:val="0"/>
      <w:marRight w:val="0"/>
      <w:marTop w:val="10"/>
      <w:marBottom w:val="10"/>
      <w:divBdr>
        <w:top w:val="none" w:sz="0" w:space="0" w:color="auto"/>
        <w:left w:val="none" w:sz="0" w:space="0" w:color="auto"/>
        <w:bottom w:val="none" w:sz="0" w:space="0" w:color="auto"/>
        <w:right w:val="none" w:sz="0" w:space="0" w:color="auto"/>
      </w:divBdr>
    </w:div>
    <w:div w:id="1959217479">
      <w:marLeft w:val="0"/>
      <w:marRight w:val="0"/>
      <w:marTop w:val="10"/>
      <w:marBottom w:val="10"/>
      <w:divBdr>
        <w:top w:val="none" w:sz="0" w:space="0" w:color="auto"/>
        <w:left w:val="none" w:sz="0" w:space="0" w:color="auto"/>
        <w:bottom w:val="none" w:sz="0" w:space="0" w:color="auto"/>
        <w:right w:val="none" w:sz="0" w:space="0" w:color="auto"/>
      </w:divBdr>
    </w:div>
    <w:div w:id="1962884467">
      <w:marLeft w:val="0"/>
      <w:marRight w:val="0"/>
      <w:marTop w:val="10"/>
      <w:marBottom w:val="10"/>
      <w:divBdr>
        <w:top w:val="none" w:sz="0" w:space="0" w:color="auto"/>
        <w:left w:val="none" w:sz="0" w:space="0" w:color="auto"/>
        <w:bottom w:val="none" w:sz="0" w:space="0" w:color="auto"/>
        <w:right w:val="none" w:sz="0" w:space="0" w:color="auto"/>
      </w:divBdr>
    </w:div>
    <w:div w:id="1966766508">
      <w:marLeft w:val="0"/>
      <w:marRight w:val="0"/>
      <w:marTop w:val="10"/>
      <w:marBottom w:val="10"/>
      <w:divBdr>
        <w:top w:val="none" w:sz="0" w:space="0" w:color="auto"/>
        <w:left w:val="none" w:sz="0" w:space="0" w:color="auto"/>
        <w:bottom w:val="none" w:sz="0" w:space="0" w:color="auto"/>
        <w:right w:val="none" w:sz="0" w:space="0" w:color="auto"/>
      </w:divBdr>
    </w:div>
    <w:div w:id="1982080592">
      <w:marLeft w:val="0"/>
      <w:marRight w:val="0"/>
      <w:marTop w:val="10"/>
      <w:marBottom w:val="10"/>
      <w:divBdr>
        <w:top w:val="none" w:sz="0" w:space="0" w:color="auto"/>
        <w:left w:val="none" w:sz="0" w:space="0" w:color="auto"/>
        <w:bottom w:val="none" w:sz="0" w:space="0" w:color="auto"/>
        <w:right w:val="none" w:sz="0" w:space="0" w:color="auto"/>
      </w:divBdr>
    </w:div>
    <w:div w:id="1992631456">
      <w:marLeft w:val="0"/>
      <w:marRight w:val="720"/>
      <w:marTop w:val="10"/>
      <w:marBottom w:val="10"/>
      <w:divBdr>
        <w:top w:val="none" w:sz="0" w:space="0" w:color="auto"/>
        <w:left w:val="none" w:sz="0" w:space="0" w:color="auto"/>
        <w:bottom w:val="none" w:sz="0" w:space="0" w:color="auto"/>
        <w:right w:val="none" w:sz="0" w:space="0" w:color="auto"/>
      </w:divBdr>
    </w:div>
    <w:div w:id="2024503670">
      <w:marLeft w:val="0"/>
      <w:marRight w:val="0"/>
      <w:marTop w:val="10"/>
      <w:marBottom w:val="10"/>
      <w:divBdr>
        <w:top w:val="none" w:sz="0" w:space="0" w:color="auto"/>
        <w:left w:val="none" w:sz="0" w:space="0" w:color="auto"/>
        <w:bottom w:val="none" w:sz="0" w:space="0" w:color="auto"/>
        <w:right w:val="none" w:sz="0" w:space="0" w:color="auto"/>
      </w:divBdr>
    </w:div>
    <w:div w:id="2060200013">
      <w:marLeft w:val="0"/>
      <w:marRight w:val="720"/>
      <w:marTop w:val="10"/>
      <w:marBottom w:val="10"/>
      <w:divBdr>
        <w:top w:val="none" w:sz="0" w:space="0" w:color="auto"/>
        <w:left w:val="none" w:sz="0" w:space="0" w:color="auto"/>
        <w:bottom w:val="none" w:sz="0" w:space="0" w:color="auto"/>
        <w:right w:val="none" w:sz="0" w:space="0" w:color="auto"/>
      </w:divBdr>
    </w:div>
    <w:div w:id="2086803556">
      <w:marLeft w:val="0"/>
      <w:marRight w:val="0"/>
      <w:marTop w:val="10"/>
      <w:marBottom w:val="10"/>
      <w:divBdr>
        <w:top w:val="none" w:sz="0" w:space="0" w:color="auto"/>
        <w:left w:val="none" w:sz="0" w:space="0" w:color="auto"/>
        <w:bottom w:val="none" w:sz="0" w:space="0" w:color="auto"/>
        <w:right w:val="none" w:sz="0" w:space="0" w:color="auto"/>
      </w:divBdr>
    </w:div>
    <w:div w:id="21414861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1014</Words>
  <Characters>5782</Characters>
  <Application>Microsoft Office Word</Application>
  <DocSecurity>0</DocSecurity>
  <Lines>48</Lines>
  <Paragraphs>13</Paragraphs>
  <ScaleCrop>false</ScaleCrop>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