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F39" w:rsidRDefault="00760F39">
      <w:pPr>
        <w:spacing w:line="500" w:lineRule="atLeast"/>
        <w:jc w:val="center"/>
        <w:divId w:val="2059090781"/>
        <w:rPr>
          <w:rFonts w:ascii="黑体" w:eastAsia="黑体" w:hAnsi="黑体"/>
          <w:sz w:val="36"/>
          <w:szCs w:val="36"/>
        </w:rPr>
      </w:pPr>
      <w:r>
        <w:rPr>
          <w:rFonts w:ascii="黑体" w:eastAsia="黑体" w:hAnsi="黑体" w:hint="eastAsia"/>
          <w:sz w:val="36"/>
          <w:szCs w:val="36"/>
        </w:rPr>
        <w:t>广东省汕头市龙湖区人民法院</w:t>
      </w:r>
    </w:p>
    <w:p w:rsidR="00760F39" w:rsidRDefault="00760F39">
      <w:pPr>
        <w:spacing w:line="500" w:lineRule="atLeast"/>
        <w:jc w:val="center"/>
        <w:divId w:val="2033189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0F39" w:rsidRDefault="00760F39">
      <w:pPr>
        <w:spacing w:line="500" w:lineRule="atLeast"/>
        <w:jc w:val="right"/>
        <w:divId w:val="1727949568"/>
        <w:rPr>
          <w:rFonts w:hint="eastAsia"/>
          <w:sz w:val="30"/>
          <w:szCs w:val="30"/>
        </w:rPr>
      </w:pPr>
      <w:r>
        <w:rPr>
          <w:rFonts w:hint="eastAsia"/>
          <w:sz w:val="30"/>
          <w:szCs w:val="30"/>
        </w:rPr>
        <w:t>（</w:t>
      </w:r>
      <w:r>
        <w:rPr>
          <w:rFonts w:hint="eastAsia"/>
          <w:sz w:val="30"/>
          <w:szCs w:val="30"/>
        </w:rPr>
        <w:t>2015</w:t>
      </w:r>
      <w:r>
        <w:rPr>
          <w:rFonts w:hint="eastAsia"/>
          <w:sz w:val="30"/>
          <w:szCs w:val="30"/>
        </w:rPr>
        <w:t>）汕龙法刑初字第</w:t>
      </w:r>
      <w:r>
        <w:rPr>
          <w:rFonts w:hint="eastAsia"/>
          <w:sz w:val="30"/>
          <w:szCs w:val="30"/>
        </w:rPr>
        <w:t>416</w:t>
      </w:r>
      <w:r>
        <w:rPr>
          <w:rFonts w:hint="eastAsia"/>
          <w:sz w:val="30"/>
          <w:szCs w:val="30"/>
        </w:rPr>
        <w:t>号</w:t>
      </w:r>
    </w:p>
    <w:p w:rsidR="00760F39" w:rsidRDefault="00760F39">
      <w:pPr>
        <w:spacing w:line="500" w:lineRule="atLeast"/>
        <w:ind w:firstLine="600"/>
        <w:divId w:val="10765230"/>
        <w:rPr>
          <w:rFonts w:hint="eastAsia"/>
          <w:sz w:val="30"/>
          <w:szCs w:val="30"/>
        </w:rPr>
      </w:pPr>
      <w:r>
        <w:rPr>
          <w:rFonts w:hint="eastAsia"/>
          <w:sz w:val="30"/>
          <w:szCs w:val="30"/>
        </w:rPr>
        <w:t>公诉机关广东省汕头市龙湖区人民检察院。</w:t>
      </w:r>
    </w:p>
    <w:p w:rsidR="00760F39" w:rsidRDefault="00760F39">
      <w:pPr>
        <w:spacing w:line="500" w:lineRule="atLeast"/>
        <w:ind w:firstLine="600"/>
        <w:divId w:val="272783316"/>
        <w:rPr>
          <w:rFonts w:hint="eastAsia"/>
          <w:sz w:val="30"/>
          <w:szCs w:val="30"/>
        </w:rPr>
      </w:pPr>
      <w:r>
        <w:rPr>
          <w:rFonts w:hint="eastAsia"/>
          <w:sz w:val="30"/>
          <w:szCs w:val="30"/>
        </w:rPr>
        <w:t>被告人黄利忠，男，</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日出生，汉族，广东省汕头市人，大专文化程度，原系中央储备粮汕头直属库主任，住广东省汕头市龙湖区。因本案于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日被侦查机关决定取保候审，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日被公诉机关决定取保候审，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日被本院决定取保候审。</w:t>
      </w:r>
    </w:p>
    <w:p w:rsidR="00760F39" w:rsidRDefault="00760F39">
      <w:pPr>
        <w:spacing w:line="500" w:lineRule="atLeast"/>
        <w:ind w:firstLine="600"/>
        <w:divId w:val="1877965605"/>
        <w:rPr>
          <w:rFonts w:hint="eastAsia"/>
          <w:sz w:val="30"/>
          <w:szCs w:val="30"/>
        </w:rPr>
      </w:pPr>
      <w:r>
        <w:rPr>
          <w:rFonts w:hint="eastAsia"/>
          <w:sz w:val="30"/>
          <w:szCs w:val="30"/>
        </w:rPr>
        <w:t>辩护人姚树贤，广东韩江律师事务所律师。</w:t>
      </w:r>
    </w:p>
    <w:p w:rsidR="00760F39" w:rsidRDefault="00760F39">
      <w:pPr>
        <w:spacing w:line="500" w:lineRule="atLeast"/>
        <w:ind w:firstLine="600"/>
        <w:divId w:val="1587349794"/>
        <w:rPr>
          <w:rFonts w:hint="eastAsia"/>
          <w:sz w:val="30"/>
          <w:szCs w:val="30"/>
        </w:rPr>
      </w:pPr>
      <w:r>
        <w:rPr>
          <w:rFonts w:hint="eastAsia"/>
          <w:sz w:val="30"/>
          <w:szCs w:val="30"/>
        </w:rPr>
        <w:t>辩护人冀广龙，广东韩江律师事务所律师。</w:t>
      </w:r>
    </w:p>
    <w:p w:rsidR="00760F39" w:rsidRDefault="00760F39">
      <w:pPr>
        <w:spacing w:line="500" w:lineRule="atLeast"/>
        <w:ind w:firstLine="600"/>
        <w:divId w:val="1690184238"/>
        <w:rPr>
          <w:rFonts w:hint="eastAsia"/>
          <w:sz w:val="30"/>
          <w:szCs w:val="30"/>
        </w:rPr>
      </w:pPr>
      <w:r>
        <w:rPr>
          <w:rFonts w:hint="eastAsia"/>
          <w:sz w:val="30"/>
          <w:szCs w:val="30"/>
        </w:rPr>
        <w:t>广东省汕头市龙湖区人民检察院以汕龙检诉刑诉</w:t>
      </w:r>
      <w:r>
        <w:rPr>
          <w:rFonts w:hint="eastAsia"/>
          <w:sz w:val="30"/>
          <w:szCs w:val="30"/>
        </w:rPr>
        <w:t>[2015]367</w:t>
      </w:r>
      <w:r>
        <w:rPr>
          <w:rFonts w:hint="eastAsia"/>
          <w:sz w:val="30"/>
          <w:szCs w:val="30"/>
        </w:rPr>
        <w:t>号起诉书指控被告人黄利忠犯受贿罪，于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适用简易程序，公开开庭进行了审理。广东省汕头市龙湖区人民检察院检察员黄丹霞、被告人黄利忠及辩护人冀广龙到庭参加诉讼。本案经依法延期审理、中止审理和恢复审理，现已审理终结。</w:t>
      </w:r>
    </w:p>
    <w:p w:rsidR="00760F39" w:rsidRDefault="00760F39">
      <w:pPr>
        <w:spacing w:line="500" w:lineRule="atLeast"/>
        <w:divId w:val="909005345"/>
        <w:rPr>
          <w:rFonts w:hint="eastAsia"/>
          <w:sz w:val="30"/>
          <w:szCs w:val="30"/>
        </w:rPr>
      </w:pPr>
      <w:r>
        <w:rPr>
          <w:rFonts w:hint="eastAsia"/>
          <w:sz w:val="30"/>
          <w:szCs w:val="30"/>
        </w:rPr>
        <w:t>经审理查明：</w:t>
      </w:r>
    </w:p>
    <w:p w:rsidR="00760F39" w:rsidRDefault="00760F39">
      <w:pPr>
        <w:spacing w:line="500" w:lineRule="atLeast"/>
        <w:ind w:firstLine="600"/>
        <w:divId w:val="1272282123"/>
        <w:rPr>
          <w:rFonts w:hint="eastAsia"/>
          <w:sz w:val="30"/>
          <w:szCs w:val="30"/>
        </w:rPr>
      </w:pPr>
      <w:r>
        <w:rPr>
          <w:rFonts w:hint="eastAsia"/>
          <w:sz w:val="30"/>
          <w:szCs w:val="30"/>
        </w:rPr>
        <w:t>中央储备粮汕头直属库（下称“汕头直属库”）成立于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属全民所有制企业。被告人黄利忠在担任“汕头直属库”主任期间，利用职务上的便利，在“汕头直属库”贸易经营过程中，与“汕头直属库”的客户即同案人林某（另案处理）商议决定将“汕头直属库”部分生意交由同案人林某操作经营。操作方式由同案人林某联系客户，后由“汕头直属库”与同案人林某联系好的客户签订贸易合同并提供资金，再交由同案人林某个人操作经营，事后同案人林某给予被</w:t>
      </w:r>
      <w:r>
        <w:rPr>
          <w:rFonts w:hint="eastAsia"/>
          <w:sz w:val="30"/>
          <w:szCs w:val="30"/>
        </w:rPr>
        <w:lastRenderedPageBreak/>
        <w:t>告人黄利忠好处费。经查，被告人黄利忠通过上述形式分</w:t>
      </w:r>
      <w:r>
        <w:rPr>
          <w:rFonts w:hint="eastAsia"/>
          <w:sz w:val="30"/>
          <w:szCs w:val="30"/>
        </w:rPr>
        <w:t>4</w:t>
      </w:r>
      <w:r>
        <w:rPr>
          <w:rFonts w:hint="eastAsia"/>
          <w:sz w:val="30"/>
          <w:szCs w:val="30"/>
        </w:rPr>
        <w:t>次收受同案人林某贿赂款共计人民币</w:t>
      </w:r>
      <w:r>
        <w:rPr>
          <w:rFonts w:hint="eastAsia"/>
          <w:sz w:val="30"/>
          <w:szCs w:val="30"/>
        </w:rPr>
        <w:t>9.2</w:t>
      </w:r>
      <w:r>
        <w:rPr>
          <w:rFonts w:hint="eastAsia"/>
          <w:sz w:val="30"/>
          <w:szCs w:val="30"/>
        </w:rPr>
        <w:t>万元，具体如下：</w:t>
      </w:r>
    </w:p>
    <w:p w:rsidR="00760F39" w:rsidRDefault="00760F39">
      <w:pPr>
        <w:spacing w:line="500" w:lineRule="atLeast"/>
        <w:ind w:firstLine="600"/>
        <w:divId w:val="1718161068"/>
        <w:rPr>
          <w:rFonts w:hint="eastAsia"/>
          <w:sz w:val="30"/>
          <w:szCs w:val="30"/>
        </w:rPr>
      </w:pPr>
      <w:r>
        <w:rPr>
          <w:rFonts w:hint="eastAsia"/>
          <w:sz w:val="30"/>
          <w:szCs w:val="30"/>
        </w:rPr>
        <w:t>1.2006</w:t>
      </w:r>
      <w:r>
        <w:rPr>
          <w:rFonts w:hint="eastAsia"/>
          <w:sz w:val="30"/>
          <w:szCs w:val="30"/>
        </w:rPr>
        <w:t>年</w:t>
      </w:r>
      <w:r>
        <w:rPr>
          <w:rFonts w:hint="eastAsia"/>
          <w:sz w:val="30"/>
          <w:szCs w:val="30"/>
        </w:rPr>
        <w:t>5</w:t>
      </w:r>
      <w:r>
        <w:rPr>
          <w:rFonts w:hint="eastAsia"/>
          <w:sz w:val="30"/>
          <w:szCs w:val="30"/>
        </w:rPr>
        <w:t>月，同案人林某打算向沾化县粮食收储公司采购一批库存的稻谷，由于个人资金不足，同案人林某找被告人黄利忠商议通过“汕头直属库”以合作协议形式拆借资金供其周转，在保证资金回笼后按“汕头直属库”实际付出资金总额以月息</w:t>
      </w:r>
      <w:r>
        <w:rPr>
          <w:rFonts w:hint="eastAsia"/>
          <w:sz w:val="30"/>
          <w:szCs w:val="30"/>
        </w:rPr>
        <w:t>8</w:t>
      </w:r>
      <w:r>
        <w:rPr>
          <w:rFonts w:hint="eastAsia"/>
          <w:sz w:val="30"/>
          <w:szCs w:val="30"/>
        </w:rPr>
        <w:t>厘折算为利润交给“汕头直属库”，同时给被告人黄利忠好处费，被告人黄利忠表示同意。后同案人林某以“汕头直属库”的名义与沾化县粮食收储公司签订合同编号</w:t>
      </w:r>
      <w:r>
        <w:rPr>
          <w:rFonts w:hint="eastAsia"/>
          <w:sz w:val="30"/>
          <w:szCs w:val="30"/>
        </w:rPr>
        <w:t>06105</w:t>
      </w:r>
      <w:r>
        <w:rPr>
          <w:rFonts w:hint="eastAsia"/>
          <w:sz w:val="30"/>
          <w:szCs w:val="30"/>
        </w:rPr>
        <w:t>，标的为购销稻谷</w:t>
      </w:r>
      <w:r>
        <w:rPr>
          <w:rFonts w:hint="eastAsia"/>
          <w:sz w:val="30"/>
          <w:szCs w:val="30"/>
        </w:rPr>
        <w:t>4000</w:t>
      </w:r>
      <w:r>
        <w:rPr>
          <w:rFonts w:hint="eastAsia"/>
          <w:sz w:val="30"/>
          <w:szCs w:val="30"/>
        </w:rPr>
        <w:t>吨的合同，由“汕头直属库”向沾化县粮食收储公司支付人民币</w:t>
      </w:r>
      <w:r>
        <w:rPr>
          <w:rFonts w:hint="eastAsia"/>
          <w:sz w:val="30"/>
          <w:szCs w:val="30"/>
        </w:rPr>
        <w:t>500</w:t>
      </w:r>
      <w:r>
        <w:rPr>
          <w:rFonts w:hint="eastAsia"/>
          <w:sz w:val="30"/>
          <w:szCs w:val="30"/>
        </w:rPr>
        <w:t>万元的预付款，再以稻谷质量检验不过关为由取消合同并改为沾化县粮食收储公司、“汕头直属库”、潮安锦丰粮油工贸公司三方合作经营玉米的形式将人民币</w:t>
      </w:r>
      <w:r>
        <w:rPr>
          <w:rFonts w:hint="eastAsia"/>
          <w:sz w:val="30"/>
          <w:szCs w:val="30"/>
        </w:rPr>
        <w:t>500</w:t>
      </w:r>
      <w:r>
        <w:rPr>
          <w:rFonts w:hint="eastAsia"/>
          <w:sz w:val="30"/>
          <w:szCs w:val="30"/>
        </w:rPr>
        <w:t>万元预付款由同案人林某实际支配使用。同案人林某在</w:t>
      </w:r>
      <w:r>
        <w:rPr>
          <w:rFonts w:hint="eastAsia"/>
          <w:sz w:val="30"/>
          <w:szCs w:val="30"/>
        </w:rPr>
        <w:t>6</w:t>
      </w:r>
      <w:r>
        <w:rPr>
          <w:rFonts w:hint="eastAsia"/>
          <w:sz w:val="30"/>
          <w:szCs w:val="30"/>
        </w:rPr>
        <w:t>个月后将该</w:t>
      </w:r>
      <w:r>
        <w:rPr>
          <w:rFonts w:hint="eastAsia"/>
          <w:sz w:val="30"/>
          <w:szCs w:val="30"/>
        </w:rPr>
        <w:t>500</w:t>
      </w:r>
      <w:r>
        <w:rPr>
          <w:rFonts w:hint="eastAsia"/>
          <w:sz w:val="30"/>
          <w:szCs w:val="30"/>
        </w:rPr>
        <w:t>万元资金回笼给“汕头直属库”，并按照与被告人黄利忠事先约定支付给“汕头直属库”利息后送给被告人黄利忠好处费人民币</w:t>
      </w:r>
      <w:r>
        <w:rPr>
          <w:rFonts w:hint="eastAsia"/>
          <w:sz w:val="30"/>
          <w:szCs w:val="30"/>
        </w:rPr>
        <w:t>3.6</w:t>
      </w:r>
      <w:r>
        <w:rPr>
          <w:rFonts w:hint="eastAsia"/>
          <w:sz w:val="30"/>
          <w:szCs w:val="30"/>
        </w:rPr>
        <w:t>万元，被告人黄利忠当场退还同案人林某人民币</w:t>
      </w:r>
      <w:r>
        <w:rPr>
          <w:rFonts w:hint="eastAsia"/>
          <w:sz w:val="30"/>
          <w:szCs w:val="30"/>
        </w:rPr>
        <w:t>2</w:t>
      </w:r>
      <w:r>
        <w:rPr>
          <w:rFonts w:hint="eastAsia"/>
          <w:sz w:val="30"/>
          <w:szCs w:val="30"/>
        </w:rPr>
        <w:t>万元，实际收取同案人林某人民币</w:t>
      </w:r>
      <w:r>
        <w:rPr>
          <w:rFonts w:hint="eastAsia"/>
          <w:sz w:val="30"/>
          <w:szCs w:val="30"/>
        </w:rPr>
        <w:t>1.6</w:t>
      </w:r>
      <w:r>
        <w:rPr>
          <w:rFonts w:hint="eastAsia"/>
          <w:sz w:val="30"/>
          <w:szCs w:val="30"/>
        </w:rPr>
        <w:t>万元。</w:t>
      </w:r>
    </w:p>
    <w:p w:rsidR="00760F39" w:rsidRDefault="00760F39">
      <w:pPr>
        <w:spacing w:line="500" w:lineRule="atLeast"/>
        <w:ind w:firstLine="600"/>
        <w:divId w:val="1512640833"/>
        <w:rPr>
          <w:rFonts w:hint="eastAsia"/>
          <w:sz w:val="30"/>
          <w:szCs w:val="30"/>
        </w:rPr>
      </w:pPr>
      <w:r>
        <w:rPr>
          <w:rFonts w:hint="eastAsia"/>
          <w:sz w:val="30"/>
          <w:szCs w:val="30"/>
        </w:rPr>
        <w:t>2.2007</w:t>
      </w:r>
      <w:r>
        <w:rPr>
          <w:rFonts w:hint="eastAsia"/>
          <w:sz w:val="30"/>
          <w:szCs w:val="30"/>
        </w:rPr>
        <w:t>年“汕头直属库”开展辅助储备贸易业务后，被告人黄利忠找同案人林某商议由同案人林某帮助“汕头直属库”增加辅助储备贸易业务量，同案人林某提出可以由其个人牵线拉生意，用“汕头直属库”的名义与客户签订合同，并用“汕头直属库”的资金代“汕头直属库”采购粮食并销售，在保证“汕头直属库”固定收益后再送给被告人黄利忠好处费，被告人黄利忠表示同意。同年</w:t>
      </w:r>
      <w:r>
        <w:rPr>
          <w:rFonts w:hint="eastAsia"/>
          <w:sz w:val="30"/>
          <w:szCs w:val="30"/>
        </w:rPr>
        <w:t>4</w:t>
      </w:r>
      <w:r>
        <w:rPr>
          <w:rFonts w:hint="eastAsia"/>
          <w:sz w:val="30"/>
          <w:szCs w:val="30"/>
        </w:rPr>
        <w:t>月，同案人林某得知潮阳关埠粮管所要通过拍卖购买一批稻谷，经被告人黄利忠同意后，同案人林某以“汕头直属库”的名义到安徽新粮粮油购销有限公司采购稻谷后将该批稻谷以拍卖形式销售给潮阳关埠粮管所。同年</w:t>
      </w:r>
      <w:r>
        <w:rPr>
          <w:rFonts w:hint="eastAsia"/>
          <w:sz w:val="30"/>
          <w:szCs w:val="30"/>
        </w:rPr>
        <w:t>7</w:t>
      </w:r>
      <w:r>
        <w:rPr>
          <w:rFonts w:hint="eastAsia"/>
          <w:sz w:val="30"/>
          <w:szCs w:val="30"/>
        </w:rPr>
        <w:t>月，该笔业务履行完毕后，同案人林某送给被告人黄利忠好处费人民币</w:t>
      </w:r>
      <w:r>
        <w:rPr>
          <w:rFonts w:hint="eastAsia"/>
          <w:sz w:val="30"/>
          <w:szCs w:val="30"/>
        </w:rPr>
        <w:t>2</w:t>
      </w:r>
      <w:r>
        <w:rPr>
          <w:rFonts w:hint="eastAsia"/>
          <w:sz w:val="30"/>
          <w:szCs w:val="30"/>
        </w:rPr>
        <w:t>万元。</w:t>
      </w:r>
    </w:p>
    <w:p w:rsidR="00760F39" w:rsidRDefault="00760F39">
      <w:pPr>
        <w:spacing w:line="500" w:lineRule="atLeast"/>
        <w:ind w:firstLine="600"/>
        <w:divId w:val="2122796842"/>
        <w:rPr>
          <w:rFonts w:hint="eastAsia"/>
          <w:sz w:val="30"/>
          <w:szCs w:val="30"/>
        </w:rPr>
      </w:pPr>
      <w:r>
        <w:rPr>
          <w:rFonts w:hint="eastAsia"/>
          <w:sz w:val="30"/>
          <w:szCs w:val="30"/>
        </w:rPr>
        <w:t>3.</w:t>
      </w:r>
      <w:r>
        <w:rPr>
          <w:rFonts w:hint="eastAsia"/>
          <w:sz w:val="30"/>
          <w:szCs w:val="30"/>
        </w:rPr>
        <w:t>同年</w:t>
      </w:r>
      <w:r>
        <w:rPr>
          <w:rFonts w:hint="eastAsia"/>
          <w:sz w:val="30"/>
          <w:szCs w:val="30"/>
        </w:rPr>
        <w:t>6</w:t>
      </w:r>
      <w:r>
        <w:rPr>
          <w:rFonts w:hint="eastAsia"/>
          <w:sz w:val="30"/>
          <w:szCs w:val="30"/>
        </w:rPr>
        <w:t>月，同案人林某经被告人黄利忠同意，以“汕头直属库”的名义向上海万事发实业总公司购买约</w:t>
      </w:r>
      <w:r>
        <w:rPr>
          <w:rFonts w:hint="eastAsia"/>
          <w:sz w:val="30"/>
          <w:szCs w:val="30"/>
        </w:rPr>
        <w:t>4000</w:t>
      </w:r>
      <w:r>
        <w:rPr>
          <w:rFonts w:hint="eastAsia"/>
          <w:sz w:val="30"/>
          <w:szCs w:val="30"/>
        </w:rPr>
        <w:t>吨小麦，后又以“汕头直属库”的名义通过华南粮食交易中心将其中约</w:t>
      </w:r>
      <w:r>
        <w:rPr>
          <w:rFonts w:hint="eastAsia"/>
          <w:sz w:val="30"/>
          <w:szCs w:val="30"/>
        </w:rPr>
        <w:t>3000</w:t>
      </w:r>
      <w:r>
        <w:rPr>
          <w:rFonts w:hint="eastAsia"/>
          <w:sz w:val="30"/>
          <w:szCs w:val="30"/>
        </w:rPr>
        <w:t>吨小麦拍卖给汕头市储备粮有限公司，另外约</w:t>
      </w:r>
      <w:r>
        <w:rPr>
          <w:rFonts w:hint="eastAsia"/>
          <w:sz w:val="30"/>
          <w:szCs w:val="30"/>
        </w:rPr>
        <w:t>1000</w:t>
      </w:r>
      <w:r>
        <w:rPr>
          <w:rFonts w:hint="eastAsia"/>
          <w:sz w:val="30"/>
          <w:szCs w:val="30"/>
        </w:rPr>
        <w:t>吨小麦以“汕头直属库”的名义直接销售给长丰中辰粮业有限公司。同年</w:t>
      </w:r>
      <w:r>
        <w:rPr>
          <w:rFonts w:hint="eastAsia"/>
          <w:sz w:val="30"/>
          <w:szCs w:val="30"/>
        </w:rPr>
        <w:t>9</w:t>
      </w:r>
      <w:r>
        <w:rPr>
          <w:rFonts w:hint="eastAsia"/>
          <w:sz w:val="30"/>
          <w:szCs w:val="30"/>
        </w:rPr>
        <w:t>月，同案人林某送给被告人黄利忠好处费人民币</w:t>
      </w:r>
      <w:r>
        <w:rPr>
          <w:rFonts w:hint="eastAsia"/>
          <w:sz w:val="30"/>
          <w:szCs w:val="30"/>
        </w:rPr>
        <w:t>4</w:t>
      </w:r>
      <w:r>
        <w:rPr>
          <w:rFonts w:hint="eastAsia"/>
          <w:sz w:val="30"/>
          <w:szCs w:val="30"/>
        </w:rPr>
        <w:t>万元。</w:t>
      </w:r>
    </w:p>
    <w:p w:rsidR="00760F39" w:rsidRDefault="00760F39">
      <w:pPr>
        <w:spacing w:line="500" w:lineRule="atLeast"/>
        <w:ind w:firstLine="600"/>
        <w:divId w:val="800151689"/>
        <w:rPr>
          <w:rFonts w:hint="eastAsia"/>
          <w:sz w:val="30"/>
          <w:szCs w:val="30"/>
        </w:rPr>
      </w:pPr>
      <w:r>
        <w:rPr>
          <w:rFonts w:hint="eastAsia"/>
          <w:sz w:val="30"/>
          <w:szCs w:val="30"/>
        </w:rPr>
        <w:t>4.</w:t>
      </w:r>
      <w:r>
        <w:rPr>
          <w:rFonts w:hint="eastAsia"/>
          <w:sz w:val="30"/>
          <w:szCs w:val="30"/>
        </w:rPr>
        <w:t>同年</w:t>
      </w:r>
      <w:r>
        <w:rPr>
          <w:rFonts w:hint="eastAsia"/>
          <w:sz w:val="30"/>
          <w:szCs w:val="30"/>
        </w:rPr>
        <w:t>8</w:t>
      </w:r>
      <w:r>
        <w:rPr>
          <w:rFonts w:hint="eastAsia"/>
          <w:sz w:val="30"/>
          <w:szCs w:val="30"/>
        </w:rPr>
        <w:t>月，同案人林某经被告人黄利忠同意，以“汕头直属库”的名义向长丰中辰粮业有限公司购买约</w:t>
      </w:r>
      <w:r>
        <w:rPr>
          <w:rFonts w:hint="eastAsia"/>
          <w:sz w:val="30"/>
          <w:szCs w:val="30"/>
        </w:rPr>
        <w:t>2000</w:t>
      </w:r>
      <w:r>
        <w:rPr>
          <w:rFonts w:hint="eastAsia"/>
          <w:sz w:val="30"/>
          <w:szCs w:val="30"/>
        </w:rPr>
        <w:t>吨稻谷，后又以“汕头直属库”的名义通过华南粮食交易中心将约</w:t>
      </w:r>
      <w:r>
        <w:rPr>
          <w:rFonts w:hint="eastAsia"/>
          <w:sz w:val="30"/>
          <w:szCs w:val="30"/>
        </w:rPr>
        <w:t>2000</w:t>
      </w:r>
      <w:r>
        <w:rPr>
          <w:rFonts w:hint="eastAsia"/>
          <w:sz w:val="30"/>
          <w:szCs w:val="30"/>
        </w:rPr>
        <w:t>吨稻谷拍卖给汕头市储备粮有限公司。同年</w:t>
      </w:r>
      <w:r>
        <w:rPr>
          <w:rFonts w:hint="eastAsia"/>
          <w:sz w:val="30"/>
          <w:szCs w:val="30"/>
        </w:rPr>
        <w:t>12</w:t>
      </w:r>
      <w:r>
        <w:rPr>
          <w:rFonts w:hint="eastAsia"/>
          <w:sz w:val="30"/>
          <w:szCs w:val="30"/>
        </w:rPr>
        <w:t>月，同案人林某送给被告人黄利忠好处费人民币</w:t>
      </w:r>
      <w:r>
        <w:rPr>
          <w:rFonts w:hint="eastAsia"/>
          <w:sz w:val="30"/>
          <w:szCs w:val="30"/>
        </w:rPr>
        <w:t>1.6</w:t>
      </w:r>
      <w:r>
        <w:rPr>
          <w:rFonts w:hint="eastAsia"/>
          <w:sz w:val="30"/>
          <w:szCs w:val="30"/>
        </w:rPr>
        <w:t>万元。</w:t>
      </w:r>
    </w:p>
    <w:p w:rsidR="00760F39" w:rsidRDefault="00760F39">
      <w:pPr>
        <w:spacing w:line="500" w:lineRule="atLeast"/>
        <w:ind w:firstLine="600"/>
        <w:divId w:val="792137610"/>
        <w:rPr>
          <w:rFonts w:hint="eastAsia"/>
          <w:sz w:val="30"/>
          <w:szCs w:val="30"/>
        </w:rPr>
      </w:pPr>
      <w:r>
        <w:rPr>
          <w:rFonts w:hint="eastAsia"/>
          <w:sz w:val="30"/>
          <w:szCs w:val="30"/>
        </w:rPr>
        <w:t>案发后，被告人黄利忠退缴上述全部赃款。</w:t>
      </w:r>
    </w:p>
    <w:p w:rsidR="00760F39" w:rsidRDefault="00760F39">
      <w:pPr>
        <w:spacing w:line="500" w:lineRule="atLeast"/>
        <w:ind w:firstLine="600"/>
        <w:divId w:val="909189760"/>
        <w:rPr>
          <w:rFonts w:hint="eastAsia"/>
          <w:sz w:val="30"/>
          <w:szCs w:val="30"/>
        </w:rPr>
      </w:pPr>
      <w:r>
        <w:rPr>
          <w:rFonts w:hint="eastAsia"/>
          <w:sz w:val="30"/>
          <w:szCs w:val="30"/>
        </w:rPr>
        <w:t>上述事实，被告人黄利忠在开庭审理过程中亦无异议，且有同案人林某的供述及辨认、证人邓某、许某的证言、企业法人营业执照、中华人民共和国组织机构代码证、税务登记证、黄利忠简历及任职材料、农副产品购销合同、协议书、买卖合同、潮阳区地方储备粮采购交易合同、广东华南粮食交易中心粮食竞价采购交易合同、涉案明细帐、电汇凭证、购销发货明细表、财务凭证、结算清单、银行进账单及发票联、扣押财物清单及广东省暂时扣留财物收据、发破案经过、户籍证明及说明材料、被告人黄利忠的供述、自书材料及辨认等证据证实，足以认定。</w:t>
      </w:r>
    </w:p>
    <w:p w:rsidR="00760F39" w:rsidRDefault="00760F39">
      <w:pPr>
        <w:spacing w:line="500" w:lineRule="atLeast"/>
        <w:ind w:firstLine="600"/>
        <w:divId w:val="271867560"/>
        <w:rPr>
          <w:rFonts w:hint="eastAsia"/>
          <w:sz w:val="30"/>
          <w:szCs w:val="30"/>
        </w:rPr>
      </w:pPr>
      <w:r>
        <w:rPr>
          <w:rFonts w:hint="eastAsia"/>
          <w:sz w:val="30"/>
          <w:szCs w:val="30"/>
        </w:rPr>
        <w:t>本院认为，被告人黄利忠身为国有企业工作人员，利用职务上的便利，非法收受他人财物，为他人谋取利益，数额较大，其行为已触犯刑律，构成受贿罪。公诉机关指控被告人黄利忠犯受贿罪的罪名成立。鉴于被告人黄利忠是初犯，在提起公诉前如实供述自己的罪行、真诚悔罪、积极退赃，减少犯罪结果的发生，具有自首情节，依法可以从轻处罚；其主动向国家预缴罚金，认罪悔罪态度好，可以酌定从轻处罚。综上所述，被告人黄利忠符合法律规定的可以适用非监禁刑的条件，对其依法可以宣告缓刑。</w:t>
      </w:r>
    </w:p>
    <w:p w:rsidR="00760F39" w:rsidRDefault="00760F39">
      <w:pPr>
        <w:spacing w:line="500" w:lineRule="atLeast"/>
        <w:ind w:firstLine="600"/>
        <w:divId w:val="2095124382"/>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被告人黄利忠具有自首情节，依法可以从轻或减轻处罚；</w:t>
      </w:r>
      <w:r>
        <w:rPr>
          <w:rFonts w:hint="eastAsia"/>
          <w:sz w:val="30"/>
          <w:szCs w:val="30"/>
        </w:rPr>
        <w:t>2.</w:t>
      </w:r>
      <w:r>
        <w:rPr>
          <w:rFonts w:hint="eastAsia"/>
          <w:sz w:val="30"/>
          <w:szCs w:val="30"/>
        </w:rPr>
        <w:t>被告人黄利忠的受贿行为并没有造成国有财产损失的后果，主观恶性较小及社会危害性较小，依法可以从宽处罚；</w:t>
      </w:r>
      <w:r>
        <w:rPr>
          <w:rFonts w:hint="eastAsia"/>
          <w:sz w:val="30"/>
          <w:szCs w:val="30"/>
        </w:rPr>
        <w:t>3.</w:t>
      </w:r>
      <w:r>
        <w:rPr>
          <w:rFonts w:hint="eastAsia"/>
          <w:sz w:val="30"/>
          <w:szCs w:val="30"/>
        </w:rPr>
        <w:t>被告人黄利忠归案后主动退赃，有悔罪表现，且其曾经参加对越自卫反击战，为保卫国家立过战功，可以酌情从轻处罚。综上，建议法庭对被告人黄利忠从轻或减轻处罚并适用缓刑或依法免于刑事处罚。经查，被告人黄利忠的行为不符合法律关于免于刑事处罚的规定，故辩护人提出的对被告人黄利忠免于刑事处罚的辩护意见与事实及法律规定不符，本院不予采纳；辩护人提出的其余辩护意见有事实及法律依据部分，本院可予采纳。</w:t>
      </w:r>
    </w:p>
    <w:p w:rsidR="00760F39" w:rsidRDefault="00760F39">
      <w:pPr>
        <w:spacing w:line="500" w:lineRule="atLeast"/>
        <w:ind w:firstLine="600"/>
        <w:divId w:val="898131517"/>
        <w:rPr>
          <w:rFonts w:hint="eastAsia"/>
          <w:sz w:val="30"/>
          <w:szCs w:val="30"/>
        </w:rPr>
      </w:pPr>
      <w:r>
        <w:rPr>
          <w:rFonts w:hint="eastAsia"/>
          <w:sz w:val="30"/>
          <w:szCs w:val="30"/>
        </w:rPr>
        <w:t>综上，经本院审判委员会讨论决定，根据被告人黄利忠犯罪的事实、犯罪的性质、情节、认罪悔罪表现及其行为对社会的危害程度，依照《中华人民共和国刑法》第十二条、第九十三条、第三百八十三条第一款第（一）项、第二款、第三款、第三百八十五条第一款、第三百八十六条、第六十四条、第六十七条第一款、第七十二条第一款、第三款、第七十三条第二款、第三款和《最高人民法院、最高人民检察院关于办理贪污贿赂刑事案件适用法律若干问题的解释》第一条第一款、第十三条第（一）项、第十五条第一款、第十八条、第十九条第一款、《最高人民法院关于处理自首和立功具体应用法律若干问题的解释》第一条的规定，判决如下：</w:t>
      </w:r>
    </w:p>
    <w:p w:rsidR="00760F39" w:rsidRDefault="00760F39">
      <w:pPr>
        <w:spacing w:line="500" w:lineRule="atLeast"/>
        <w:ind w:firstLine="600"/>
        <w:divId w:val="1720670323"/>
        <w:rPr>
          <w:rFonts w:hint="eastAsia"/>
          <w:sz w:val="30"/>
          <w:szCs w:val="30"/>
        </w:rPr>
      </w:pPr>
      <w:r>
        <w:rPr>
          <w:rFonts w:hint="eastAsia"/>
          <w:sz w:val="30"/>
          <w:szCs w:val="30"/>
        </w:rPr>
        <w:t>一、被告人黄利忠犯受贿罪，判处有期徒刑一年三个月，缓刑一年六个月，并处罚金人民币十万元。</w:t>
      </w:r>
    </w:p>
    <w:p w:rsidR="00760F39" w:rsidRDefault="00760F39">
      <w:pPr>
        <w:spacing w:line="500" w:lineRule="atLeast"/>
        <w:ind w:firstLine="600"/>
        <w:divId w:val="1602180018"/>
        <w:rPr>
          <w:rFonts w:hint="eastAsia"/>
          <w:sz w:val="30"/>
          <w:szCs w:val="30"/>
        </w:rPr>
      </w:pPr>
      <w:r>
        <w:rPr>
          <w:rFonts w:hint="eastAsia"/>
          <w:sz w:val="30"/>
          <w:szCs w:val="30"/>
        </w:rPr>
        <w:t>（缓刑考验期限，从判决确定之日起计算。所判决的罚金已缴纳。）</w:t>
      </w:r>
    </w:p>
    <w:p w:rsidR="00760F39" w:rsidRDefault="00760F39">
      <w:pPr>
        <w:spacing w:line="500" w:lineRule="atLeast"/>
        <w:ind w:firstLine="600"/>
        <w:divId w:val="2014066661"/>
        <w:rPr>
          <w:rFonts w:hint="eastAsia"/>
          <w:sz w:val="30"/>
          <w:szCs w:val="30"/>
        </w:rPr>
      </w:pPr>
      <w:r>
        <w:rPr>
          <w:rFonts w:hint="eastAsia"/>
          <w:sz w:val="30"/>
          <w:szCs w:val="30"/>
        </w:rPr>
        <w:t>二、被告人黄利忠退缴的赃款人民币九万二千元，予以没收，上缴国库。</w:t>
      </w:r>
    </w:p>
    <w:p w:rsidR="00760F39" w:rsidRDefault="00760F39">
      <w:pPr>
        <w:spacing w:line="500" w:lineRule="atLeast"/>
        <w:ind w:firstLine="600"/>
        <w:divId w:val="167977546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760F39" w:rsidRDefault="00760F39">
      <w:pPr>
        <w:spacing w:line="500" w:lineRule="atLeast"/>
        <w:jc w:val="right"/>
        <w:divId w:val="1794597724"/>
        <w:rPr>
          <w:rFonts w:hint="eastAsia"/>
          <w:sz w:val="30"/>
          <w:szCs w:val="30"/>
        </w:rPr>
      </w:pPr>
      <w:r>
        <w:rPr>
          <w:rFonts w:hint="eastAsia"/>
          <w:sz w:val="30"/>
          <w:szCs w:val="30"/>
        </w:rPr>
        <w:t>审　判　长　蔡　　　　荣</w:t>
      </w:r>
    </w:p>
    <w:p w:rsidR="00760F39" w:rsidRDefault="00760F39">
      <w:pPr>
        <w:spacing w:line="500" w:lineRule="atLeast"/>
        <w:jc w:val="right"/>
        <w:divId w:val="1760521754"/>
        <w:rPr>
          <w:rFonts w:hint="eastAsia"/>
          <w:sz w:val="30"/>
          <w:szCs w:val="30"/>
        </w:rPr>
      </w:pPr>
      <w:r>
        <w:rPr>
          <w:rFonts w:hint="eastAsia"/>
          <w:sz w:val="30"/>
          <w:szCs w:val="30"/>
        </w:rPr>
        <w:t>代理审判员　纪　　　　冰</w:t>
      </w:r>
    </w:p>
    <w:p w:rsidR="00760F39" w:rsidRDefault="00760F39">
      <w:pPr>
        <w:spacing w:line="500" w:lineRule="atLeast"/>
        <w:jc w:val="right"/>
        <w:divId w:val="299579672"/>
        <w:rPr>
          <w:rFonts w:hint="eastAsia"/>
          <w:sz w:val="30"/>
          <w:szCs w:val="30"/>
        </w:rPr>
      </w:pPr>
      <w:r>
        <w:rPr>
          <w:rFonts w:hint="eastAsia"/>
          <w:sz w:val="30"/>
          <w:szCs w:val="30"/>
        </w:rPr>
        <w:t xml:space="preserve">人民陪审员　贺　</w:t>
      </w:r>
      <w:r>
        <w:rPr>
          <w:rFonts w:hint="eastAsia"/>
          <w:sz w:val="30"/>
          <w:szCs w:val="30"/>
        </w:rPr>
        <w:t xml:space="preserve"> </w:t>
      </w:r>
      <w:r>
        <w:rPr>
          <w:rFonts w:hint="eastAsia"/>
          <w:sz w:val="30"/>
          <w:szCs w:val="30"/>
        </w:rPr>
        <w:t xml:space="preserve">红　</w:t>
      </w:r>
      <w:r>
        <w:rPr>
          <w:rFonts w:hint="eastAsia"/>
          <w:sz w:val="30"/>
          <w:szCs w:val="30"/>
        </w:rPr>
        <w:t xml:space="preserve"> </w:t>
      </w:r>
      <w:r>
        <w:rPr>
          <w:rFonts w:hint="eastAsia"/>
          <w:sz w:val="30"/>
          <w:szCs w:val="30"/>
        </w:rPr>
        <w:t>云</w:t>
      </w:r>
    </w:p>
    <w:p w:rsidR="00760F39" w:rsidRDefault="00760F39">
      <w:pPr>
        <w:spacing w:line="500" w:lineRule="atLeast"/>
        <w:jc w:val="right"/>
        <w:divId w:val="1484471831"/>
        <w:rPr>
          <w:rFonts w:hint="eastAsia"/>
          <w:sz w:val="30"/>
          <w:szCs w:val="30"/>
        </w:rPr>
      </w:pPr>
      <w:r>
        <w:rPr>
          <w:rFonts w:hint="eastAsia"/>
          <w:sz w:val="30"/>
          <w:szCs w:val="30"/>
        </w:rPr>
        <w:t>二〇一七年八月九日</w:t>
      </w:r>
    </w:p>
    <w:p w:rsidR="00760F39" w:rsidRDefault="00760F39">
      <w:pPr>
        <w:spacing w:line="500" w:lineRule="atLeast"/>
        <w:jc w:val="right"/>
        <w:divId w:val="115101028"/>
        <w:rPr>
          <w:rFonts w:hint="eastAsia"/>
          <w:sz w:val="30"/>
          <w:szCs w:val="30"/>
        </w:rPr>
      </w:pPr>
      <w:r>
        <w:rPr>
          <w:rFonts w:hint="eastAsia"/>
          <w:sz w:val="30"/>
          <w:szCs w:val="30"/>
        </w:rPr>
        <w:t>书　记　员　吴文州（代）</w:t>
      </w:r>
    </w:p>
    <w:p w:rsidR="00760F39" w:rsidRDefault="00760F39">
      <w:pPr>
        <w:spacing w:line="500" w:lineRule="atLeast"/>
        <w:ind w:firstLine="600"/>
        <w:divId w:val="323748879"/>
        <w:rPr>
          <w:rFonts w:hint="eastAsia"/>
          <w:sz w:val="30"/>
          <w:szCs w:val="30"/>
        </w:rPr>
      </w:pPr>
      <w:r>
        <w:rPr>
          <w:rFonts w:hint="eastAsia"/>
          <w:sz w:val="30"/>
          <w:szCs w:val="30"/>
        </w:rPr>
        <w:t>附件</w:t>
      </w:r>
    </w:p>
    <w:p w:rsidR="00760F39" w:rsidRDefault="00760F39">
      <w:pPr>
        <w:spacing w:line="500" w:lineRule="atLeast"/>
        <w:ind w:firstLine="600"/>
        <w:divId w:val="1189372978"/>
        <w:rPr>
          <w:rFonts w:hint="eastAsia"/>
          <w:sz w:val="30"/>
          <w:szCs w:val="30"/>
        </w:rPr>
      </w:pPr>
      <w:r>
        <w:rPr>
          <w:rFonts w:hint="eastAsia"/>
          <w:sz w:val="30"/>
          <w:szCs w:val="30"/>
        </w:rPr>
        <w:t>相关法律条文</w:t>
      </w:r>
    </w:p>
    <w:p w:rsidR="00760F39" w:rsidRDefault="00760F39">
      <w:pPr>
        <w:spacing w:line="500" w:lineRule="atLeast"/>
        <w:ind w:firstLine="600"/>
        <w:divId w:val="2027242738"/>
        <w:rPr>
          <w:rFonts w:hint="eastAsia"/>
          <w:sz w:val="30"/>
          <w:szCs w:val="30"/>
        </w:rPr>
      </w:pPr>
      <w:r>
        <w:rPr>
          <w:rFonts w:hint="eastAsia"/>
          <w:sz w:val="30"/>
          <w:szCs w:val="30"/>
        </w:rPr>
        <w:t>《中华人民共和国刑法》</w:t>
      </w:r>
    </w:p>
    <w:p w:rsidR="00760F39" w:rsidRDefault="00760F39">
      <w:pPr>
        <w:spacing w:line="500" w:lineRule="atLeast"/>
        <w:ind w:firstLine="600"/>
        <w:divId w:val="41146695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760F39" w:rsidRDefault="00760F39">
      <w:pPr>
        <w:spacing w:line="500" w:lineRule="atLeast"/>
        <w:ind w:firstLine="600"/>
        <w:divId w:val="1328168434"/>
        <w:rPr>
          <w:rFonts w:hint="eastAsia"/>
          <w:sz w:val="30"/>
          <w:szCs w:val="30"/>
        </w:rPr>
      </w:pPr>
      <w:r>
        <w:rPr>
          <w:rFonts w:hint="eastAsia"/>
          <w:sz w:val="30"/>
          <w:szCs w:val="30"/>
        </w:rPr>
        <w:t>本法施行以前，依照当时的法律已经作出的生效判决，继续有效。</w:t>
      </w:r>
    </w:p>
    <w:p w:rsidR="00760F39" w:rsidRDefault="00760F39">
      <w:pPr>
        <w:spacing w:line="500" w:lineRule="atLeast"/>
        <w:ind w:firstLine="600"/>
        <w:divId w:val="2515481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60F39" w:rsidRDefault="00760F39">
      <w:pPr>
        <w:spacing w:line="500" w:lineRule="atLeast"/>
        <w:ind w:firstLine="600"/>
        <w:divId w:val="8261707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60F39" w:rsidRDefault="00760F39">
      <w:pPr>
        <w:spacing w:line="500" w:lineRule="atLeast"/>
        <w:ind w:firstLine="600"/>
        <w:divId w:val="9902110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60F39" w:rsidRDefault="00760F39">
      <w:pPr>
        <w:spacing w:line="500" w:lineRule="atLeast"/>
        <w:ind w:firstLine="600"/>
        <w:divId w:val="40306505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60F39" w:rsidRDefault="00760F39">
      <w:pPr>
        <w:spacing w:line="500" w:lineRule="atLeast"/>
        <w:ind w:firstLine="600"/>
        <w:divId w:val="2796529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60F39" w:rsidRDefault="00760F39">
      <w:pPr>
        <w:spacing w:line="500" w:lineRule="atLeast"/>
        <w:ind w:firstLine="600"/>
        <w:divId w:val="265381223"/>
        <w:rPr>
          <w:rFonts w:hint="eastAsia"/>
          <w:sz w:val="30"/>
          <w:szCs w:val="30"/>
        </w:rPr>
      </w:pPr>
      <w:r>
        <w:rPr>
          <w:rFonts w:hint="eastAsia"/>
          <w:sz w:val="30"/>
          <w:szCs w:val="30"/>
        </w:rPr>
        <w:t>（一）犯罪情节较轻；</w:t>
      </w:r>
    </w:p>
    <w:p w:rsidR="00760F39" w:rsidRDefault="00760F39">
      <w:pPr>
        <w:spacing w:line="500" w:lineRule="atLeast"/>
        <w:ind w:firstLine="600"/>
        <w:divId w:val="1313558330"/>
        <w:rPr>
          <w:rFonts w:hint="eastAsia"/>
          <w:sz w:val="30"/>
          <w:szCs w:val="30"/>
        </w:rPr>
      </w:pPr>
      <w:r>
        <w:rPr>
          <w:rFonts w:hint="eastAsia"/>
          <w:sz w:val="30"/>
          <w:szCs w:val="30"/>
        </w:rPr>
        <w:t>（二）有悔罪表现；</w:t>
      </w:r>
    </w:p>
    <w:p w:rsidR="00760F39" w:rsidRDefault="00760F39">
      <w:pPr>
        <w:spacing w:line="500" w:lineRule="atLeast"/>
        <w:ind w:firstLine="600"/>
        <w:divId w:val="1929921927"/>
        <w:rPr>
          <w:rFonts w:hint="eastAsia"/>
          <w:sz w:val="30"/>
          <w:szCs w:val="30"/>
        </w:rPr>
      </w:pPr>
      <w:r>
        <w:rPr>
          <w:rFonts w:hint="eastAsia"/>
          <w:sz w:val="30"/>
          <w:szCs w:val="30"/>
        </w:rPr>
        <w:t>（三）没有再犯罪的危险；</w:t>
      </w:r>
    </w:p>
    <w:p w:rsidR="00760F39" w:rsidRDefault="00760F39">
      <w:pPr>
        <w:spacing w:line="500" w:lineRule="atLeast"/>
        <w:ind w:firstLine="600"/>
        <w:divId w:val="1895696162"/>
        <w:rPr>
          <w:rFonts w:hint="eastAsia"/>
          <w:sz w:val="30"/>
          <w:szCs w:val="30"/>
        </w:rPr>
      </w:pPr>
      <w:r>
        <w:rPr>
          <w:rFonts w:hint="eastAsia"/>
          <w:sz w:val="30"/>
          <w:szCs w:val="30"/>
        </w:rPr>
        <w:t>（四）宣告缓刑对所居住社区没有重大不良影响。</w:t>
      </w:r>
    </w:p>
    <w:p w:rsidR="00760F39" w:rsidRDefault="00760F39">
      <w:pPr>
        <w:spacing w:line="500" w:lineRule="atLeast"/>
        <w:ind w:firstLine="600"/>
        <w:divId w:val="7057148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60F39" w:rsidRDefault="00760F39">
      <w:pPr>
        <w:spacing w:line="500" w:lineRule="atLeast"/>
        <w:ind w:firstLine="600"/>
        <w:divId w:val="1305086788"/>
        <w:rPr>
          <w:rFonts w:hint="eastAsia"/>
          <w:sz w:val="30"/>
          <w:szCs w:val="30"/>
        </w:rPr>
      </w:pPr>
      <w:r>
        <w:rPr>
          <w:rFonts w:hint="eastAsia"/>
          <w:sz w:val="30"/>
          <w:szCs w:val="30"/>
        </w:rPr>
        <w:t>被宣告缓刑的犯罪分子，如果被判处附加刑，附加刑仍须执行。</w:t>
      </w:r>
    </w:p>
    <w:p w:rsidR="00760F39" w:rsidRDefault="00760F39">
      <w:pPr>
        <w:spacing w:line="500" w:lineRule="atLeast"/>
        <w:ind w:firstLine="600"/>
        <w:divId w:val="711002538"/>
        <w:rPr>
          <w:rFonts w:hint="eastAsia"/>
          <w:sz w:val="30"/>
          <w:szCs w:val="30"/>
        </w:rPr>
      </w:pPr>
      <w:r>
        <w:rPr>
          <w:rFonts w:hint="eastAsia"/>
          <w:sz w:val="30"/>
          <w:szCs w:val="30"/>
        </w:rPr>
        <w:t>第七十三条拘役的缓刑考验期限为原判刑期以上一年以下，但是不能少于二个月。</w:t>
      </w:r>
    </w:p>
    <w:p w:rsidR="00760F39" w:rsidRDefault="00760F39">
      <w:pPr>
        <w:spacing w:line="500" w:lineRule="atLeast"/>
        <w:ind w:firstLine="600"/>
        <w:divId w:val="1230339617"/>
        <w:rPr>
          <w:rFonts w:hint="eastAsia"/>
          <w:sz w:val="30"/>
          <w:szCs w:val="30"/>
        </w:rPr>
      </w:pPr>
      <w:r>
        <w:rPr>
          <w:rFonts w:hint="eastAsia"/>
          <w:sz w:val="30"/>
          <w:szCs w:val="30"/>
        </w:rPr>
        <w:t>有期徒刑的缓刑考验期限为原判刑期以上五年以下，但是不能少于一年。</w:t>
      </w:r>
    </w:p>
    <w:p w:rsidR="00760F39" w:rsidRDefault="00760F39">
      <w:pPr>
        <w:spacing w:line="500" w:lineRule="atLeast"/>
        <w:ind w:firstLine="600"/>
        <w:divId w:val="1790467449"/>
        <w:rPr>
          <w:rFonts w:hint="eastAsia"/>
          <w:sz w:val="30"/>
          <w:szCs w:val="30"/>
        </w:rPr>
      </w:pPr>
      <w:r>
        <w:rPr>
          <w:rFonts w:hint="eastAsia"/>
          <w:sz w:val="30"/>
          <w:szCs w:val="30"/>
        </w:rPr>
        <w:t>缓刑考验期限，从判决确定之日起计算。</w:t>
      </w:r>
    </w:p>
    <w:p w:rsidR="00760F39" w:rsidRDefault="00760F39">
      <w:pPr>
        <w:spacing w:line="500" w:lineRule="atLeast"/>
        <w:ind w:firstLine="600"/>
        <w:divId w:val="473304249"/>
        <w:rPr>
          <w:rFonts w:hint="eastAsia"/>
          <w:sz w:val="30"/>
          <w:szCs w:val="30"/>
        </w:rPr>
      </w:pPr>
      <w:r>
        <w:rPr>
          <w:rFonts w:hint="eastAsia"/>
          <w:sz w:val="30"/>
          <w:szCs w:val="30"/>
        </w:rPr>
        <w:t>第九十三条本法所称国家工作人员，是指国家机关中从事公务的人员。</w:t>
      </w:r>
    </w:p>
    <w:p w:rsidR="00760F39" w:rsidRDefault="00760F39">
      <w:pPr>
        <w:spacing w:line="500" w:lineRule="atLeast"/>
        <w:ind w:firstLine="600"/>
        <w:divId w:val="23586909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60F39" w:rsidRDefault="00760F39">
      <w:pPr>
        <w:spacing w:line="500" w:lineRule="atLeast"/>
        <w:ind w:firstLine="600"/>
        <w:divId w:val="2073768667"/>
        <w:rPr>
          <w:rFonts w:hint="eastAsia"/>
          <w:sz w:val="30"/>
          <w:szCs w:val="30"/>
        </w:rPr>
      </w:pPr>
      <w:r>
        <w:rPr>
          <w:rFonts w:hint="eastAsia"/>
          <w:sz w:val="30"/>
          <w:szCs w:val="30"/>
        </w:rPr>
        <w:t>第三百八十三条对犯贪污罪的，根据情节轻重，分别依照下列规定处罚：</w:t>
      </w:r>
    </w:p>
    <w:p w:rsidR="00760F39" w:rsidRDefault="00760F39">
      <w:pPr>
        <w:spacing w:line="500" w:lineRule="atLeast"/>
        <w:ind w:firstLine="600"/>
        <w:divId w:val="3134601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60F39" w:rsidRDefault="00760F39">
      <w:pPr>
        <w:spacing w:line="500" w:lineRule="atLeast"/>
        <w:ind w:firstLine="600"/>
        <w:divId w:val="2483934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60F39" w:rsidRDefault="00760F39">
      <w:pPr>
        <w:spacing w:line="500" w:lineRule="atLeast"/>
        <w:ind w:firstLine="600"/>
        <w:divId w:val="10137234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60F39" w:rsidRDefault="00760F39">
      <w:pPr>
        <w:spacing w:line="500" w:lineRule="atLeast"/>
        <w:ind w:firstLine="600"/>
        <w:divId w:val="1535998205"/>
        <w:rPr>
          <w:rFonts w:hint="eastAsia"/>
          <w:sz w:val="30"/>
          <w:szCs w:val="30"/>
        </w:rPr>
      </w:pPr>
      <w:r>
        <w:rPr>
          <w:rFonts w:hint="eastAsia"/>
          <w:sz w:val="30"/>
          <w:szCs w:val="30"/>
        </w:rPr>
        <w:t>对多次贪污未经处理的，按照累计贪污数额处罚。</w:t>
      </w:r>
    </w:p>
    <w:p w:rsidR="00760F39" w:rsidRDefault="00760F39">
      <w:pPr>
        <w:spacing w:line="500" w:lineRule="atLeast"/>
        <w:ind w:firstLine="600"/>
        <w:divId w:val="4843181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60F39" w:rsidRDefault="00760F39">
      <w:pPr>
        <w:spacing w:line="500" w:lineRule="atLeast"/>
        <w:ind w:firstLine="600"/>
        <w:divId w:val="15920088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60F39" w:rsidRDefault="00760F39">
      <w:pPr>
        <w:spacing w:line="500" w:lineRule="atLeast"/>
        <w:ind w:firstLine="600"/>
        <w:divId w:val="7049817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60F39" w:rsidRDefault="00760F39">
      <w:pPr>
        <w:spacing w:line="500" w:lineRule="atLeast"/>
        <w:ind w:firstLine="600"/>
        <w:divId w:val="1386760645"/>
        <w:rPr>
          <w:rFonts w:hint="eastAsia"/>
          <w:sz w:val="30"/>
          <w:szCs w:val="30"/>
        </w:rPr>
      </w:pPr>
      <w:r>
        <w:rPr>
          <w:rFonts w:hint="eastAsia"/>
          <w:sz w:val="30"/>
          <w:szCs w:val="30"/>
        </w:rPr>
        <w:t>国家工作人员在经济往来中，违反国家规定，收受各种名义的回扣、手续费，归个人所有的，以受贿论处。</w:t>
      </w:r>
    </w:p>
    <w:p w:rsidR="00760F39" w:rsidRDefault="00760F39">
      <w:pPr>
        <w:spacing w:line="500" w:lineRule="atLeast"/>
        <w:ind w:firstLine="600"/>
        <w:divId w:val="95132504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60F39" w:rsidRDefault="00760F39">
      <w:pPr>
        <w:spacing w:line="500" w:lineRule="atLeast"/>
        <w:ind w:firstLine="600"/>
        <w:divId w:val="939218731"/>
        <w:rPr>
          <w:rFonts w:hint="eastAsia"/>
          <w:sz w:val="30"/>
          <w:szCs w:val="30"/>
        </w:rPr>
      </w:pPr>
      <w:r>
        <w:rPr>
          <w:rFonts w:hint="eastAsia"/>
          <w:sz w:val="30"/>
          <w:szCs w:val="30"/>
        </w:rPr>
        <w:t>《最高人民法院、最高人民检察院关于办理贪污贿赂刑事案件适用法律若干问题的解释》</w:t>
      </w:r>
    </w:p>
    <w:p w:rsidR="00760F39" w:rsidRDefault="00760F39">
      <w:pPr>
        <w:spacing w:line="500" w:lineRule="atLeast"/>
        <w:ind w:firstLine="600"/>
        <w:divId w:val="1056659078"/>
        <w:rPr>
          <w:rFonts w:hint="eastAsia"/>
          <w:sz w:val="30"/>
          <w:szCs w:val="30"/>
        </w:rPr>
      </w:pPr>
      <w:r>
        <w:rPr>
          <w:rFonts w:hint="eastAsia"/>
          <w:sz w:val="30"/>
          <w:szCs w:val="30"/>
        </w:rPr>
        <w:t>为依法惩治贪污贿赂犯罪活动，根据刑法有关规定，现就办理贪污贿赂刑事案件适用法律的若干问题解释如下：</w:t>
      </w:r>
    </w:p>
    <w:p w:rsidR="00760F39" w:rsidRDefault="00760F39">
      <w:pPr>
        <w:spacing w:line="500" w:lineRule="atLeast"/>
        <w:ind w:firstLine="600"/>
        <w:divId w:val="9957002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60F39" w:rsidRDefault="00760F39">
      <w:pPr>
        <w:spacing w:line="500" w:lineRule="atLeast"/>
        <w:ind w:firstLine="600"/>
        <w:divId w:val="15521163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60F39" w:rsidRDefault="00760F39">
      <w:pPr>
        <w:spacing w:line="500" w:lineRule="atLeast"/>
        <w:ind w:firstLine="600"/>
        <w:divId w:val="6222759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760F39" w:rsidRDefault="00760F39">
      <w:pPr>
        <w:spacing w:line="500" w:lineRule="atLeast"/>
        <w:ind w:firstLine="600"/>
        <w:divId w:val="3106414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760F39" w:rsidRDefault="00760F39">
      <w:pPr>
        <w:spacing w:line="500" w:lineRule="atLeast"/>
        <w:ind w:firstLine="600"/>
        <w:divId w:val="2547486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760F39" w:rsidRDefault="00760F39">
      <w:pPr>
        <w:spacing w:line="500" w:lineRule="atLeast"/>
        <w:ind w:firstLine="600"/>
        <w:divId w:val="6491661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760F39" w:rsidRDefault="00760F39">
      <w:pPr>
        <w:spacing w:line="500" w:lineRule="atLeast"/>
        <w:ind w:firstLine="600"/>
        <w:divId w:val="74148494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760F39" w:rsidRDefault="00760F39">
      <w:pPr>
        <w:spacing w:line="500" w:lineRule="atLeast"/>
        <w:ind w:firstLine="600"/>
        <w:divId w:val="85238055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760F39" w:rsidRDefault="00760F39">
      <w:pPr>
        <w:spacing w:line="500" w:lineRule="atLeast"/>
        <w:ind w:firstLine="600"/>
        <w:divId w:val="181648824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60F39" w:rsidRDefault="00760F39">
      <w:pPr>
        <w:spacing w:line="500" w:lineRule="atLeast"/>
        <w:ind w:firstLine="600"/>
        <w:divId w:val="155369137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760F39" w:rsidRDefault="00760F39">
      <w:pPr>
        <w:spacing w:line="500" w:lineRule="atLeast"/>
        <w:ind w:firstLine="600"/>
        <w:divId w:val="9914431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760F39" w:rsidRDefault="00760F39">
      <w:pPr>
        <w:spacing w:line="500" w:lineRule="atLeast"/>
        <w:ind w:firstLine="600"/>
        <w:divId w:val="6319112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760F39" w:rsidRDefault="00760F39">
      <w:pPr>
        <w:spacing w:line="500" w:lineRule="atLeast"/>
        <w:ind w:firstLine="600"/>
        <w:divId w:val="196144707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760F39" w:rsidRDefault="00760F39">
      <w:pPr>
        <w:spacing w:line="500" w:lineRule="atLeast"/>
        <w:ind w:firstLine="600"/>
        <w:divId w:val="18276246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rsidR="00760F39" w:rsidRDefault="00760F39">
      <w:pPr>
        <w:spacing w:line="500" w:lineRule="atLeast"/>
        <w:ind w:firstLine="600"/>
        <w:divId w:val="21469642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p>
    <w:p w:rsidR="00760F39" w:rsidRDefault="00760F39">
      <w:pPr>
        <w:spacing w:line="500" w:lineRule="atLeast"/>
        <w:ind w:firstLine="600"/>
        <w:divId w:val="10263661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rsidR="00760F39" w:rsidRDefault="00760F39">
      <w:pPr>
        <w:spacing w:line="500" w:lineRule="atLeast"/>
        <w:ind w:firstLine="600"/>
        <w:divId w:val="165321142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760F39" w:rsidRDefault="00760F39">
      <w:pPr>
        <w:spacing w:line="500" w:lineRule="atLeast"/>
        <w:ind w:firstLine="600"/>
        <w:divId w:val="889420458"/>
        <w:rPr>
          <w:rFonts w:hint="eastAsia"/>
          <w:sz w:val="30"/>
          <w:szCs w:val="30"/>
        </w:rPr>
      </w:pPr>
      <w:r>
        <w:rPr>
          <w:rFonts w:hint="eastAsia"/>
          <w:sz w:val="30"/>
          <w:szCs w:val="30"/>
        </w:rPr>
        <w:t>第十五条对多次受贿未经处理的，累计计算受贿数额。</w:t>
      </w:r>
    </w:p>
    <w:p w:rsidR="00760F39" w:rsidRDefault="00760F39">
      <w:pPr>
        <w:spacing w:line="500" w:lineRule="atLeast"/>
        <w:ind w:firstLine="600"/>
        <w:divId w:val="180623972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760F39" w:rsidRDefault="00760F39">
      <w:pPr>
        <w:spacing w:line="500" w:lineRule="atLeast"/>
        <w:ind w:firstLine="600"/>
        <w:divId w:val="125956421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60F39" w:rsidRDefault="00760F39">
      <w:pPr>
        <w:spacing w:line="500" w:lineRule="atLeast"/>
        <w:ind w:firstLine="600"/>
        <w:divId w:val="13579254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60F39" w:rsidRDefault="00760F39">
      <w:pPr>
        <w:spacing w:line="500" w:lineRule="atLeast"/>
        <w:ind w:firstLine="600"/>
        <w:divId w:val="1943104247"/>
        <w:rPr>
          <w:rFonts w:hint="eastAsia"/>
          <w:sz w:val="30"/>
          <w:szCs w:val="30"/>
        </w:rPr>
      </w:pPr>
      <w:r>
        <w:rPr>
          <w:rFonts w:hint="eastAsia"/>
          <w:sz w:val="30"/>
          <w:szCs w:val="30"/>
        </w:rPr>
        <w:t>对刑法规定并处罚金的其他贪污贿赂犯罪，应当在十万元以上犯罪数额二倍以下判处罚金。</w:t>
      </w:r>
    </w:p>
    <w:p w:rsidR="00760F39" w:rsidRDefault="00760F39">
      <w:pPr>
        <w:spacing w:line="500" w:lineRule="atLeast"/>
        <w:ind w:firstLine="600"/>
        <w:divId w:val="839583702"/>
        <w:rPr>
          <w:rFonts w:hint="eastAsia"/>
          <w:sz w:val="30"/>
          <w:szCs w:val="30"/>
        </w:rPr>
      </w:pPr>
      <w:r>
        <w:rPr>
          <w:rFonts w:hint="eastAsia"/>
          <w:sz w:val="30"/>
          <w:szCs w:val="30"/>
        </w:rPr>
        <w:t>《最高人民法院关于处理自首和立功具体应用法律若干问题的解释》</w:t>
      </w:r>
    </w:p>
    <w:p w:rsidR="00760F39" w:rsidRDefault="00760F39">
      <w:pPr>
        <w:spacing w:line="500" w:lineRule="atLeast"/>
        <w:ind w:firstLine="600"/>
        <w:divId w:val="546454433"/>
        <w:rPr>
          <w:rFonts w:hint="eastAsia"/>
          <w:sz w:val="30"/>
          <w:szCs w:val="30"/>
        </w:rPr>
      </w:pPr>
      <w:r>
        <w:rPr>
          <w:rFonts w:hint="eastAsia"/>
          <w:sz w:val="30"/>
          <w:szCs w:val="30"/>
        </w:rPr>
        <w:t>第一条根据刑法第六十七条第一款的规定，犯罪以后自动投案，如实供述自己的罪行的，是自首。</w:t>
      </w:r>
    </w:p>
    <w:p w:rsidR="00760F39" w:rsidRDefault="00760F39">
      <w:pPr>
        <w:spacing w:line="500" w:lineRule="atLeast"/>
        <w:ind w:firstLine="600"/>
        <w:divId w:val="46335630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760F39" w:rsidRDefault="00760F39">
      <w:pPr>
        <w:spacing w:line="500" w:lineRule="atLeast"/>
        <w:ind w:firstLine="600"/>
        <w:divId w:val="201807811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760F39" w:rsidRDefault="00760F39">
      <w:pPr>
        <w:spacing w:line="500" w:lineRule="atLeast"/>
        <w:ind w:firstLine="600"/>
        <w:divId w:val="38248629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760F39" w:rsidRDefault="00760F39">
      <w:pPr>
        <w:spacing w:line="500" w:lineRule="atLeast"/>
        <w:ind w:firstLine="600"/>
        <w:divId w:val="1553618622"/>
        <w:rPr>
          <w:rFonts w:hint="eastAsia"/>
          <w:sz w:val="30"/>
          <w:szCs w:val="30"/>
        </w:rPr>
      </w:pPr>
      <w:r>
        <w:rPr>
          <w:rFonts w:hint="eastAsia"/>
          <w:sz w:val="30"/>
          <w:szCs w:val="30"/>
        </w:rPr>
        <w:t>犯罪嫌疑人自动投案后又逃跑的，不能认定为自首。</w:t>
      </w:r>
    </w:p>
    <w:p w:rsidR="00760F39" w:rsidRDefault="00760F39">
      <w:pPr>
        <w:spacing w:line="500" w:lineRule="atLeast"/>
        <w:ind w:firstLine="600"/>
        <w:divId w:val="1268083171"/>
        <w:rPr>
          <w:rFonts w:hint="eastAsia"/>
          <w:sz w:val="30"/>
          <w:szCs w:val="30"/>
        </w:rPr>
      </w:pPr>
      <w:r>
        <w:rPr>
          <w:rFonts w:hint="eastAsia"/>
          <w:sz w:val="30"/>
          <w:szCs w:val="30"/>
        </w:rPr>
        <w:t>（二）如实供述自己的罪行，是指犯罪嫌疑人自动投案后，如实交代自己的主要犯罪事实。</w:t>
      </w:r>
    </w:p>
    <w:p w:rsidR="00760F39" w:rsidRDefault="00760F39">
      <w:pPr>
        <w:spacing w:line="500" w:lineRule="atLeast"/>
        <w:ind w:firstLine="600"/>
        <w:divId w:val="1088817596"/>
        <w:rPr>
          <w:rFonts w:hint="eastAsia"/>
          <w:sz w:val="30"/>
          <w:szCs w:val="30"/>
        </w:rPr>
      </w:pPr>
      <w:r>
        <w:rPr>
          <w:rFonts w:hint="eastAsia"/>
          <w:sz w:val="30"/>
          <w:szCs w:val="30"/>
        </w:rPr>
        <w:t>犯有数罪的犯罪嫌疑人仅如实供述所犯数罪中部分犯罪的，只对如实供述部分犯罪的行为，认定为自首。</w:t>
      </w:r>
    </w:p>
    <w:p w:rsidR="00760F39" w:rsidRDefault="00760F39">
      <w:pPr>
        <w:spacing w:line="500" w:lineRule="atLeast"/>
        <w:ind w:firstLine="600"/>
        <w:divId w:val="2051612395"/>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760F39" w:rsidRDefault="00760F39">
      <w:pPr>
        <w:spacing w:line="500" w:lineRule="atLeast"/>
        <w:ind w:firstLine="600"/>
        <w:divId w:val="65708028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0F39" w:rsidRDefault="00760F39" w:rsidP="00760F39">
      <w:pPr>
        <w:rPr>
          <w:rFonts w:hint="eastAsia"/>
        </w:rPr>
      </w:pPr>
      <w:r>
        <w:separator/>
      </w:r>
    </w:p>
  </w:endnote>
  <w:endnote w:type="continuationSeparator" w:id="0">
    <w:p w:rsidR="00760F39" w:rsidRDefault="00760F39" w:rsidP="00760F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0F39" w:rsidRDefault="00760F39" w:rsidP="00760F39">
      <w:pPr>
        <w:rPr>
          <w:rFonts w:hint="eastAsia"/>
        </w:rPr>
      </w:pPr>
      <w:r>
        <w:separator/>
      </w:r>
    </w:p>
  </w:footnote>
  <w:footnote w:type="continuationSeparator" w:id="0">
    <w:p w:rsidR="00760F39" w:rsidRDefault="00760F39" w:rsidP="00760F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F39"/>
    <w:rsid w:val="002A6721"/>
    <w:rsid w:val="00760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0F39"/>
    <w:pPr>
      <w:tabs>
        <w:tab w:val="center" w:pos="4153"/>
        <w:tab w:val="right" w:pos="8306"/>
      </w:tabs>
      <w:snapToGrid w:val="0"/>
      <w:jc w:val="center"/>
    </w:pPr>
    <w:rPr>
      <w:sz w:val="18"/>
      <w:szCs w:val="18"/>
    </w:rPr>
  </w:style>
  <w:style w:type="character" w:customStyle="1" w:styleId="a4">
    <w:name w:val="页眉 字符"/>
    <w:basedOn w:val="a0"/>
    <w:link w:val="a3"/>
    <w:uiPriority w:val="99"/>
    <w:rsid w:val="00760F39"/>
    <w:rPr>
      <w:rFonts w:ascii="宋体" w:eastAsia="宋体" w:hAnsi="宋体" w:cs="宋体"/>
      <w:sz w:val="18"/>
      <w:szCs w:val="18"/>
    </w:rPr>
  </w:style>
  <w:style w:type="paragraph" w:styleId="a5">
    <w:name w:val="footer"/>
    <w:basedOn w:val="a"/>
    <w:link w:val="a6"/>
    <w:uiPriority w:val="99"/>
    <w:unhideWhenUsed/>
    <w:rsid w:val="00760F39"/>
    <w:pPr>
      <w:tabs>
        <w:tab w:val="center" w:pos="4153"/>
        <w:tab w:val="right" w:pos="8306"/>
      </w:tabs>
      <w:snapToGrid w:val="0"/>
    </w:pPr>
    <w:rPr>
      <w:sz w:val="18"/>
      <w:szCs w:val="18"/>
    </w:rPr>
  </w:style>
  <w:style w:type="character" w:customStyle="1" w:styleId="a6">
    <w:name w:val="页脚 字符"/>
    <w:basedOn w:val="a0"/>
    <w:link w:val="a5"/>
    <w:uiPriority w:val="99"/>
    <w:rsid w:val="00760F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5230">
      <w:marLeft w:val="0"/>
      <w:marRight w:val="0"/>
      <w:marTop w:val="10"/>
      <w:marBottom w:val="10"/>
      <w:divBdr>
        <w:top w:val="none" w:sz="0" w:space="0" w:color="auto"/>
        <w:left w:val="none" w:sz="0" w:space="0" w:color="auto"/>
        <w:bottom w:val="none" w:sz="0" w:space="0" w:color="auto"/>
        <w:right w:val="none" w:sz="0" w:space="0" w:color="auto"/>
      </w:divBdr>
    </w:div>
    <w:div w:id="99570022">
      <w:marLeft w:val="0"/>
      <w:marRight w:val="0"/>
      <w:marTop w:val="10"/>
      <w:marBottom w:val="10"/>
      <w:divBdr>
        <w:top w:val="none" w:sz="0" w:space="0" w:color="auto"/>
        <w:left w:val="none" w:sz="0" w:space="0" w:color="auto"/>
        <w:bottom w:val="none" w:sz="0" w:space="0" w:color="auto"/>
        <w:right w:val="none" w:sz="0" w:space="0" w:color="auto"/>
      </w:divBdr>
    </w:div>
    <w:div w:id="115101028">
      <w:marLeft w:val="0"/>
      <w:marRight w:val="720"/>
      <w:marTop w:val="10"/>
      <w:marBottom w:val="10"/>
      <w:divBdr>
        <w:top w:val="none" w:sz="0" w:space="0" w:color="auto"/>
        <w:left w:val="none" w:sz="0" w:space="0" w:color="auto"/>
        <w:bottom w:val="none" w:sz="0" w:space="0" w:color="auto"/>
        <w:right w:val="none" w:sz="0" w:space="0" w:color="auto"/>
      </w:divBdr>
    </w:div>
    <w:div w:id="235869098">
      <w:marLeft w:val="0"/>
      <w:marRight w:val="0"/>
      <w:marTop w:val="10"/>
      <w:marBottom w:val="10"/>
      <w:divBdr>
        <w:top w:val="none" w:sz="0" w:space="0" w:color="auto"/>
        <w:left w:val="none" w:sz="0" w:space="0" w:color="auto"/>
        <w:bottom w:val="none" w:sz="0" w:space="0" w:color="auto"/>
        <w:right w:val="none" w:sz="0" w:space="0" w:color="auto"/>
      </w:divBdr>
    </w:div>
    <w:div w:id="248393412">
      <w:marLeft w:val="0"/>
      <w:marRight w:val="0"/>
      <w:marTop w:val="10"/>
      <w:marBottom w:val="10"/>
      <w:divBdr>
        <w:top w:val="none" w:sz="0" w:space="0" w:color="auto"/>
        <w:left w:val="none" w:sz="0" w:space="0" w:color="auto"/>
        <w:bottom w:val="none" w:sz="0" w:space="0" w:color="auto"/>
        <w:right w:val="none" w:sz="0" w:space="0" w:color="auto"/>
      </w:divBdr>
    </w:div>
    <w:div w:id="251548179">
      <w:marLeft w:val="0"/>
      <w:marRight w:val="0"/>
      <w:marTop w:val="10"/>
      <w:marBottom w:val="10"/>
      <w:divBdr>
        <w:top w:val="none" w:sz="0" w:space="0" w:color="auto"/>
        <w:left w:val="none" w:sz="0" w:space="0" w:color="auto"/>
        <w:bottom w:val="none" w:sz="0" w:space="0" w:color="auto"/>
        <w:right w:val="none" w:sz="0" w:space="0" w:color="auto"/>
      </w:divBdr>
    </w:div>
    <w:div w:id="254748609">
      <w:marLeft w:val="0"/>
      <w:marRight w:val="0"/>
      <w:marTop w:val="10"/>
      <w:marBottom w:val="10"/>
      <w:divBdr>
        <w:top w:val="none" w:sz="0" w:space="0" w:color="auto"/>
        <w:left w:val="none" w:sz="0" w:space="0" w:color="auto"/>
        <w:bottom w:val="none" w:sz="0" w:space="0" w:color="auto"/>
        <w:right w:val="none" w:sz="0" w:space="0" w:color="auto"/>
      </w:divBdr>
    </w:div>
    <w:div w:id="265381223">
      <w:marLeft w:val="0"/>
      <w:marRight w:val="0"/>
      <w:marTop w:val="10"/>
      <w:marBottom w:val="10"/>
      <w:divBdr>
        <w:top w:val="none" w:sz="0" w:space="0" w:color="auto"/>
        <w:left w:val="none" w:sz="0" w:space="0" w:color="auto"/>
        <w:bottom w:val="none" w:sz="0" w:space="0" w:color="auto"/>
        <w:right w:val="none" w:sz="0" w:space="0" w:color="auto"/>
      </w:divBdr>
    </w:div>
    <w:div w:id="271867560">
      <w:marLeft w:val="0"/>
      <w:marRight w:val="0"/>
      <w:marTop w:val="10"/>
      <w:marBottom w:val="10"/>
      <w:divBdr>
        <w:top w:val="none" w:sz="0" w:space="0" w:color="auto"/>
        <w:left w:val="none" w:sz="0" w:space="0" w:color="auto"/>
        <w:bottom w:val="none" w:sz="0" w:space="0" w:color="auto"/>
        <w:right w:val="none" w:sz="0" w:space="0" w:color="auto"/>
      </w:divBdr>
    </w:div>
    <w:div w:id="272783316">
      <w:marLeft w:val="0"/>
      <w:marRight w:val="0"/>
      <w:marTop w:val="10"/>
      <w:marBottom w:val="10"/>
      <w:divBdr>
        <w:top w:val="none" w:sz="0" w:space="0" w:color="auto"/>
        <w:left w:val="none" w:sz="0" w:space="0" w:color="auto"/>
        <w:bottom w:val="none" w:sz="0" w:space="0" w:color="auto"/>
        <w:right w:val="none" w:sz="0" w:space="0" w:color="auto"/>
      </w:divBdr>
    </w:div>
    <w:div w:id="279652916">
      <w:marLeft w:val="0"/>
      <w:marRight w:val="0"/>
      <w:marTop w:val="10"/>
      <w:marBottom w:val="10"/>
      <w:divBdr>
        <w:top w:val="none" w:sz="0" w:space="0" w:color="auto"/>
        <w:left w:val="none" w:sz="0" w:space="0" w:color="auto"/>
        <w:bottom w:val="none" w:sz="0" w:space="0" w:color="auto"/>
        <w:right w:val="none" w:sz="0" w:space="0" w:color="auto"/>
      </w:divBdr>
    </w:div>
    <w:div w:id="299579672">
      <w:marLeft w:val="0"/>
      <w:marRight w:val="720"/>
      <w:marTop w:val="10"/>
      <w:marBottom w:val="10"/>
      <w:divBdr>
        <w:top w:val="none" w:sz="0" w:space="0" w:color="auto"/>
        <w:left w:val="none" w:sz="0" w:space="0" w:color="auto"/>
        <w:bottom w:val="none" w:sz="0" w:space="0" w:color="auto"/>
        <w:right w:val="none" w:sz="0" w:space="0" w:color="auto"/>
      </w:divBdr>
    </w:div>
    <w:div w:id="310641491">
      <w:marLeft w:val="0"/>
      <w:marRight w:val="0"/>
      <w:marTop w:val="10"/>
      <w:marBottom w:val="10"/>
      <w:divBdr>
        <w:top w:val="none" w:sz="0" w:space="0" w:color="auto"/>
        <w:left w:val="none" w:sz="0" w:space="0" w:color="auto"/>
        <w:bottom w:val="none" w:sz="0" w:space="0" w:color="auto"/>
        <w:right w:val="none" w:sz="0" w:space="0" w:color="auto"/>
      </w:divBdr>
    </w:div>
    <w:div w:id="313460136">
      <w:marLeft w:val="0"/>
      <w:marRight w:val="0"/>
      <w:marTop w:val="10"/>
      <w:marBottom w:val="10"/>
      <w:divBdr>
        <w:top w:val="none" w:sz="0" w:space="0" w:color="auto"/>
        <w:left w:val="none" w:sz="0" w:space="0" w:color="auto"/>
        <w:bottom w:val="none" w:sz="0" w:space="0" w:color="auto"/>
        <w:right w:val="none" w:sz="0" w:space="0" w:color="auto"/>
      </w:divBdr>
    </w:div>
    <w:div w:id="323748879">
      <w:marLeft w:val="0"/>
      <w:marRight w:val="0"/>
      <w:marTop w:val="10"/>
      <w:marBottom w:val="10"/>
      <w:divBdr>
        <w:top w:val="none" w:sz="0" w:space="0" w:color="auto"/>
        <w:left w:val="none" w:sz="0" w:space="0" w:color="auto"/>
        <w:bottom w:val="none" w:sz="0" w:space="0" w:color="auto"/>
        <w:right w:val="none" w:sz="0" w:space="0" w:color="auto"/>
      </w:divBdr>
    </w:div>
    <w:div w:id="382486295">
      <w:marLeft w:val="0"/>
      <w:marRight w:val="0"/>
      <w:marTop w:val="10"/>
      <w:marBottom w:val="10"/>
      <w:divBdr>
        <w:top w:val="none" w:sz="0" w:space="0" w:color="auto"/>
        <w:left w:val="none" w:sz="0" w:space="0" w:color="auto"/>
        <w:bottom w:val="none" w:sz="0" w:space="0" w:color="auto"/>
        <w:right w:val="none" w:sz="0" w:space="0" w:color="auto"/>
      </w:divBdr>
    </w:div>
    <w:div w:id="403065051">
      <w:marLeft w:val="0"/>
      <w:marRight w:val="0"/>
      <w:marTop w:val="10"/>
      <w:marBottom w:val="10"/>
      <w:divBdr>
        <w:top w:val="none" w:sz="0" w:space="0" w:color="auto"/>
        <w:left w:val="none" w:sz="0" w:space="0" w:color="auto"/>
        <w:bottom w:val="none" w:sz="0" w:space="0" w:color="auto"/>
        <w:right w:val="none" w:sz="0" w:space="0" w:color="auto"/>
      </w:divBdr>
    </w:div>
    <w:div w:id="411466956">
      <w:marLeft w:val="0"/>
      <w:marRight w:val="0"/>
      <w:marTop w:val="10"/>
      <w:marBottom w:val="10"/>
      <w:divBdr>
        <w:top w:val="none" w:sz="0" w:space="0" w:color="auto"/>
        <w:left w:val="none" w:sz="0" w:space="0" w:color="auto"/>
        <w:bottom w:val="none" w:sz="0" w:space="0" w:color="auto"/>
        <w:right w:val="none" w:sz="0" w:space="0" w:color="auto"/>
      </w:divBdr>
    </w:div>
    <w:div w:id="463356305">
      <w:marLeft w:val="0"/>
      <w:marRight w:val="0"/>
      <w:marTop w:val="10"/>
      <w:marBottom w:val="10"/>
      <w:divBdr>
        <w:top w:val="none" w:sz="0" w:space="0" w:color="auto"/>
        <w:left w:val="none" w:sz="0" w:space="0" w:color="auto"/>
        <w:bottom w:val="none" w:sz="0" w:space="0" w:color="auto"/>
        <w:right w:val="none" w:sz="0" w:space="0" w:color="auto"/>
      </w:divBdr>
    </w:div>
    <w:div w:id="473304249">
      <w:marLeft w:val="0"/>
      <w:marRight w:val="0"/>
      <w:marTop w:val="10"/>
      <w:marBottom w:val="10"/>
      <w:divBdr>
        <w:top w:val="none" w:sz="0" w:space="0" w:color="auto"/>
        <w:left w:val="none" w:sz="0" w:space="0" w:color="auto"/>
        <w:bottom w:val="none" w:sz="0" w:space="0" w:color="auto"/>
        <w:right w:val="none" w:sz="0" w:space="0" w:color="auto"/>
      </w:divBdr>
    </w:div>
    <w:div w:id="484318149">
      <w:marLeft w:val="0"/>
      <w:marRight w:val="0"/>
      <w:marTop w:val="10"/>
      <w:marBottom w:val="10"/>
      <w:divBdr>
        <w:top w:val="none" w:sz="0" w:space="0" w:color="auto"/>
        <w:left w:val="none" w:sz="0" w:space="0" w:color="auto"/>
        <w:bottom w:val="none" w:sz="0" w:space="0" w:color="auto"/>
        <w:right w:val="none" w:sz="0" w:space="0" w:color="auto"/>
      </w:divBdr>
    </w:div>
    <w:div w:id="546454433">
      <w:marLeft w:val="0"/>
      <w:marRight w:val="0"/>
      <w:marTop w:val="10"/>
      <w:marBottom w:val="10"/>
      <w:divBdr>
        <w:top w:val="none" w:sz="0" w:space="0" w:color="auto"/>
        <w:left w:val="none" w:sz="0" w:space="0" w:color="auto"/>
        <w:bottom w:val="none" w:sz="0" w:space="0" w:color="auto"/>
        <w:right w:val="none" w:sz="0" w:space="0" w:color="auto"/>
      </w:divBdr>
    </w:div>
    <w:div w:id="622275931">
      <w:marLeft w:val="0"/>
      <w:marRight w:val="0"/>
      <w:marTop w:val="10"/>
      <w:marBottom w:val="10"/>
      <w:divBdr>
        <w:top w:val="none" w:sz="0" w:space="0" w:color="auto"/>
        <w:left w:val="none" w:sz="0" w:space="0" w:color="auto"/>
        <w:bottom w:val="none" w:sz="0" w:space="0" w:color="auto"/>
        <w:right w:val="none" w:sz="0" w:space="0" w:color="auto"/>
      </w:divBdr>
    </w:div>
    <w:div w:id="631911220">
      <w:marLeft w:val="0"/>
      <w:marRight w:val="0"/>
      <w:marTop w:val="10"/>
      <w:marBottom w:val="10"/>
      <w:divBdr>
        <w:top w:val="none" w:sz="0" w:space="0" w:color="auto"/>
        <w:left w:val="none" w:sz="0" w:space="0" w:color="auto"/>
        <w:bottom w:val="none" w:sz="0" w:space="0" w:color="auto"/>
        <w:right w:val="none" w:sz="0" w:space="0" w:color="auto"/>
      </w:divBdr>
    </w:div>
    <w:div w:id="649166184">
      <w:marLeft w:val="0"/>
      <w:marRight w:val="0"/>
      <w:marTop w:val="10"/>
      <w:marBottom w:val="10"/>
      <w:divBdr>
        <w:top w:val="none" w:sz="0" w:space="0" w:color="auto"/>
        <w:left w:val="none" w:sz="0" w:space="0" w:color="auto"/>
        <w:bottom w:val="none" w:sz="0" w:space="0" w:color="auto"/>
        <w:right w:val="none" w:sz="0" w:space="0" w:color="auto"/>
      </w:divBdr>
    </w:div>
    <w:div w:id="657080287">
      <w:marLeft w:val="0"/>
      <w:marRight w:val="0"/>
      <w:marTop w:val="10"/>
      <w:marBottom w:val="10"/>
      <w:divBdr>
        <w:top w:val="none" w:sz="0" w:space="0" w:color="auto"/>
        <w:left w:val="none" w:sz="0" w:space="0" w:color="auto"/>
        <w:bottom w:val="none" w:sz="0" w:space="0" w:color="auto"/>
        <w:right w:val="none" w:sz="0" w:space="0" w:color="auto"/>
      </w:divBdr>
    </w:div>
    <w:div w:id="704981724">
      <w:marLeft w:val="0"/>
      <w:marRight w:val="0"/>
      <w:marTop w:val="10"/>
      <w:marBottom w:val="10"/>
      <w:divBdr>
        <w:top w:val="none" w:sz="0" w:space="0" w:color="auto"/>
        <w:left w:val="none" w:sz="0" w:space="0" w:color="auto"/>
        <w:bottom w:val="none" w:sz="0" w:space="0" w:color="auto"/>
        <w:right w:val="none" w:sz="0" w:space="0" w:color="auto"/>
      </w:divBdr>
    </w:div>
    <w:div w:id="705714815">
      <w:marLeft w:val="0"/>
      <w:marRight w:val="0"/>
      <w:marTop w:val="10"/>
      <w:marBottom w:val="10"/>
      <w:divBdr>
        <w:top w:val="none" w:sz="0" w:space="0" w:color="auto"/>
        <w:left w:val="none" w:sz="0" w:space="0" w:color="auto"/>
        <w:bottom w:val="none" w:sz="0" w:space="0" w:color="auto"/>
        <w:right w:val="none" w:sz="0" w:space="0" w:color="auto"/>
      </w:divBdr>
    </w:div>
    <w:div w:id="711002538">
      <w:marLeft w:val="0"/>
      <w:marRight w:val="0"/>
      <w:marTop w:val="10"/>
      <w:marBottom w:val="10"/>
      <w:divBdr>
        <w:top w:val="none" w:sz="0" w:space="0" w:color="auto"/>
        <w:left w:val="none" w:sz="0" w:space="0" w:color="auto"/>
        <w:bottom w:val="none" w:sz="0" w:space="0" w:color="auto"/>
        <w:right w:val="none" w:sz="0" w:space="0" w:color="auto"/>
      </w:divBdr>
    </w:div>
    <w:div w:id="741484945">
      <w:marLeft w:val="0"/>
      <w:marRight w:val="0"/>
      <w:marTop w:val="10"/>
      <w:marBottom w:val="10"/>
      <w:divBdr>
        <w:top w:val="none" w:sz="0" w:space="0" w:color="auto"/>
        <w:left w:val="none" w:sz="0" w:space="0" w:color="auto"/>
        <w:bottom w:val="none" w:sz="0" w:space="0" w:color="auto"/>
        <w:right w:val="none" w:sz="0" w:space="0" w:color="auto"/>
      </w:divBdr>
    </w:div>
    <w:div w:id="792137610">
      <w:marLeft w:val="0"/>
      <w:marRight w:val="0"/>
      <w:marTop w:val="10"/>
      <w:marBottom w:val="10"/>
      <w:divBdr>
        <w:top w:val="none" w:sz="0" w:space="0" w:color="auto"/>
        <w:left w:val="none" w:sz="0" w:space="0" w:color="auto"/>
        <w:bottom w:val="none" w:sz="0" w:space="0" w:color="auto"/>
        <w:right w:val="none" w:sz="0" w:space="0" w:color="auto"/>
      </w:divBdr>
    </w:div>
    <w:div w:id="800151689">
      <w:marLeft w:val="0"/>
      <w:marRight w:val="0"/>
      <w:marTop w:val="10"/>
      <w:marBottom w:val="10"/>
      <w:divBdr>
        <w:top w:val="none" w:sz="0" w:space="0" w:color="auto"/>
        <w:left w:val="none" w:sz="0" w:space="0" w:color="auto"/>
        <w:bottom w:val="none" w:sz="0" w:space="0" w:color="auto"/>
        <w:right w:val="none" w:sz="0" w:space="0" w:color="auto"/>
      </w:divBdr>
    </w:div>
    <w:div w:id="826170729">
      <w:marLeft w:val="0"/>
      <w:marRight w:val="0"/>
      <w:marTop w:val="10"/>
      <w:marBottom w:val="10"/>
      <w:divBdr>
        <w:top w:val="none" w:sz="0" w:space="0" w:color="auto"/>
        <w:left w:val="none" w:sz="0" w:space="0" w:color="auto"/>
        <w:bottom w:val="none" w:sz="0" w:space="0" w:color="auto"/>
        <w:right w:val="none" w:sz="0" w:space="0" w:color="auto"/>
      </w:divBdr>
    </w:div>
    <w:div w:id="839583702">
      <w:marLeft w:val="0"/>
      <w:marRight w:val="0"/>
      <w:marTop w:val="10"/>
      <w:marBottom w:val="10"/>
      <w:divBdr>
        <w:top w:val="none" w:sz="0" w:space="0" w:color="auto"/>
        <w:left w:val="none" w:sz="0" w:space="0" w:color="auto"/>
        <w:bottom w:val="none" w:sz="0" w:space="0" w:color="auto"/>
        <w:right w:val="none" w:sz="0" w:space="0" w:color="auto"/>
      </w:divBdr>
    </w:div>
    <w:div w:id="852380553">
      <w:marLeft w:val="0"/>
      <w:marRight w:val="0"/>
      <w:marTop w:val="10"/>
      <w:marBottom w:val="10"/>
      <w:divBdr>
        <w:top w:val="none" w:sz="0" w:space="0" w:color="auto"/>
        <w:left w:val="none" w:sz="0" w:space="0" w:color="auto"/>
        <w:bottom w:val="none" w:sz="0" w:space="0" w:color="auto"/>
        <w:right w:val="none" w:sz="0" w:space="0" w:color="auto"/>
      </w:divBdr>
    </w:div>
    <w:div w:id="889420458">
      <w:marLeft w:val="0"/>
      <w:marRight w:val="0"/>
      <w:marTop w:val="10"/>
      <w:marBottom w:val="10"/>
      <w:divBdr>
        <w:top w:val="none" w:sz="0" w:space="0" w:color="auto"/>
        <w:left w:val="none" w:sz="0" w:space="0" w:color="auto"/>
        <w:bottom w:val="none" w:sz="0" w:space="0" w:color="auto"/>
        <w:right w:val="none" w:sz="0" w:space="0" w:color="auto"/>
      </w:divBdr>
    </w:div>
    <w:div w:id="898131517">
      <w:marLeft w:val="0"/>
      <w:marRight w:val="0"/>
      <w:marTop w:val="10"/>
      <w:marBottom w:val="10"/>
      <w:divBdr>
        <w:top w:val="none" w:sz="0" w:space="0" w:color="auto"/>
        <w:left w:val="none" w:sz="0" w:space="0" w:color="auto"/>
        <w:bottom w:val="none" w:sz="0" w:space="0" w:color="auto"/>
        <w:right w:val="none" w:sz="0" w:space="0" w:color="auto"/>
      </w:divBdr>
    </w:div>
    <w:div w:id="909005345">
      <w:marLeft w:val="0"/>
      <w:marRight w:val="0"/>
      <w:marTop w:val="10"/>
      <w:marBottom w:val="10"/>
      <w:divBdr>
        <w:top w:val="none" w:sz="0" w:space="0" w:color="auto"/>
        <w:left w:val="none" w:sz="0" w:space="0" w:color="auto"/>
        <w:bottom w:val="none" w:sz="0" w:space="0" w:color="auto"/>
        <w:right w:val="none" w:sz="0" w:space="0" w:color="auto"/>
      </w:divBdr>
    </w:div>
    <w:div w:id="909189760">
      <w:marLeft w:val="0"/>
      <w:marRight w:val="0"/>
      <w:marTop w:val="10"/>
      <w:marBottom w:val="10"/>
      <w:divBdr>
        <w:top w:val="none" w:sz="0" w:space="0" w:color="auto"/>
        <w:left w:val="none" w:sz="0" w:space="0" w:color="auto"/>
        <w:bottom w:val="none" w:sz="0" w:space="0" w:color="auto"/>
        <w:right w:val="none" w:sz="0" w:space="0" w:color="auto"/>
      </w:divBdr>
    </w:div>
    <w:div w:id="939218731">
      <w:marLeft w:val="0"/>
      <w:marRight w:val="0"/>
      <w:marTop w:val="10"/>
      <w:marBottom w:val="10"/>
      <w:divBdr>
        <w:top w:val="none" w:sz="0" w:space="0" w:color="auto"/>
        <w:left w:val="none" w:sz="0" w:space="0" w:color="auto"/>
        <w:bottom w:val="none" w:sz="0" w:space="0" w:color="auto"/>
        <w:right w:val="none" w:sz="0" w:space="0" w:color="auto"/>
      </w:divBdr>
    </w:div>
    <w:div w:id="951325045">
      <w:marLeft w:val="0"/>
      <w:marRight w:val="0"/>
      <w:marTop w:val="10"/>
      <w:marBottom w:val="10"/>
      <w:divBdr>
        <w:top w:val="none" w:sz="0" w:space="0" w:color="auto"/>
        <w:left w:val="none" w:sz="0" w:space="0" w:color="auto"/>
        <w:bottom w:val="none" w:sz="0" w:space="0" w:color="auto"/>
        <w:right w:val="none" w:sz="0" w:space="0" w:color="auto"/>
      </w:divBdr>
    </w:div>
    <w:div w:id="990211087">
      <w:marLeft w:val="0"/>
      <w:marRight w:val="0"/>
      <w:marTop w:val="10"/>
      <w:marBottom w:val="10"/>
      <w:divBdr>
        <w:top w:val="none" w:sz="0" w:space="0" w:color="auto"/>
        <w:left w:val="none" w:sz="0" w:space="0" w:color="auto"/>
        <w:bottom w:val="none" w:sz="0" w:space="0" w:color="auto"/>
        <w:right w:val="none" w:sz="0" w:space="0" w:color="auto"/>
      </w:divBdr>
    </w:div>
    <w:div w:id="991443179">
      <w:marLeft w:val="0"/>
      <w:marRight w:val="0"/>
      <w:marTop w:val="10"/>
      <w:marBottom w:val="10"/>
      <w:divBdr>
        <w:top w:val="none" w:sz="0" w:space="0" w:color="auto"/>
        <w:left w:val="none" w:sz="0" w:space="0" w:color="auto"/>
        <w:bottom w:val="none" w:sz="0" w:space="0" w:color="auto"/>
        <w:right w:val="none" w:sz="0" w:space="0" w:color="auto"/>
      </w:divBdr>
    </w:div>
    <w:div w:id="1013723402">
      <w:marLeft w:val="0"/>
      <w:marRight w:val="0"/>
      <w:marTop w:val="10"/>
      <w:marBottom w:val="10"/>
      <w:divBdr>
        <w:top w:val="none" w:sz="0" w:space="0" w:color="auto"/>
        <w:left w:val="none" w:sz="0" w:space="0" w:color="auto"/>
        <w:bottom w:val="none" w:sz="0" w:space="0" w:color="auto"/>
        <w:right w:val="none" w:sz="0" w:space="0" w:color="auto"/>
      </w:divBdr>
    </w:div>
    <w:div w:id="1026366105">
      <w:marLeft w:val="0"/>
      <w:marRight w:val="0"/>
      <w:marTop w:val="10"/>
      <w:marBottom w:val="10"/>
      <w:divBdr>
        <w:top w:val="none" w:sz="0" w:space="0" w:color="auto"/>
        <w:left w:val="none" w:sz="0" w:space="0" w:color="auto"/>
        <w:bottom w:val="none" w:sz="0" w:space="0" w:color="auto"/>
        <w:right w:val="none" w:sz="0" w:space="0" w:color="auto"/>
      </w:divBdr>
    </w:div>
    <w:div w:id="1056659078">
      <w:marLeft w:val="0"/>
      <w:marRight w:val="0"/>
      <w:marTop w:val="10"/>
      <w:marBottom w:val="10"/>
      <w:divBdr>
        <w:top w:val="none" w:sz="0" w:space="0" w:color="auto"/>
        <w:left w:val="none" w:sz="0" w:space="0" w:color="auto"/>
        <w:bottom w:val="none" w:sz="0" w:space="0" w:color="auto"/>
        <w:right w:val="none" w:sz="0" w:space="0" w:color="auto"/>
      </w:divBdr>
    </w:div>
    <w:div w:id="1088817596">
      <w:marLeft w:val="0"/>
      <w:marRight w:val="0"/>
      <w:marTop w:val="10"/>
      <w:marBottom w:val="10"/>
      <w:divBdr>
        <w:top w:val="none" w:sz="0" w:space="0" w:color="auto"/>
        <w:left w:val="none" w:sz="0" w:space="0" w:color="auto"/>
        <w:bottom w:val="none" w:sz="0" w:space="0" w:color="auto"/>
        <w:right w:val="none" w:sz="0" w:space="0" w:color="auto"/>
      </w:divBdr>
    </w:div>
    <w:div w:id="1189372978">
      <w:marLeft w:val="0"/>
      <w:marRight w:val="0"/>
      <w:marTop w:val="10"/>
      <w:marBottom w:val="10"/>
      <w:divBdr>
        <w:top w:val="none" w:sz="0" w:space="0" w:color="auto"/>
        <w:left w:val="none" w:sz="0" w:space="0" w:color="auto"/>
        <w:bottom w:val="none" w:sz="0" w:space="0" w:color="auto"/>
        <w:right w:val="none" w:sz="0" w:space="0" w:color="auto"/>
      </w:divBdr>
    </w:div>
    <w:div w:id="1230339617">
      <w:marLeft w:val="0"/>
      <w:marRight w:val="0"/>
      <w:marTop w:val="10"/>
      <w:marBottom w:val="10"/>
      <w:divBdr>
        <w:top w:val="none" w:sz="0" w:space="0" w:color="auto"/>
        <w:left w:val="none" w:sz="0" w:space="0" w:color="auto"/>
        <w:bottom w:val="none" w:sz="0" w:space="0" w:color="auto"/>
        <w:right w:val="none" w:sz="0" w:space="0" w:color="auto"/>
      </w:divBdr>
    </w:div>
    <w:div w:id="1259564215">
      <w:marLeft w:val="0"/>
      <w:marRight w:val="0"/>
      <w:marTop w:val="10"/>
      <w:marBottom w:val="10"/>
      <w:divBdr>
        <w:top w:val="none" w:sz="0" w:space="0" w:color="auto"/>
        <w:left w:val="none" w:sz="0" w:space="0" w:color="auto"/>
        <w:bottom w:val="none" w:sz="0" w:space="0" w:color="auto"/>
        <w:right w:val="none" w:sz="0" w:space="0" w:color="auto"/>
      </w:divBdr>
    </w:div>
    <w:div w:id="1268083171">
      <w:marLeft w:val="0"/>
      <w:marRight w:val="0"/>
      <w:marTop w:val="10"/>
      <w:marBottom w:val="10"/>
      <w:divBdr>
        <w:top w:val="none" w:sz="0" w:space="0" w:color="auto"/>
        <w:left w:val="none" w:sz="0" w:space="0" w:color="auto"/>
        <w:bottom w:val="none" w:sz="0" w:space="0" w:color="auto"/>
        <w:right w:val="none" w:sz="0" w:space="0" w:color="auto"/>
      </w:divBdr>
    </w:div>
    <w:div w:id="1272282123">
      <w:marLeft w:val="0"/>
      <w:marRight w:val="0"/>
      <w:marTop w:val="10"/>
      <w:marBottom w:val="10"/>
      <w:divBdr>
        <w:top w:val="none" w:sz="0" w:space="0" w:color="auto"/>
        <w:left w:val="none" w:sz="0" w:space="0" w:color="auto"/>
        <w:bottom w:val="none" w:sz="0" w:space="0" w:color="auto"/>
        <w:right w:val="none" w:sz="0" w:space="0" w:color="auto"/>
      </w:divBdr>
    </w:div>
    <w:div w:id="1305086788">
      <w:marLeft w:val="0"/>
      <w:marRight w:val="0"/>
      <w:marTop w:val="10"/>
      <w:marBottom w:val="10"/>
      <w:divBdr>
        <w:top w:val="none" w:sz="0" w:space="0" w:color="auto"/>
        <w:left w:val="none" w:sz="0" w:space="0" w:color="auto"/>
        <w:bottom w:val="none" w:sz="0" w:space="0" w:color="auto"/>
        <w:right w:val="none" w:sz="0" w:space="0" w:color="auto"/>
      </w:divBdr>
    </w:div>
    <w:div w:id="1313558330">
      <w:marLeft w:val="0"/>
      <w:marRight w:val="0"/>
      <w:marTop w:val="10"/>
      <w:marBottom w:val="10"/>
      <w:divBdr>
        <w:top w:val="none" w:sz="0" w:space="0" w:color="auto"/>
        <w:left w:val="none" w:sz="0" w:space="0" w:color="auto"/>
        <w:bottom w:val="none" w:sz="0" w:space="0" w:color="auto"/>
        <w:right w:val="none" w:sz="0" w:space="0" w:color="auto"/>
      </w:divBdr>
    </w:div>
    <w:div w:id="1328168434">
      <w:marLeft w:val="0"/>
      <w:marRight w:val="0"/>
      <w:marTop w:val="10"/>
      <w:marBottom w:val="10"/>
      <w:divBdr>
        <w:top w:val="none" w:sz="0" w:space="0" w:color="auto"/>
        <w:left w:val="none" w:sz="0" w:space="0" w:color="auto"/>
        <w:bottom w:val="none" w:sz="0" w:space="0" w:color="auto"/>
        <w:right w:val="none" w:sz="0" w:space="0" w:color="auto"/>
      </w:divBdr>
    </w:div>
    <w:div w:id="1357925408">
      <w:marLeft w:val="0"/>
      <w:marRight w:val="0"/>
      <w:marTop w:val="10"/>
      <w:marBottom w:val="10"/>
      <w:divBdr>
        <w:top w:val="none" w:sz="0" w:space="0" w:color="auto"/>
        <w:left w:val="none" w:sz="0" w:space="0" w:color="auto"/>
        <w:bottom w:val="none" w:sz="0" w:space="0" w:color="auto"/>
        <w:right w:val="none" w:sz="0" w:space="0" w:color="auto"/>
      </w:divBdr>
    </w:div>
    <w:div w:id="1386760645">
      <w:marLeft w:val="0"/>
      <w:marRight w:val="0"/>
      <w:marTop w:val="10"/>
      <w:marBottom w:val="10"/>
      <w:divBdr>
        <w:top w:val="none" w:sz="0" w:space="0" w:color="auto"/>
        <w:left w:val="none" w:sz="0" w:space="0" w:color="auto"/>
        <w:bottom w:val="none" w:sz="0" w:space="0" w:color="auto"/>
        <w:right w:val="none" w:sz="0" w:space="0" w:color="auto"/>
      </w:divBdr>
    </w:div>
    <w:div w:id="1484471831">
      <w:marLeft w:val="0"/>
      <w:marRight w:val="720"/>
      <w:marTop w:val="10"/>
      <w:marBottom w:val="10"/>
      <w:divBdr>
        <w:top w:val="none" w:sz="0" w:space="0" w:color="auto"/>
        <w:left w:val="none" w:sz="0" w:space="0" w:color="auto"/>
        <w:bottom w:val="none" w:sz="0" w:space="0" w:color="auto"/>
        <w:right w:val="none" w:sz="0" w:space="0" w:color="auto"/>
      </w:divBdr>
    </w:div>
    <w:div w:id="1512640833">
      <w:marLeft w:val="0"/>
      <w:marRight w:val="0"/>
      <w:marTop w:val="10"/>
      <w:marBottom w:val="10"/>
      <w:divBdr>
        <w:top w:val="none" w:sz="0" w:space="0" w:color="auto"/>
        <w:left w:val="none" w:sz="0" w:space="0" w:color="auto"/>
        <w:bottom w:val="none" w:sz="0" w:space="0" w:color="auto"/>
        <w:right w:val="none" w:sz="0" w:space="0" w:color="auto"/>
      </w:divBdr>
    </w:div>
    <w:div w:id="1535998205">
      <w:marLeft w:val="0"/>
      <w:marRight w:val="0"/>
      <w:marTop w:val="10"/>
      <w:marBottom w:val="10"/>
      <w:divBdr>
        <w:top w:val="none" w:sz="0" w:space="0" w:color="auto"/>
        <w:left w:val="none" w:sz="0" w:space="0" w:color="auto"/>
        <w:bottom w:val="none" w:sz="0" w:space="0" w:color="auto"/>
        <w:right w:val="none" w:sz="0" w:space="0" w:color="auto"/>
      </w:divBdr>
    </w:div>
    <w:div w:id="1552116384">
      <w:marLeft w:val="0"/>
      <w:marRight w:val="0"/>
      <w:marTop w:val="10"/>
      <w:marBottom w:val="10"/>
      <w:divBdr>
        <w:top w:val="none" w:sz="0" w:space="0" w:color="auto"/>
        <w:left w:val="none" w:sz="0" w:space="0" w:color="auto"/>
        <w:bottom w:val="none" w:sz="0" w:space="0" w:color="auto"/>
        <w:right w:val="none" w:sz="0" w:space="0" w:color="auto"/>
      </w:divBdr>
    </w:div>
    <w:div w:id="1553618622">
      <w:marLeft w:val="0"/>
      <w:marRight w:val="0"/>
      <w:marTop w:val="10"/>
      <w:marBottom w:val="10"/>
      <w:divBdr>
        <w:top w:val="none" w:sz="0" w:space="0" w:color="auto"/>
        <w:left w:val="none" w:sz="0" w:space="0" w:color="auto"/>
        <w:bottom w:val="none" w:sz="0" w:space="0" w:color="auto"/>
        <w:right w:val="none" w:sz="0" w:space="0" w:color="auto"/>
      </w:divBdr>
    </w:div>
    <w:div w:id="1553691377">
      <w:marLeft w:val="0"/>
      <w:marRight w:val="0"/>
      <w:marTop w:val="10"/>
      <w:marBottom w:val="10"/>
      <w:divBdr>
        <w:top w:val="none" w:sz="0" w:space="0" w:color="auto"/>
        <w:left w:val="none" w:sz="0" w:space="0" w:color="auto"/>
        <w:bottom w:val="none" w:sz="0" w:space="0" w:color="auto"/>
        <w:right w:val="none" w:sz="0" w:space="0" w:color="auto"/>
      </w:divBdr>
    </w:div>
    <w:div w:id="1587349794">
      <w:marLeft w:val="0"/>
      <w:marRight w:val="0"/>
      <w:marTop w:val="10"/>
      <w:marBottom w:val="10"/>
      <w:divBdr>
        <w:top w:val="none" w:sz="0" w:space="0" w:color="auto"/>
        <w:left w:val="none" w:sz="0" w:space="0" w:color="auto"/>
        <w:bottom w:val="none" w:sz="0" w:space="0" w:color="auto"/>
        <w:right w:val="none" w:sz="0" w:space="0" w:color="auto"/>
      </w:divBdr>
    </w:div>
    <w:div w:id="1592008821">
      <w:marLeft w:val="0"/>
      <w:marRight w:val="0"/>
      <w:marTop w:val="10"/>
      <w:marBottom w:val="10"/>
      <w:divBdr>
        <w:top w:val="none" w:sz="0" w:space="0" w:color="auto"/>
        <w:left w:val="none" w:sz="0" w:space="0" w:color="auto"/>
        <w:bottom w:val="none" w:sz="0" w:space="0" w:color="auto"/>
        <w:right w:val="none" w:sz="0" w:space="0" w:color="auto"/>
      </w:divBdr>
    </w:div>
    <w:div w:id="1602180018">
      <w:marLeft w:val="0"/>
      <w:marRight w:val="0"/>
      <w:marTop w:val="10"/>
      <w:marBottom w:val="10"/>
      <w:divBdr>
        <w:top w:val="none" w:sz="0" w:space="0" w:color="auto"/>
        <w:left w:val="none" w:sz="0" w:space="0" w:color="auto"/>
        <w:bottom w:val="none" w:sz="0" w:space="0" w:color="auto"/>
        <w:right w:val="none" w:sz="0" w:space="0" w:color="auto"/>
      </w:divBdr>
    </w:div>
    <w:div w:id="1653211427">
      <w:marLeft w:val="0"/>
      <w:marRight w:val="0"/>
      <w:marTop w:val="10"/>
      <w:marBottom w:val="10"/>
      <w:divBdr>
        <w:top w:val="none" w:sz="0" w:space="0" w:color="auto"/>
        <w:left w:val="none" w:sz="0" w:space="0" w:color="auto"/>
        <w:bottom w:val="none" w:sz="0" w:space="0" w:color="auto"/>
        <w:right w:val="none" w:sz="0" w:space="0" w:color="auto"/>
      </w:divBdr>
    </w:div>
    <w:div w:id="1679775463">
      <w:marLeft w:val="0"/>
      <w:marRight w:val="0"/>
      <w:marTop w:val="10"/>
      <w:marBottom w:val="10"/>
      <w:divBdr>
        <w:top w:val="none" w:sz="0" w:space="0" w:color="auto"/>
        <w:left w:val="none" w:sz="0" w:space="0" w:color="auto"/>
        <w:bottom w:val="none" w:sz="0" w:space="0" w:color="auto"/>
        <w:right w:val="none" w:sz="0" w:space="0" w:color="auto"/>
      </w:divBdr>
    </w:div>
    <w:div w:id="1690184238">
      <w:marLeft w:val="0"/>
      <w:marRight w:val="0"/>
      <w:marTop w:val="10"/>
      <w:marBottom w:val="10"/>
      <w:divBdr>
        <w:top w:val="none" w:sz="0" w:space="0" w:color="auto"/>
        <w:left w:val="none" w:sz="0" w:space="0" w:color="auto"/>
        <w:bottom w:val="none" w:sz="0" w:space="0" w:color="auto"/>
        <w:right w:val="none" w:sz="0" w:space="0" w:color="auto"/>
      </w:divBdr>
    </w:div>
    <w:div w:id="1718161068">
      <w:marLeft w:val="0"/>
      <w:marRight w:val="0"/>
      <w:marTop w:val="10"/>
      <w:marBottom w:val="10"/>
      <w:divBdr>
        <w:top w:val="none" w:sz="0" w:space="0" w:color="auto"/>
        <w:left w:val="none" w:sz="0" w:space="0" w:color="auto"/>
        <w:bottom w:val="none" w:sz="0" w:space="0" w:color="auto"/>
        <w:right w:val="none" w:sz="0" w:space="0" w:color="auto"/>
      </w:divBdr>
    </w:div>
    <w:div w:id="1720670323">
      <w:marLeft w:val="0"/>
      <w:marRight w:val="0"/>
      <w:marTop w:val="10"/>
      <w:marBottom w:val="10"/>
      <w:divBdr>
        <w:top w:val="none" w:sz="0" w:space="0" w:color="auto"/>
        <w:left w:val="none" w:sz="0" w:space="0" w:color="auto"/>
        <w:bottom w:val="none" w:sz="0" w:space="0" w:color="auto"/>
        <w:right w:val="none" w:sz="0" w:space="0" w:color="auto"/>
      </w:divBdr>
    </w:div>
    <w:div w:id="1727949568">
      <w:marLeft w:val="0"/>
      <w:marRight w:val="0"/>
      <w:marTop w:val="10"/>
      <w:marBottom w:val="10"/>
      <w:divBdr>
        <w:top w:val="none" w:sz="0" w:space="0" w:color="auto"/>
        <w:left w:val="none" w:sz="0" w:space="0" w:color="auto"/>
        <w:bottom w:val="none" w:sz="0" w:space="0" w:color="auto"/>
        <w:right w:val="none" w:sz="0" w:space="0" w:color="auto"/>
      </w:divBdr>
    </w:div>
    <w:div w:id="1760521754">
      <w:marLeft w:val="0"/>
      <w:marRight w:val="720"/>
      <w:marTop w:val="10"/>
      <w:marBottom w:val="10"/>
      <w:divBdr>
        <w:top w:val="none" w:sz="0" w:space="0" w:color="auto"/>
        <w:left w:val="none" w:sz="0" w:space="0" w:color="auto"/>
        <w:bottom w:val="none" w:sz="0" w:space="0" w:color="auto"/>
        <w:right w:val="none" w:sz="0" w:space="0" w:color="auto"/>
      </w:divBdr>
    </w:div>
    <w:div w:id="1790467449">
      <w:marLeft w:val="0"/>
      <w:marRight w:val="0"/>
      <w:marTop w:val="10"/>
      <w:marBottom w:val="10"/>
      <w:divBdr>
        <w:top w:val="none" w:sz="0" w:space="0" w:color="auto"/>
        <w:left w:val="none" w:sz="0" w:space="0" w:color="auto"/>
        <w:bottom w:val="none" w:sz="0" w:space="0" w:color="auto"/>
        <w:right w:val="none" w:sz="0" w:space="0" w:color="auto"/>
      </w:divBdr>
    </w:div>
    <w:div w:id="1794597724">
      <w:marLeft w:val="0"/>
      <w:marRight w:val="720"/>
      <w:marTop w:val="10"/>
      <w:marBottom w:val="10"/>
      <w:divBdr>
        <w:top w:val="none" w:sz="0" w:space="0" w:color="auto"/>
        <w:left w:val="none" w:sz="0" w:space="0" w:color="auto"/>
        <w:bottom w:val="none" w:sz="0" w:space="0" w:color="auto"/>
        <w:right w:val="none" w:sz="0" w:space="0" w:color="auto"/>
      </w:divBdr>
    </w:div>
    <w:div w:id="1806239726">
      <w:marLeft w:val="0"/>
      <w:marRight w:val="0"/>
      <w:marTop w:val="10"/>
      <w:marBottom w:val="10"/>
      <w:divBdr>
        <w:top w:val="none" w:sz="0" w:space="0" w:color="auto"/>
        <w:left w:val="none" w:sz="0" w:space="0" w:color="auto"/>
        <w:bottom w:val="none" w:sz="0" w:space="0" w:color="auto"/>
        <w:right w:val="none" w:sz="0" w:space="0" w:color="auto"/>
      </w:divBdr>
    </w:div>
    <w:div w:id="1816488242">
      <w:marLeft w:val="0"/>
      <w:marRight w:val="0"/>
      <w:marTop w:val="10"/>
      <w:marBottom w:val="10"/>
      <w:divBdr>
        <w:top w:val="none" w:sz="0" w:space="0" w:color="auto"/>
        <w:left w:val="none" w:sz="0" w:space="0" w:color="auto"/>
        <w:bottom w:val="none" w:sz="0" w:space="0" w:color="auto"/>
        <w:right w:val="none" w:sz="0" w:space="0" w:color="auto"/>
      </w:divBdr>
    </w:div>
    <w:div w:id="1827624662">
      <w:marLeft w:val="0"/>
      <w:marRight w:val="0"/>
      <w:marTop w:val="10"/>
      <w:marBottom w:val="10"/>
      <w:divBdr>
        <w:top w:val="none" w:sz="0" w:space="0" w:color="auto"/>
        <w:left w:val="none" w:sz="0" w:space="0" w:color="auto"/>
        <w:bottom w:val="none" w:sz="0" w:space="0" w:color="auto"/>
        <w:right w:val="none" w:sz="0" w:space="0" w:color="auto"/>
      </w:divBdr>
    </w:div>
    <w:div w:id="1877965605">
      <w:marLeft w:val="0"/>
      <w:marRight w:val="0"/>
      <w:marTop w:val="10"/>
      <w:marBottom w:val="10"/>
      <w:divBdr>
        <w:top w:val="none" w:sz="0" w:space="0" w:color="auto"/>
        <w:left w:val="none" w:sz="0" w:space="0" w:color="auto"/>
        <w:bottom w:val="none" w:sz="0" w:space="0" w:color="auto"/>
        <w:right w:val="none" w:sz="0" w:space="0" w:color="auto"/>
      </w:divBdr>
    </w:div>
    <w:div w:id="1895696162">
      <w:marLeft w:val="0"/>
      <w:marRight w:val="0"/>
      <w:marTop w:val="10"/>
      <w:marBottom w:val="10"/>
      <w:divBdr>
        <w:top w:val="none" w:sz="0" w:space="0" w:color="auto"/>
        <w:left w:val="none" w:sz="0" w:space="0" w:color="auto"/>
        <w:bottom w:val="none" w:sz="0" w:space="0" w:color="auto"/>
        <w:right w:val="none" w:sz="0" w:space="0" w:color="auto"/>
      </w:divBdr>
    </w:div>
    <w:div w:id="1929921927">
      <w:marLeft w:val="0"/>
      <w:marRight w:val="0"/>
      <w:marTop w:val="10"/>
      <w:marBottom w:val="10"/>
      <w:divBdr>
        <w:top w:val="none" w:sz="0" w:space="0" w:color="auto"/>
        <w:left w:val="none" w:sz="0" w:space="0" w:color="auto"/>
        <w:bottom w:val="none" w:sz="0" w:space="0" w:color="auto"/>
        <w:right w:val="none" w:sz="0" w:space="0" w:color="auto"/>
      </w:divBdr>
    </w:div>
    <w:div w:id="1943104247">
      <w:marLeft w:val="0"/>
      <w:marRight w:val="0"/>
      <w:marTop w:val="10"/>
      <w:marBottom w:val="10"/>
      <w:divBdr>
        <w:top w:val="none" w:sz="0" w:space="0" w:color="auto"/>
        <w:left w:val="none" w:sz="0" w:space="0" w:color="auto"/>
        <w:bottom w:val="none" w:sz="0" w:space="0" w:color="auto"/>
        <w:right w:val="none" w:sz="0" w:space="0" w:color="auto"/>
      </w:divBdr>
    </w:div>
    <w:div w:id="1961447072">
      <w:marLeft w:val="0"/>
      <w:marRight w:val="0"/>
      <w:marTop w:val="10"/>
      <w:marBottom w:val="10"/>
      <w:divBdr>
        <w:top w:val="none" w:sz="0" w:space="0" w:color="auto"/>
        <w:left w:val="none" w:sz="0" w:space="0" w:color="auto"/>
        <w:bottom w:val="none" w:sz="0" w:space="0" w:color="auto"/>
        <w:right w:val="none" w:sz="0" w:space="0" w:color="auto"/>
      </w:divBdr>
    </w:div>
    <w:div w:id="2014066661">
      <w:marLeft w:val="0"/>
      <w:marRight w:val="0"/>
      <w:marTop w:val="10"/>
      <w:marBottom w:val="10"/>
      <w:divBdr>
        <w:top w:val="none" w:sz="0" w:space="0" w:color="auto"/>
        <w:left w:val="none" w:sz="0" w:space="0" w:color="auto"/>
        <w:bottom w:val="none" w:sz="0" w:space="0" w:color="auto"/>
        <w:right w:val="none" w:sz="0" w:space="0" w:color="auto"/>
      </w:divBdr>
    </w:div>
    <w:div w:id="2018078118">
      <w:marLeft w:val="0"/>
      <w:marRight w:val="0"/>
      <w:marTop w:val="10"/>
      <w:marBottom w:val="10"/>
      <w:divBdr>
        <w:top w:val="none" w:sz="0" w:space="0" w:color="auto"/>
        <w:left w:val="none" w:sz="0" w:space="0" w:color="auto"/>
        <w:bottom w:val="none" w:sz="0" w:space="0" w:color="auto"/>
        <w:right w:val="none" w:sz="0" w:space="0" w:color="auto"/>
      </w:divBdr>
    </w:div>
    <w:div w:id="2027242738">
      <w:marLeft w:val="0"/>
      <w:marRight w:val="0"/>
      <w:marTop w:val="10"/>
      <w:marBottom w:val="10"/>
      <w:divBdr>
        <w:top w:val="none" w:sz="0" w:space="0" w:color="auto"/>
        <w:left w:val="none" w:sz="0" w:space="0" w:color="auto"/>
        <w:bottom w:val="none" w:sz="0" w:space="0" w:color="auto"/>
        <w:right w:val="none" w:sz="0" w:space="0" w:color="auto"/>
      </w:divBdr>
    </w:div>
    <w:div w:id="2033189310">
      <w:marLeft w:val="0"/>
      <w:marRight w:val="0"/>
      <w:marTop w:val="10"/>
      <w:marBottom w:val="10"/>
      <w:divBdr>
        <w:top w:val="none" w:sz="0" w:space="0" w:color="auto"/>
        <w:left w:val="none" w:sz="0" w:space="0" w:color="auto"/>
        <w:bottom w:val="none" w:sz="0" w:space="0" w:color="auto"/>
        <w:right w:val="none" w:sz="0" w:space="0" w:color="auto"/>
      </w:divBdr>
    </w:div>
    <w:div w:id="2051612395">
      <w:marLeft w:val="0"/>
      <w:marRight w:val="0"/>
      <w:marTop w:val="10"/>
      <w:marBottom w:val="10"/>
      <w:divBdr>
        <w:top w:val="none" w:sz="0" w:space="0" w:color="auto"/>
        <w:left w:val="none" w:sz="0" w:space="0" w:color="auto"/>
        <w:bottom w:val="none" w:sz="0" w:space="0" w:color="auto"/>
        <w:right w:val="none" w:sz="0" w:space="0" w:color="auto"/>
      </w:divBdr>
    </w:div>
    <w:div w:id="2059090781">
      <w:marLeft w:val="0"/>
      <w:marRight w:val="0"/>
      <w:marTop w:val="10"/>
      <w:marBottom w:val="10"/>
      <w:divBdr>
        <w:top w:val="none" w:sz="0" w:space="0" w:color="auto"/>
        <w:left w:val="none" w:sz="0" w:space="0" w:color="auto"/>
        <w:bottom w:val="none" w:sz="0" w:space="0" w:color="auto"/>
        <w:right w:val="none" w:sz="0" w:space="0" w:color="auto"/>
      </w:divBdr>
    </w:div>
    <w:div w:id="2073768667">
      <w:marLeft w:val="0"/>
      <w:marRight w:val="0"/>
      <w:marTop w:val="10"/>
      <w:marBottom w:val="10"/>
      <w:divBdr>
        <w:top w:val="none" w:sz="0" w:space="0" w:color="auto"/>
        <w:left w:val="none" w:sz="0" w:space="0" w:color="auto"/>
        <w:bottom w:val="none" w:sz="0" w:space="0" w:color="auto"/>
        <w:right w:val="none" w:sz="0" w:space="0" w:color="auto"/>
      </w:divBdr>
    </w:div>
    <w:div w:id="2095124382">
      <w:marLeft w:val="0"/>
      <w:marRight w:val="0"/>
      <w:marTop w:val="10"/>
      <w:marBottom w:val="10"/>
      <w:divBdr>
        <w:top w:val="none" w:sz="0" w:space="0" w:color="auto"/>
        <w:left w:val="none" w:sz="0" w:space="0" w:color="auto"/>
        <w:bottom w:val="none" w:sz="0" w:space="0" w:color="auto"/>
        <w:right w:val="none" w:sz="0" w:space="0" w:color="auto"/>
      </w:divBdr>
    </w:div>
    <w:div w:id="2122796842">
      <w:marLeft w:val="0"/>
      <w:marRight w:val="0"/>
      <w:marTop w:val="10"/>
      <w:marBottom w:val="10"/>
      <w:divBdr>
        <w:top w:val="none" w:sz="0" w:space="0" w:color="auto"/>
        <w:left w:val="none" w:sz="0" w:space="0" w:color="auto"/>
        <w:bottom w:val="none" w:sz="0" w:space="0" w:color="auto"/>
        <w:right w:val="none" w:sz="0" w:space="0" w:color="auto"/>
      </w:divBdr>
    </w:div>
    <w:div w:id="21469642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