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16AFB" w:rsidRDefault="00116AFB">
      <w:pPr>
        <w:spacing w:line="500" w:lineRule="atLeast"/>
        <w:jc w:val="center"/>
        <w:divId w:val="181213414"/>
        <w:rPr>
          <w:rFonts w:ascii="黑体" w:eastAsia="黑体" w:hAnsi="黑体"/>
          <w:sz w:val="36"/>
          <w:szCs w:val="36"/>
        </w:rPr>
      </w:pPr>
      <w:r>
        <w:rPr>
          <w:rFonts w:ascii="黑体" w:eastAsia="黑体" w:hAnsi="黑体" w:hint="eastAsia"/>
          <w:sz w:val="36"/>
          <w:szCs w:val="36"/>
        </w:rPr>
        <w:t>广东省河源市源城区人民法院</w:t>
      </w:r>
    </w:p>
    <w:p w:rsidR="00116AFB" w:rsidRDefault="00116AFB">
      <w:pPr>
        <w:spacing w:line="500" w:lineRule="atLeast"/>
        <w:jc w:val="center"/>
        <w:divId w:val="105966680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16AFB" w:rsidRDefault="00116AFB">
      <w:pPr>
        <w:spacing w:line="500" w:lineRule="atLeast"/>
        <w:jc w:val="right"/>
        <w:divId w:val="155084670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1602</w:t>
      </w:r>
      <w:r>
        <w:rPr>
          <w:rFonts w:hint="eastAsia"/>
          <w:sz w:val="30"/>
          <w:szCs w:val="30"/>
        </w:rPr>
        <w:t>刑初</w:t>
      </w:r>
      <w:r>
        <w:rPr>
          <w:rFonts w:hint="eastAsia"/>
          <w:sz w:val="30"/>
          <w:szCs w:val="30"/>
        </w:rPr>
        <w:t>182</w:t>
      </w:r>
      <w:r>
        <w:rPr>
          <w:rFonts w:hint="eastAsia"/>
          <w:sz w:val="30"/>
          <w:szCs w:val="30"/>
        </w:rPr>
        <w:t>号</w:t>
      </w:r>
    </w:p>
    <w:p w:rsidR="00116AFB" w:rsidRDefault="00116AFB">
      <w:pPr>
        <w:spacing w:line="500" w:lineRule="atLeast"/>
        <w:ind w:firstLine="600"/>
        <w:divId w:val="2041855902"/>
        <w:rPr>
          <w:rFonts w:hint="eastAsia"/>
          <w:sz w:val="30"/>
          <w:szCs w:val="30"/>
        </w:rPr>
      </w:pPr>
      <w:r>
        <w:rPr>
          <w:rFonts w:hint="eastAsia"/>
          <w:sz w:val="30"/>
          <w:szCs w:val="30"/>
        </w:rPr>
        <w:t>公诉机关河源市源城区人民检察院。</w:t>
      </w:r>
    </w:p>
    <w:p w:rsidR="00116AFB" w:rsidRDefault="00116AFB">
      <w:pPr>
        <w:spacing w:line="500" w:lineRule="atLeast"/>
        <w:ind w:firstLine="600"/>
        <w:divId w:val="706569303"/>
        <w:rPr>
          <w:rFonts w:hint="eastAsia"/>
          <w:sz w:val="30"/>
          <w:szCs w:val="30"/>
        </w:rPr>
      </w:pPr>
      <w:r>
        <w:rPr>
          <w:rFonts w:hint="eastAsia"/>
          <w:sz w:val="30"/>
          <w:szCs w:val="30"/>
        </w:rPr>
        <w:t>被告人黄利鹏，男，</w:t>
      </w:r>
      <w:r>
        <w:rPr>
          <w:rFonts w:hint="eastAsia"/>
          <w:sz w:val="30"/>
          <w:szCs w:val="30"/>
        </w:rPr>
        <w:t>1961</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日出生，汉族，大学本科，原河源市紫金县政协党组成员，户籍所在地广东省河源市紫金县。因涉嫌受贿罪，于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日被河源市公安局源城分局刑事拘留</w:t>
      </w:r>
      <w:r>
        <w:rPr>
          <w:rFonts w:hint="eastAsia"/>
          <w:sz w:val="30"/>
          <w:szCs w:val="30"/>
        </w:rPr>
        <w:t>;</w:t>
      </w:r>
      <w:r>
        <w:rPr>
          <w:rFonts w:hint="eastAsia"/>
          <w:sz w:val="30"/>
          <w:szCs w:val="30"/>
        </w:rPr>
        <w:t>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日被依法执行逮捕。现羁押于河源市看守所。</w:t>
      </w:r>
    </w:p>
    <w:p w:rsidR="00116AFB" w:rsidRDefault="00116AFB">
      <w:pPr>
        <w:spacing w:line="500" w:lineRule="atLeast"/>
        <w:ind w:firstLine="600"/>
        <w:divId w:val="69666110"/>
        <w:rPr>
          <w:rFonts w:hint="eastAsia"/>
          <w:sz w:val="30"/>
          <w:szCs w:val="30"/>
        </w:rPr>
      </w:pPr>
      <w:r>
        <w:rPr>
          <w:rFonts w:hint="eastAsia"/>
          <w:sz w:val="30"/>
          <w:szCs w:val="30"/>
        </w:rPr>
        <w:t>委托辩护人夏英明，广东惠泰律师事务所律师。</w:t>
      </w:r>
    </w:p>
    <w:p w:rsidR="00116AFB" w:rsidRDefault="00116AFB">
      <w:pPr>
        <w:spacing w:line="500" w:lineRule="atLeast"/>
        <w:ind w:firstLine="600"/>
        <w:divId w:val="856308352"/>
        <w:rPr>
          <w:rFonts w:hint="eastAsia"/>
          <w:sz w:val="30"/>
          <w:szCs w:val="30"/>
        </w:rPr>
      </w:pPr>
      <w:r>
        <w:rPr>
          <w:rFonts w:hint="eastAsia"/>
          <w:sz w:val="30"/>
          <w:szCs w:val="30"/>
        </w:rPr>
        <w:t>河源市源城区人民检察院以源检公诉刑诉</w:t>
      </w:r>
      <w:r>
        <w:rPr>
          <w:rFonts w:hint="eastAsia"/>
          <w:sz w:val="30"/>
          <w:szCs w:val="30"/>
        </w:rPr>
        <w:t>[2017]388</w:t>
      </w:r>
      <w:r>
        <w:rPr>
          <w:rFonts w:hint="eastAsia"/>
          <w:sz w:val="30"/>
          <w:szCs w:val="30"/>
        </w:rPr>
        <w:t>号起诉书指控被告人黄利鹏犯受贿罪、滥用职权罪，于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日向本院提起公诉。本院受理后，于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1602</w:t>
      </w:r>
      <w:r>
        <w:rPr>
          <w:rFonts w:hint="eastAsia"/>
          <w:sz w:val="30"/>
          <w:szCs w:val="30"/>
        </w:rPr>
        <w:t>刑初</w:t>
      </w:r>
      <w:r>
        <w:rPr>
          <w:rFonts w:hint="eastAsia"/>
          <w:sz w:val="30"/>
          <w:szCs w:val="30"/>
        </w:rPr>
        <w:t>410</w:t>
      </w:r>
      <w:r>
        <w:rPr>
          <w:rFonts w:hint="eastAsia"/>
          <w:sz w:val="30"/>
          <w:szCs w:val="30"/>
        </w:rPr>
        <w:t>号刑事判决书，被告人黄利鹏提出上诉。河源市中级人民法院于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日作出（</w:t>
      </w:r>
      <w:r>
        <w:rPr>
          <w:rFonts w:hint="eastAsia"/>
          <w:sz w:val="30"/>
          <w:szCs w:val="30"/>
        </w:rPr>
        <w:t>2018</w:t>
      </w:r>
      <w:r>
        <w:rPr>
          <w:rFonts w:hint="eastAsia"/>
          <w:sz w:val="30"/>
          <w:szCs w:val="30"/>
        </w:rPr>
        <w:t>）粤</w:t>
      </w:r>
      <w:r>
        <w:rPr>
          <w:rFonts w:hint="eastAsia"/>
          <w:sz w:val="30"/>
          <w:szCs w:val="30"/>
        </w:rPr>
        <w:t>16</w:t>
      </w:r>
      <w:r>
        <w:rPr>
          <w:rFonts w:hint="eastAsia"/>
          <w:sz w:val="30"/>
          <w:szCs w:val="30"/>
        </w:rPr>
        <w:t>刑终</w:t>
      </w:r>
      <w:r>
        <w:rPr>
          <w:rFonts w:hint="eastAsia"/>
          <w:sz w:val="30"/>
          <w:szCs w:val="30"/>
        </w:rPr>
        <w:t>58</w:t>
      </w:r>
      <w:r>
        <w:rPr>
          <w:rFonts w:hint="eastAsia"/>
          <w:sz w:val="30"/>
          <w:szCs w:val="30"/>
        </w:rPr>
        <w:t>号刑事裁定书，撤销原判，发回重审。本院受理后依法另行组成合议庭，公开开庭审理了本案。河源市源城区人民检察院指派检察员余细显出庭支持公诉，被告人黄利鹏及其委托辩护人夏英明到庭参加了诉讼。现已审理终结。</w:t>
      </w:r>
    </w:p>
    <w:p w:rsidR="00116AFB" w:rsidRDefault="00116AFB">
      <w:pPr>
        <w:spacing w:line="500" w:lineRule="atLeast"/>
        <w:ind w:firstLine="600"/>
        <w:divId w:val="1228415906"/>
        <w:rPr>
          <w:rFonts w:hint="eastAsia"/>
          <w:sz w:val="30"/>
          <w:szCs w:val="30"/>
        </w:rPr>
      </w:pPr>
      <w:r>
        <w:rPr>
          <w:rFonts w:hint="eastAsia"/>
          <w:sz w:val="30"/>
          <w:szCs w:val="30"/>
        </w:rPr>
        <w:t>河源市源城区人民检察院指控，</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日，贺某</w:t>
      </w:r>
      <w:r>
        <w:rPr>
          <w:rFonts w:hint="eastAsia"/>
          <w:sz w:val="30"/>
          <w:szCs w:val="30"/>
        </w:rPr>
        <w:t>1(</w:t>
      </w:r>
      <w:r>
        <w:rPr>
          <w:rFonts w:hint="eastAsia"/>
          <w:sz w:val="30"/>
          <w:szCs w:val="30"/>
        </w:rPr>
        <w:t>另案处理</w:t>
      </w:r>
      <w:r>
        <w:rPr>
          <w:rFonts w:hint="eastAsia"/>
          <w:sz w:val="30"/>
          <w:szCs w:val="30"/>
        </w:rPr>
        <w:t>)</w:t>
      </w:r>
      <w:r>
        <w:rPr>
          <w:rFonts w:hint="eastAsia"/>
          <w:sz w:val="30"/>
          <w:szCs w:val="30"/>
        </w:rPr>
        <w:t>以虚假的“姜垠”外商身份登记成立了紫金县兴和黄砂水电有限公司</w:t>
      </w:r>
      <w:r>
        <w:rPr>
          <w:rFonts w:hint="eastAsia"/>
          <w:sz w:val="30"/>
          <w:szCs w:val="30"/>
        </w:rPr>
        <w:t>(</w:t>
      </w:r>
      <w:r>
        <w:rPr>
          <w:rFonts w:hint="eastAsia"/>
          <w:sz w:val="30"/>
          <w:szCs w:val="30"/>
        </w:rPr>
        <w:t>以下简称兴和黄砂公司</w:t>
      </w:r>
      <w:r>
        <w:rPr>
          <w:rFonts w:hint="eastAsia"/>
          <w:sz w:val="30"/>
          <w:szCs w:val="30"/>
        </w:rPr>
        <w:t>)</w:t>
      </w:r>
      <w:r>
        <w:rPr>
          <w:rFonts w:hint="eastAsia"/>
          <w:sz w:val="30"/>
          <w:szCs w:val="30"/>
        </w:rPr>
        <w:t>，类型为独资经营</w:t>
      </w:r>
      <w:r>
        <w:rPr>
          <w:rFonts w:hint="eastAsia"/>
          <w:sz w:val="30"/>
          <w:szCs w:val="30"/>
        </w:rPr>
        <w:t>(</w:t>
      </w:r>
      <w:r>
        <w:rPr>
          <w:rFonts w:hint="eastAsia"/>
          <w:sz w:val="30"/>
          <w:szCs w:val="30"/>
        </w:rPr>
        <w:t>港资</w:t>
      </w:r>
      <w:r>
        <w:rPr>
          <w:rFonts w:hint="eastAsia"/>
          <w:sz w:val="30"/>
          <w:szCs w:val="30"/>
        </w:rPr>
        <w:t>)</w:t>
      </w:r>
      <w:r>
        <w:rPr>
          <w:rFonts w:hint="eastAsia"/>
          <w:sz w:val="30"/>
          <w:szCs w:val="30"/>
        </w:rPr>
        <w:t>，经营范围为水力发电。</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月，贺某</w:t>
      </w:r>
      <w:r>
        <w:rPr>
          <w:rFonts w:hint="eastAsia"/>
          <w:sz w:val="30"/>
          <w:szCs w:val="30"/>
        </w:rPr>
        <w:t>1</w:t>
      </w:r>
      <w:r>
        <w:rPr>
          <w:rFonts w:hint="eastAsia"/>
          <w:sz w:val="30"/>
          <w:szCs w:val="30"/>
        </w:rPr>
        <w:t>将该公司的投资人变更为其本人，将公司由外商独资转为自然人投资的有限责任公司。</w:t>
      </w:r>
    </w:p>
    <w:p w:rsidR="00116AFB" w:rsidRDefault="00116AFB">
      <w:pPr>
        <w:spacing w:line="500" w:lineRule="atLeast"/>
        <w:ind w:firstLine="600"/>
        <w:divId w:val="452141556"/>
        <w:rPr>
          <w:rFonts w:hint="eastAsia"/>
          <w:sz w:val="30"/>
          <w:szCs w:val="30"/>
        </w:rPr>
      </w:pPr>
      <w:r>
        <w:rPr>
          <w:rFonts w:hint="eastAsia"/>
          <w:sz w:val="30"/>
          <w:szCs w:val="30"/>
        </w:rPr>
        <w:t>2005</w:t>
      </w:r>
      <w:r>
        <w:rPr>
          <w:rFonts w:hint="eastAsia"/>
          <w:sz w:val="30"/>
          <w:szCs w:val="30"/>
        </w:rPr>
        <w:t>年下半年，兴和黄砂公司从农户手转让取得紫金县城南直径村凌角塘</w:t>
      </w:r>
      <w:r>
        <w:rPr>
          <w:rFonts w:hint="eastAsia"/>
          <w:sz w:val="30"/>
          <w:szCs w:val="30"/>
        </w:rPr>
        <w:t>19377</w:t>
      </w:r>
      <w:r>
        <w:rPr>
          <w:rFonts w:hint="eastAsia"/>
          <w:sz w:val="30"/>
          <w:szCs w:val="30"/>
        </w:rPr>
        <w:t>平方米农用地，拟建设星级宾馆及高尚</w:t>
      </w:r>
      <w:r>
        <w:rPr>
          <w:rFonts w:hint="eastAsia"/>
          <w:sz w:val="30"/>
          <w:szCs w:val="30"/>
        </w:rPr>
        <w:lastRenderedPageBreak/>
        <w:t>住宅。</w:t>
      </w:r>
      <w:r>
        <w:rPr>
          <w:rFonts w:hint="eastAsia"/>
          <w:sz w:val="30"/>
          <w:szCs w:val="30"/>
        </w:rPr>
        <w:t>2006</w:t>
      </w:r>
      <w:r>
        <w:rPr>
          <w:rFonts w:hint="eastAsia"/>
          <w:sz w:val="30"/>
          <w:szCs w:val="30"/>
        </w:rPr>
        <w:t>年</w:t>
      </w:r>
      <w:r>
        <w:rPr>
          <w:rFonts w:hint="eastAsia"/>
          <w:sz w:val="30"/>
          <w:szCs w:val="30"/>
        </w:rPr>
        <w:t>3</w:t>
      </w:r>
      <w:r>
        <w:rPr>
          <w:rFonts w:hint="eastAsia"/>
          <w:sz w:val="30"/>
          <w:szCs w:val="30"/>
        </w:rPr>
        <w:t>月，贺某</w:t>
      </w:r>
      <w:r>
        <w:rPr>
          <w:rFonts w:hint="eastAsia"/>
          <w:sz w:val="30"/>
          <w:szCs w:val="30"/>
        </w:rPr>
        <w:t>1</w:t>
      </w:r>
      <w:r>
        <w:rPr>
          <w:rFonts w:hint="eastAsia"/>
          <w:sz w:val="30"/>
          <w:szCs w:val="30"/>
        </w:rPr>
        <w:t>找到时任紫金县国土局局长的被告人黄利鹏，请求国土部门为上述</w:t>
      </w:r>
      <w:r>
        <w:rPr>
          <w:rFonts w:hint="eastAsia"/>
          <w:sz w:val="30"/>
          <w:szCs w:val="30"/>
        </w:rPr>
        <w:t>19377</w:t>
      </w:r>
      <w:r>
        <w:rPr>
          <w:rFonts w:hint="eastAsia"/>
          <w:sz w:val="30"/>
          <w:szCs w:val="30"/>
        </w:rPr>
        <w:t>平方米地块办理国有建设用地使用权证。被告人黄利鹏在明知该地块未报经省人民政府批准、未取得建设用地指标、未公开招拍挂且不符合土地划拨条件的情况下，仍在《征用土地申请表》、《划拨用地手续呈批表》上批字同意上报紫金县人民政府，后经时任分管国土的副县长及县长审批，最终以出让方式为上述地块办理了国有建设用地使用权证并登记到兴和黄砂公司名下。经评估，以</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日为基准日，上述</w:t>
      </w:r>
      <w:r>
        <w:rPr>
          <w:rFonts w:hint="eastAsia"/>
          <w:sz w:val="30"/>
          <w:szCs w:val="30"/>
        </w:rPr>
        <w:t>19377</w:t>
      </w:r>
      <w:r>
        <w:rPr>
          <w:rFonts w:hint="eastAsia"/>
          <w:sz w:val="30"/>
          <w:szCs w:val="30"/>
        </w:rPr>
        <w:t>平方米地块总地价为</w:t>
      </w:r>
      <w:r>
        <w:rPr>
          <w:rFonts w:hint="eastAsia"/>
          <w:sz w:val="30"/>
          <w:szCs w:val="30"/>
        </w:rPr>
        <w:t>7150000</w:t>
      </w:r>
      <w:r>
        <w:rPr>
          <w:rFonts w:hint="eastAsia"/>
          <w:sz w:val="30"/>
          <w:szCs w:val="30"/>
        </w:rPr>
        <w:t>元人民币，兴和黄砂公司应缴未缴此地价款。</w:t>
      </w:r>
    </w:p>
    <w:p w:rsidR="00116AFB" w:rsidRDefault="00116AFB">
      <w:pPr>
        <w:spacing w:line="500" w:lineRule="atLeast"/>
        <w:ind w:firstLine="600"/>
        <w:divId w:val="536939104"/>
        <w:rPr>
          <w:rFonts w:hint="eastAsia"/>
          <w:sz w:val="30"/>
          <w:szCs w:val="30"/>
        </w:rPr>
      </w:pPr>
      <w:r>
        <w:rPr>
          <w:rFonts w:hint="eastAsia"/>
          <w:sz w:val="30"/>
          <w:szCs w:val="30"/>
        </w:rPr>
        <w:t>此后，因兴和黄砂公司无房地产开发资质，未能对上述地块进行开发建设，为此，贺某</w:t>
      </w:r>
      <w:r>
        <w:rPr>
          <w:rFonts w:hint="eastAsia"/>
          <w:sz w:val="30"/>
          <w:szCs w:val="30"/>
        </w:rPr>
        <w:t>1</w:t>
      </w:r>
      <w:r>
        <w:rPr>
          <w:rFonts w:hint="eastAsia"/>
          <w:sz w:val="30"/>
          <w:szCs w:val="30"/>
        </w:rPr>
        <w:t>拟将上述地块转移登记到其新成立的紫金县兴和房地产开发有限公司</w:t>
      </w:r>
      <w:r>
        <w:rPr>
          <w:rFonts w:hint="eastAsia"/>
          <w:sz w:val="30"/>
          <w:szCs w:val="30"/>
        </w:rPr>
        <w:t>(</w:t>
      </w:r>
      <w:r>
        <w:rPr>
          <w:rFonts w:hint="eastAsia"/>
          <w:sz w:val="30"/>
          <w:szCs w:val="30"/>
        </w:rPr>
        <w:t>以下简称兴和房地产公司</w:t>
      </w:r>
      <w:r>
        <w:rPr>
          <w:rFonts w:hint="eastAsia"/>
          <w:sz w:val="30"/>
          <w:szCs w:val="30"/>
        </w:rPr>
        <w:t>)</w:t>
      </w:r>
      <w:r>
        <w:rPr>
          <w:rFonts w:hint="eastAsia"/>
          <w:sz w:val="30"/>
          <w:szCs w:val="30"/>
        </w:rPr>
        <w:t>名下。为规避税费，</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月，贺某</w:t>
      </w:r>
      <w:r>
        <w:rPr>
          <w:rFonts w:hint="eastAsia"/>
          <w:sz w:val="30"/>
          <w:szCs w:val="30"/>
        </w:rPr>
        <w:t>1</w:t>
      </w:r>
      <w:r>
        <w:rPr>
          <w:rFonts w:hint="eastAsia"/>
          <w:sz w:val="30"/>
          <w:szCs w:val="30"/>
        </w:rPr>
        <w:t>再次找到被告人黄利鹏，经被告人黄利鹏批字同意后，由紫金县国土局直接以换证的形式将上述</w:t>
      </w:r>
      <w:r>
        <w:rPr>
          <w:rFonts w:hint="eastAsia"/>
          <w:sz w:val="30"/>
          <w:szCs w:val="30"/>
        </w:rPr>
        <w:t>19377</w:t>
      </w:r>
      <w:r>
        <w:rPr>
          <w:rFonts w:hint="eastAsia"/>
          <w:sz w:val="30"/>
          <w:szCs w:val="30"/>
        </w:rPr>
        <w:t>平方米土地转移登记到兴和房地产公司名下。经紫金县国土局、紫金县地方税务局核定，在办理上述</w:t>
      </w:r>
      <w:r>
        <w:rPr>
          <w:rFonts w:hint="eastAsia"/>
          <w:sz w:val="30"/>
          <w:szCs w:val="30"/>
        </w:rPr>
        <w:t>19377</w:t>
      </w:r>
      <w:r>
        <w:rPr>
          <w:rFonts w:hint="eastAsia"/>
          <w:sz w:val="30"/>
          <w:szCs w:val="30"/>
        </w:rPr>
        <w:t>平方米土地使用权权属转移登记时，兴和黄砂公司应缴未缴税费为</w:t>
      </w:r>
      <w:r>
        <w:rPr>
          <w:rFonts w:hint="eastAsia"/>
          <w:sz w:val="30"/>
          <w:szCs w:val="30"/>
        </w:rPr>
        <w:t>474913.50</w:t>
      </w:r>
      <w:r>
        <w:rPr>
          <w:rFonts w:hint="eastAsia"/>
          <w:sz w:val="30"/>
          <w:szCs w:val="30"/>
        </w:rPr>
        <w:t>元，兴和房地产公司应缴未缴税费为</w:t>
      </w:r>
      <w:r>
        <w:rPr>
          <w:rFonts w:hint="eastAsia"/>
          <w:sz w:val="30"/>
          <w:szCs w:val="30"/>
        </w:rPr>
        <w:t>224571.50</w:t>
      </w:r>
      <w:r>
        <w:rPr>
          <w:rFonts w:hint="eastAsia"/>
          <w:sz w:val="30"/>
          <w:szCs w:val="30"/>
        </w:rPr>
        <w:t>元。</w:t>
      </w:r>
    </w:p>
    <w:p w:rsidR="00116AFB" w:rsidRDefault="00116AFB">
      <w:pPr>
        <w:spacing w:line="500" w:lineRule="atLeast"/>
        <w:ind w:firstLine="600"/>
        <w:divId w:val="299843545"/>
        <w:rPr>
          <w:rFonts w:hint="eastAsia"/>
          <w:sz w:val="30"/>
          <w:szCs w:val="30"/>
        </w:rPr>
      </w:pPr>
      <w:r>
        <w:rPr>
          <w:rFonts w:hint="eastAsia"/>
          <w:sz w:val="30"/>
          <w:szCs w:val="30"/>
        </w:rPr>
        <w:t>在帮助贺某</w:t>
      </w:r>
      <w:r>
        <w:rPr>
          <w:rFonts w:hint="eastAsia"/>
          <w:sz w:val="30"/>
          <w:szCs w:val="30"/>
        </w:rPr>
        <w:t>1</w:t>
      </w:r>
      <w:r>
        <w:rPr>
          <w:rFonts w:hint="eastAsia"/>
          <w:sz w:val="30"/>
          <w:szCs w:val="30"/>
        </w:rPr>
        <w:t>办理上述</w:t>
      </w:r>
      <w:r>
        <w:rPr>
          <w:rFonts w:hint="eastAsia"/>
          <w:sz w:val="30"/>
          <w:szCs w:val="30"/>
        </w:rPr>
        <w:t>19377</w:t>
      </w:r>
      <w:r>
        <w:rPr>
          <w:rFonts w:hint="eastAsia"/>
          <w:sz w:val="30"/>
          <w:szCs w:val="30"/>
        </w:rPr>
        <w:t>平方米土地国有建设用地权属初始登记及之后的权属转移登记事项过程中，被告人黄利鹏自</w:t>
      </w:r>
      <w:r>
        <w:rPr>
          <w:rFonts w:hint="eastAsia"/>
          <w:sz w:val="30"/>
          <w:szCs w:val="30"/>
        </w:rPr>
        <w:t>2006</w:t>
      </w:r>
      <w:r>
        <w:rPr>
          <w:rFonts w:hint="eastAsia"/>
          <w:sz w:val="30"/>
          <w:szCs w:val="30"/>
        </w:rPr>
        <w:t>年</w:t>
      </w:r>
      <w:r>
        <w:rPr>
          <w:rFonts w:hint="eastAsia"/>
          <w:sz w:val="30"/>
          <w:szCs w:val="30"/>
        </w:rPr>
        <w:t>3</w:t>
      </w:r>
      <w:r>
        <w:rPr>
          <w:rFonts w:hint="eastAsia"/>
          <w:sz w:val="30"/>
          <w:szCs w:val="30"/>
        </w:rPr>
        <w:t>月底至</w:t>
      </w:r>
      <w:r>
        <w:rPr>
          <w:rFonts w:hint="eastAsia"/>
          <w:sz w:val="30"/>
          <w:szCs w:val="30"/>
        </w:rPr>
        <w:t>2007</w:t>
      </w:r>
      <w:r>
        <w:rPr>
          <w:rFonts w:hint="eastAsia"/>
          <w:sz w:val="30"/>
          <w:szCs w:val="30"/>
        </w:rPr>
        <w:t>年</w:t>
      </w:r>
      <w:r>
        <w:rPr>
          <w:rFonts w:hint="eastAsia"/>
          <w:sz w:val="30"/>
          <w:szCs w:val="30"/>
        </w:rPr>
        <w:t>9</w:t>
      </w:r>
      <w:r>
        <w:rPr>
          <w:rFonts w:hint="eastAsia"/>
          <w:sz w:val="30"/>
          <w:szCs w:val="30"/>
        </w:rPr>
        <w:t>月先后四次共收受了贺某</w:t>
      </w:r>
      <w:r>
        <w:rPr>
          <w:rFonts w:hint="eastAsia"/>
          <w:sz w:val="30"/>
          <w:szCs w:val="30"/>
        </w:rPr>
        <w:t>1</w:t>
      </w:r>
      <w:r>
        <w:rPr>
          <w:rFonts w:hint="eastAsia"/>
          <w:sz w:val="30"/>
          <w:szCs w:val="30"/>
        </w:rPr>
        <w:t>贿送的人民币现金</w:t>
      </w:r>
      <w:r>
        <w:rPr>
          <w:rFonts w:hint="eastAsia"/>
          <w:sz w:val="30"/>
          <w:szCs w:val="30"/>
        </w:rPr>
        <w:t>310000</w:t>
      </w:r>
      <w:r>
        <w:rPr>
          <w:rFonts w:hint="eastAsia"/>
          <w:sz w:val="30"/>
          <w:szCs w:val="30"/>
        </w:rPr>
        <w:t>元。</w:t>
      </w:r>
    </w:p>
    <w:p w:rsidR="00116AFB" w:rsidRDefault="00116AFB">
      <w:pPr>
        <w:spacing w:line="500" w:lineRule="atLeast"/>
        <w:ind w:firstLine="600"/>
        <w:divId w:val="156967018"/>
        <w:rPr>
          <w:rFonts w:hint="eastAsia"/>
          <w:sz w:val="30"/>
          <w:szCs w:val="30"/>
        </w:rPr>
      </w:pPr>
      <w:r>
        <w:rPr>
          <w:rFonts w:hint="eastAsia"/>
          <w:sz w:val="30"/>
          <w:szCs w:val="30"/>
        </w:rPr>
        <w:t>另查明，兴和黄砂公司从城南直径村村民手中转让取得上述</w:t>
      </w:r>
      <w:r>
        <w:rPr>
          <w:rFonts w:hint="eastAsia"/>
          <w:sz w:val="30"/>
          <w:szCs w:val="30"/>
        </w:rPr>
        <w:t>19377</w:t>
      </w:r>
      <w:r>
        <w:rPr>
          <w:rFonts w:hint="eastAsia"/>
          <w:sz w:val="30"/>
          <w:szCs w:val="30"/>
        </w:rPr>
        <w:t>平米土地至办理国有建设用地使用权证前</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日前</w:t>
      </w:r>
      <w:r>
        <w:rPr>
          <w:rFonts w:hint="eastAsia"/>
          <w:sz w:val="30"/>
          <w:szCs w:val="30"/>
        </w:rPr>
        <w:t>)</w:t>
      </w:r>
      <w:r>
        <w:rPr>
          <w:rFonts w:hint="eastAsia"/>
          <w:sz w:val="30"/>
          <w:szCs w:val="30"/>
        </w:rPr>
        <w:t>共投入资金</w:t>
      </w:r>
      <w:r>
        <w:rPr>
          <w:rFonts w:hint="eastAsia"/>
          <w:sz w:val="30"/>
          <w:szCs w:val="30"/>
        </w:rPr>
        <w:t>3069515.50</w:t>
      </w:r>
      <w:r>
        <w:rPr>
          <w:rFonts w:hint="eastAsia"/>
          <w:sz w:val="30"/>
          <w:szCs w:val="30"/>
        </w:rPr>
        <w:t>元人民币。分别为：</w:t>
      </w:r>
      <w:r>
        <w:rPr>
          <w:rFonts w:hint="eastAsia"/>
          <w:sz w:val="30"/>
          <w:szCs w:val="30"/>
        </w:rPr>
        <w:t>1</w:t>
      </w:r>
      <w:r>
        <w:rPr>
          <w:rFonts w:hint="eastAsia"/>
          <w:sz w:val="30"/>
          <w:szCs w:val="30"/>
        </w:rPr>
        <w:t>、支付土地补偿款、地上附着物补偿款、工作经费等共</w:t>
      </w:r>
      <w:r>
        <w:rPr>
          <w:rFonts w:hint="eastAsia"/>
          <w:sz w:val="30"/>
          <w:szCs w:val="30"/>
        </w:rPr>
        <w:t>1909515.50</w:t>
      </w:r>
      <w:r>
        <w:rPr>
          <w:rFonts w:hint="eastAsia"/>
          <w:sz w:val="30"/>
          <w:szCs w:val="30"/>
        </w:rPr>
        <w:t>元人民币</w:t>
      </w:r>
      <w:r>
        <w:rPr>
          <w:rFonts w:hint="eastAsia"/>
          <w:sz w:val="30"/>
          <w:szCs w:val="30"/>
        </w:rPr>
        <w:t>;2</w:t>
      </w:r>
      <w:r>
        <w:rPr>
          <w:rFonts w:hint="eastAsia"/>
          <w:sz w:val="30"/>
          <w:szCs w:val="30"/>
        </w:rPr>
        <w:t>、支付修砌围墙、挡土墙、排水设施等工程款共</w:t>
      </w:r>
      <w:r>
        <w:rPr>
          <w:rFonts w:hint="eastAsia"/>
          <w:sz w:val="30"/>
          <w:szCs w:val="30"/>
        </w:rPr>
        <w:t>1160000</w:t>
      </w:r>
      <w:r>
        <w:rPr>
          <w:rFonts w:hint="eastAsia"/>
          <w:sz w:val="30"/>
          <w:szCs w:val="30"/>
        </w:rPr>
        <w:t>元人民币。据此，核算被告人黄利鹏因渎职造成国家经济损失为</w:t>
      </w:r>
      <w:r>
        <w:rPr>
          <w:rFonts w:hint="eastAsia"/>
          <w:sz w:val="30"/>
          <w:szCs w:val="30"/>
        </w:rPr>
        <w:t>4779969.50</w:t>
      </w:r>
      <w:r>
        <w:rPr>
          <w:rFonts w:hint="eastAsia"/>
          <w:sz w:val="30"/>
          <w:szCs w:val="30"/>
        </w:rPr>
        <w:t>元人民币</w:t>
      </w:r>
      <w:r>
        <w:rPr>
          <w:rFonts w:hint="eastAsia"/>
          <w:sz w:val="30"/>
          <w:szCs w:val="30"/>
        </w:rPr>
        <w:t>(</w:t>
      </w:r>
      <w:r>
        <w:rPr>
          <w:rFonts w:hint="eastAsia"/>
          <w:sz w:val="30"/>
          <w:szCs w:val="30"/>
        </w:rPr>
        <w:t>土地出让金</w:t>
      </w:r>
      <w:r>
        <w:rPr>
          <w:rFonts w:hint="eastAsia"/>
          <w:sz w:val="30"/>
          <w:szCs w:val="30"/>
        </w:rPr>
        <w:t>7150000</w:t>
      </w:r>
      <w:r>
        <w:rPr>
          <w:rFonts w:hint="eastAsia"/>
          <w:sz w:val="30"/>
          <w:szCs w:val="30"/>
        </w:rPr>
        <w:t>元</w:t>
      </w:r>
      <w:r>
        <w:rPr>
          <w:rFonts w:hint="eastAsia"/>
          <w:sz w:val="30"/>
          <w:szCs w:val="30"/>
        </w:rPr>
        <w:t>+</w:t>
      </w:r>
      <w:r>
        <w:rPr>
          <w:rFonts w:hint="eastAsia"/>
          <w:sz w:val="30"/>
          <w:szCs w:val="30"/>
        </w:rPr>
        <w:t>税费</w:t>
      </w:r>
      <w:r>
        <w:rPr>
          <w:rFonts w:hint="eastAsia"/>
          <w:sz w:val="30"/>
          <w:szCs w:val="30"/>
        </w:rPr>
        <w:t>474913.50</w:t>
      </w:r>
      <w:r>
        <w:rPr>
          <w:rFonts w:hint="eastAsia"/>
          <w:sz w:val="30"/>
          <w:szCs w:val="30"/>
        </w:rPr>
        <w:t>元</w:t>
      </w:r>
      <w:r>
        <w:rPr>
          <w:rFonts w:hint="eastAsia"/>
          <w:sz w:val="30"/>
          <w:szCs w:val="30"/>
        </w:rPr>
        <w:t>+</w:t>
      </w:r>
      <w:r>
        <w:rPr>
          <w:rFonts w:hint="eastAsia"/>
          <w:sz w:val="30"/>
          <w:szCs w:val="30"/>
        </w:rPr>
        <w:t>税费</w:t>
      </w:r>
      <w:r>
        <w:rPr>
          <w:rFonts w:hint="eastAsia"/>
          <w:sz w:val="30"/>
          <w:szCs w:val="30"/>
        </w:rPr>
        <w:t>224571.50</w:t>
      </w:r>
      <w:r>
        <w:rPr>
          <w:rFonts w:hint="eastAsia"/>
          <w:sz w:val="30"/>
          <w:szCs w:val="30"/>
        </w:rPr>
        <w:t>元</w:t>
      </w:r>
      <w:r>
        <w:rPr>
          <w:rFonts w:hint="eastAsia"/>
          <w:sz w:val="30"/>
          <w:szCs w:val="30"/>
        </w:rPr>
        <w:t>-</w:t>
      </w:r>
      <w:r>
        <w:rPr>
          <w:rFonts w:hint="eastAsia"/>
          <w:sz w:val="30"/>
          <w:szCs w:val="30"/>
        </w:rPr>
        <w:t>征地支出</w:t>
      </w:r>
      <w:r>
        <w:rPr>
          <w:rFonts w:hint="eastAsia"/>
          <w:sz w:val="30"/>
          <w:szCs w:val="30"/>
        </w:rPr>
        <w:t>1909515.50</w:t>
      </w:r>
      <w:r>
        <w:rPr>
          <w:rFonts w:hint="eastAsia"/>
          <w:sz w:val="30"/>
          <w:szCs w:val="30"/>
        </w:rPr>
        <w:t>元</w:t>
      </w:r>
      <w:r>
        <w:rPr>
          <w:rFonts w:hint="eastAsia"/>
          <w:sz w:val="30"/>
          <w:szCs w:val="30"/>
        </w:rPr>
        <w:t>-</w:t>
      </w:r>
      <w:r>
        <w:rPr>
          <w:rFonts w:hint="eastAsia"/>
          <w:sz w:val="30"/>
          <w:szCs w:val="30"/>
        </w:rPr>
        <w:t>办证前工程支出</w:t>
      </w:r>
      <w:r>
        <w:rPr>
          <w:rFonts w:hint="eastAsia"/>
          <w:sz w:val="30"/>
          <w:szCs w:val="30"/>
        </w:rPr>
        <w:t>1160000</w:t>
      </w:r>
      <w:r>
        <w:rPr>
          <w:rFonts w:hint="eastAsia"/>
          <w:sz w:val="30"/>
          <w:szCs w:val="30"/>
        </w:rPr>
        <w:t>元</w:t>
      </w:r>
      <w:r>
        <w:rPr>
          <w:rFonts w:hint="eastAsia"/>
          <w:sz w:val="30"/>
          <w:szCs w:val="30"/>
        </w:rPr>
        <w:t>)</w:t>
      </w:r>
      <w:r>
        <w:rPr>
          <w:rFonts w:hint="eastAsia"/>
          <w:sz w:val="30"/>
          <w:szCs w:val="30"/>
        </w:rPr>
        <w:t>。</w:t>
      </w:r>
    </w:p>
    <w:p w:rsidR="00116AFB" w:rsidRDefault="00116AFB">
      <w:pPr>
        <w:spacing w:line="500" w:lineRule="atLeast"/>
        <w:ind w:firstLine="600"/>
        <w:divId w:val="541090703"/>
        <w:rPr>
          <w:rFonts w:hint="eastAsia"/>
          <w:sz w:val="30"/>
          <w:szCs w:val="30"/>
        </w:rPr>
      </w:pPr>
      <w:r>
        <w:rPr>
          <w:rFonts w:hint="eastAsia"/>
          <w:sz w:val="30"/>
          <w:szCs w:val="30"/>
        </w:rPr>
        <w:t>在纪委调查期间，被告人黄利鹏退出赃款</w:t>
      </w:r>
      <w:r>
        <w:rPr>
          <w:rFonts w:hint="eastAsia"/>
          <w:sz w:val="30"/>
          <w:szCs w:val="30"/>
        </w:rPr>
        <w:t>310000</w:t>
      </w:r>
      <w:r>
        <w:rPr>
          <w:rFonts w:hint="eastAsia"/>
          <w:sz w:val="30"/>
          <w:szCs w:val="30"/>
        </w:rPr>
        <w:t>元人民币。</w:t>
      </w:r>
    </w:p>
    <w:p w:rsidR="00116AFB" w:rsidRDefault="00116AFB">
      <w:pPr>
        <w:spacing w:line="500" w:lineRule="atLeast"/>
        <w:ind w:firstLine="600"/>
        <w:divId w:val="80874027"/>
        <w:rPr>
          <w:rFonts w:hint="eastAsia"/>
          <w:sz w:val="30"/>
          <w:szCs w:val="30"/>
        </w:rPr>
      </w:pPr>
      <w:r>
        <w:rPr>
          <w:rFonts w:hint="eastAsia"/>
          <w:sz w:val="30"/>
          <w:szCs w:val="30"/>
        </w:rPr>
        <w:t>公诉机关在法庭审理时宣读并出示了书证、土地估价报告、被告人供述、证人证言等证据。公诉机关据此认为，被告人黄利鹏身为国家机关工作人员，滥用职权，违法违规办理土地权属登记、转移事项，为他人谋取非法利益，造成国家经济损失</w:t>
      </w:r>
      <w:r>
        <w:rPr>
          <w:rFonts w:hint="eastAsia"/>
          <w:sz w:val="30"/>
          <w:szCs w:val="30"/>
        </w:rPr>
        <w:t>4779969.50</w:t>
      </w:r>
      <w:r>
        <w:rPr>
          <w:rFonts w:hint="eastAsia"/>
          <w:sz w:val="30"/>
          <w:szCs w:val="30"/>
        </w:rPr>
        <w:t>元，情节特别严重，且收受他人贿送的人民币现金共</w:t>
      </w:r>
      <w:r>
        <w:rPr>
          <w:rFonts w:hint="eastAsia"/>
          <w:sz w:val="30"/>
          <w:szCs w:val="30"/>
        </w:rPr>
        <w:t>310000</w:t>
      </w:r>
      <w:r>
        <w:rPr>
          <w:rFonts w:hint="eastAsia"/>
          <w:sz w:val="30"/>
          <w:szCs w:val="30"/>
        </w:rPr>
        <w:t>元，数额巨大，其行为触犯了《中华人民共和国刑法》第三百八十五条、第三百九十七条之规定，犯罪事实清楚，证据确实、充分，应当以受贿罪、滥用职权罪追究其刑事责任。</w:t>
      </w:r>
    </w:p>
    <w:p w:rsidR="00116AFB" w:rsidRDefault="00116AFB">
      <w:pPr>
        <w:spacing w:line="500" w:lineRule="atLeast"/>
        <w:ind w:firstLine="600"/>
        <w:divId w:val="691228490"/>
        <w:rPr>
          <w:rFonts w:hint="eastAsia"/>
          <w:sz w:val="30"/>
          <w:szCs w:val="30"/>
        </w:rPr>
      </w:pPr>
      <w:r>
        <w:rPr>
          <w:rFonts w:hint="eastAsia"/>
          <w:sz w:val="30"/>
          <w:szCs w:val="30"/>
        </w:rPr>
        <w:t>被告人黄利鹏对公诉机关指控的受贿罪罪名及指控其收受了贺某</w:t>
      </w:r>
      <w:r>
        <w:rPr>
          <w:rFonts w:hint="eastAsia"/>
          <w:sz w:val="30"/>
          <w:szCs w:val="30"/>
        </w:rPr>
        <w:t>1310000</w:t>
      </w:r>
      <w:r>
        <w:rPr>
          <w:rFonts w:hint="eastAsia"/>
          <w:sz w:val="30"/>
          <w:szCs w:val="30"/>
        </w:rPr>
        <w:t>元人民币的犯罪事实无异议；对起诉书指控其犯滥用职权罪，其认为自己有工作上的过错，但未给政府造成损失，以国有建设用地标准评估造成的损失事实和法律依据不充分，不构成滥用职权罪；辩称其在接受纪委审查时主动交代受贿事实，具有自首情节，请求给予减轻处罚，其被纪委留置双规的</w:t>
      </w:r>
      <w:r>
        <w:rPr>
          <w:rFonts w:hint="eastAsia"/>
          <w:sz w:val="30"/>
          <w:szCs w:val="30"/>
        </w:rPr>
        <w:t>4</w:t>
      </w:r>
      <w:r>
        <w:rPr>
          <w:rFonts w:hint="eastAsia"/>
          <w:sz w:val="30"/>
          <w:szCs w:val="30"/>
        </w:rPr>
        <w:t>个半月应在刑期中剔除。</w:t>
      </w:r>
    </w:p>
    <w:p w:rsidR="00116AFB" w:rsidRDefault="00116AFB">
      <w:pPr>
        <w:spacing w:line="500" w:lineRule="atLeast"/>
        <w:ind w:firstLine="600"/>
        <w:divId w:val="1571503855"/>
        <w:rPr>
          <w:rFonts w:hint="eastAsia"/>
          <w:sz w:val="30"/>
          <w:szCs w:val="30"/>
        </w:rPr>
      </w:pPr>
      <w:r>
        <w:rPr>
          <w:rFonts w:hint="eastAsia"/>
          <w:sz w:val="30"/>
          <w:szCs w:val="30"/>
        </w:rPr>
        <w:t>被告人委托辩护人夏英明提出的主要辩护意见是：一、对被告人黄利鹏受贿</w:t>
      </w:r>
      <w:r>
        <w:rPr>
          <w:rFonts w:hint="eastAsia"/>
          <w:sz w:val="30"/>
          <w:szCs w:val="30"/>
        </w:rPr>
        <w:t>310000</w:t>
      </w:r>
      <w:r>
        <w:rPr>
          <w:rFonts w:hint="eastAsia"/>
          <w:sz w:val="30"/>
          <w:szCs w:val="30"/>
        </w:rPr>
        <w:t>元构成受贿罪不持异议，但省审计厅在对紫金县政府的相关审计中发现问题并将线索移送纪委查处，所针对的事实是滥用职权，而不是受贿，而黄利鹏在纪委双规时除了交代滥用职权外还坦白交代了办案机关尚未掌握的受贿的犯罪事实，应认定为自首情节；被告人收受贿赂时并非明显的权钱交易，不是说好需要送钱才办理土地手续，是行贿人出于感谢；被告人积极坦白认罪，且积极退赃，请求结合受贿数额给予从轻减轻处罚。二、被告人黄利鹏存在滥用职权错误行为，但并无有效证据证明其滥用职权的行为致使国家利益遭受重大损失，两份土地估价报告的评估核定前提条件不成立，不能作为造成犯罪后果的证据，而且农民和集体也没损失，认定构成滥用职权罪证据不足。对于双规问题，请求根据新的法律规定，结合同类案件作出公平判决。</w:t>
      </w:r>
    </w:p>
    <w:p w:rsidR="00116AFB" w:rsidRDefault="00116AFB">
      <w:pPr>
        <w:spacing w:line="500" w:lineRule="atLeast"/>
        <w:ind w:firstLine="600"/>
        <w:divId w:val="1955750407"/>
        <w:rPr>
          <w:rFonts w:hint="eastAsia"/>
          <w:sz w:val="30"/>
          <w:szCs w:val="30"/>
        </w:rPr>
      </w:pPr>
      <w:r>
        <w:rPr>
          <w:rFonts w:hint="eastAsia"/>
          <w:sz w:val="30"/>
          <w:szCs w:val="30"/>
        </w:rPr>
        <w:t>被告人的辩护人向法庭出示了《现状图》、《原县兴和房地产公司</w:t>
      </w:r>
      <w:r>
        <w:rPr>
          <w:rFonts w:hint="eastAsia"/>
          <w:sz w:val="30"/>
          <w:szCs w:val="30"/>
        </w:rPr>
        <w:t>19377</w:t>
      </w:r>
      <w:r>
        <w:rPr>
          <w:rFonts w:hint="eastAsia"/>
          <w:sz w:val="30"/>
          <w:szCs w:val="30"/>
        </w:rPr>
        <w:t>㎡用地（直径村）现状图》、《影像图》、《规划图》、粤地政</w:t>
      </w:r>
      <w:r>
        <w:rPr>
          <w:rFonts w:hint="eastAsia"/>
          <w:sz w:val="30"/>
          <w:szCs w:val="30"/>
        </w:rPr>
        <w:t>[2001]16</w:t>
      </w:r>
      <w:r>
        <w:rPr>
          <w:rFonts w:hint="eastAsia"/>
          <w:sz w:val="30"/>
          <w:szCs w:val="30"/>
        </w:rPr>
        <w:t>号文件复印件、紫金县国土资源局《关于县兴和房地产公司</w:t>
      </w:r>
      <w:r>
        <w:rPr>
          <w:rFonts w:hint="eastAsia"/>
          <w:sz w:val="30"/>
          <w:szCs w:val="30"/>
        </w:rPr>
        <w:t>19377</w:t>
      </w:r>
      <w:r>
        <w:rPr>
          <w:rFonts w:hint="eastAsia"/>
          <w:sz w:val="30"/>
          <w:szCs w:val="30"/>
        </w:rPr>
        <w:t>平方米用地情况的说明》。</w:t>
      </w:r>
    </w:p>
    <w:p w:rsidR="00116AFB" w:rsidRDefault="00116AFB">
      <w:pPr>
        <w:spacing w:line="500" w:lineRule="atLeast"/>
        <w:ind w:firstLine="600"/>
        <w:divId w:val="1235310242"/>
        <w:rPr>
          <w:rFonts w:hint="eastAsia"/>
          <w:sz w:val="30"/>
          <w:szCs w:val="30"/>
        </w:rPr>
      </w:pPr>
      <w:r>
        <w:rPr>
          <w:rFonts w:hint="eastAsia"/>
          <w:sz w:val="30"/>
          <w:szCs w:val="30"/>
        </w:rPr>
        <w:t>经审理查明，</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日，贺某</w:t>
      </w:r>
      <w:r>
        <w:rPr>
          <w:rFonts w:hint="eastAsia"/>
          <w:sz w:val="30"/>
          <w:szCs w:val="30"/>
        </w:rPr>
        <w:t>1</w:t>
      </w:r>
      <w:r>
        <w:rPr>
          <w:rFonts w:hint="eastAsia"/>
          <w:sz w:val="30"/>
          <w:szCs w:val="30"/>
        </w:rPr>
        <w:t>以“姜垠”外商身份登记成立了紫金县兴和黄砂水电有限公司，类型为独资经营</w:t>
      </w:r>
      <w:r>
        <w:rPr>
          <w:rFonts w:hint="eastAsia"/>
          <w:sz w:val="30"/>
          <w:szCs w:val="30"/>
        </w:rPr>
        <w:t>(</w:t>
      </w:r>
      <w:r>
        <w:rPr>
          <w:rFonts w:hint="eastAsia"/>
          <w:sz w:val="30"/>
          <w:szCs w:val="30"/>
        </w:rPr>
        <w:t>港资</w:t>
      </w:r>
      <w:r>
        <w:rPr>
          <w:rFonts w:hint="eastAsia"/>
          <w:sz w:val="30"/>
          <w:szCs w:val="30"/>
        </w:rPr>
        <w:t>)</w:t>
      </w:r>
      <w:r>
        <w:rPr>
          <w:rFonts w:hint="eastAsia"/>
          <w:sz w:val="30"/>
          <w:szCs w:val="30"/>
        </w:rPr>
        <w:t>，经营范围为水力发电。</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月，贺某</w:t>
      </w:r>
      <w:r>
        <w:rPr>
          <w:rFonts w:hint="eastAsia"/>
          <w:sz w:val="30"/>
          <w:szCs w:val="30"/>
        </w:rPr>
        <w:t>1</w:t>
      </w:r>
      <w:r>
        <w:rPr>
          <w:rFonts w:hint="eastAsia"/>
          <w:sz w:val="30"/>
          <w:szCs w:val="30"/>
        </w:rPr>
        <w:t>将该公司的投资人变更为其本人，将公司由外商独资转为自然人投资的有限责任公司。</w:t>
      </w:r>
    </w:p>
    <w:p w:rsidR="00116AFB" w:rsidRDefault="00116AFB">
      <w:pPr>
        <w:spacing w:line="500" w:lineRule="atLeast"/>
        <w:ind w:firstLine="600"/>
        <w:divId w:val="693844345"/>
        <w:rPr>
          <w:rFonts w:hint="eastAsia"/>
          <w:sz w:val="30"/>
          <w:szCs w:val="30"/>
        </w:rPr>
      </w:pPr>
      <w:r>
        <w:rPr>
          <w:rFonts w:hint="eastAsia"/>
          <w:sz w:val="30"/>
          <w:szCs w:val="30"/>
        </w:rPr>
        <w:t>2005</w:t>
      </w:r>
      <w:r>
        <w:rPr>
          <w:rFonts w:hint="eastAsia"/>
          <w:sz w:val="30"/>
          <w:szCs w:val="30"/>
        </w:rPr>
        <w:t>年下半年，兴和黄砂公司从农户手转让取得紫金县城南直径村凌角塘</w:t>
      </w:r>
      <w:r>
        <w:rPr>
          <w:rFonts w:hint="eastAsia"/>
          <w:sz w:val="30"/>
          <w:szCs w:val="30"/>
        </w:rPr>
        <w:t>19377</w:t>
      </w:r>
      <w:r>
        <w:rPr>
          <w:rFonts w:hint="eastAsia"/>
          <w:sz w:val="30"/>
          <w:szCs w:val="30"/>
        </w:rPr>
        <w:t>平方米农用地，拟建设星级宾馆及高尚住宅。</w:t>
      </w:r>
      <w:r>
        <w:rPr>
          <w:rFonts w:hint="eastAsia"/>
          <w:sz w:val="30"/>
          <w:szCs w:val="30"/>
        </w:rPr>
        <w:t>2006</w:t>
      </w:r>
      <w:r>
        <w:rPr>
          <w:rFonts w:hint="eastAsia"/>
          <w:sz w:val="30"/>
          <w:szCs w:val="30"/>
        </w:rPr>
        <w:t>年</w:t>
      </w:r>
      <w:r>
        <w:rPr>
          <w:rFonts w:hint="eastAsia"/>
          <w:sz w:val="30"/>
          <w:szCs w:val="30"/>
        </w:rPr>
        <w:t>3</w:t>
      </w:r>
      <w:r>
        <w:rPr>
          <w:rFonts w:hint="eastAsia"/>
          <w:sz w:val="30"/>
          <w:szCs w:val="30"/>
        </w:rPr>
        <w:t>月，贺某</w:t>
      </w:r>
      <w:r>
        <w:rPr>
          <w:rFonts w:hint="eastAsia"/>
          <w:sz w:val="30"/>
          <w:szCs w:val="30"/>
        </w:rPr>
        <w:t>1</w:t>
      </w:r>
      <w:r>
        <w:rPr>
          <w:rFonts w:hint="eastAsia"/>
          <w:sz w:val="30"/>
          <w:szCs w:val="30"/>
        </w:rPr>
        <w:t>找到时任紫金县国土局局长的被告人黄利鹏，请求国土部门为上述</w:t>
      </w:r>
      <w:r>
        <w:rPr>
          <w:rFonts w:hint="eastAsia"/>
          <w:sz w:val="30"/>
          <w:szCs w:val="30"/>
        </w:rPr>
        <w:t>19377</w:t>
      </w:r>
      <w:r>
        <w:rPr>
          <w:rFonts w:hint="eastAsia"/>
          <w:sz w:val="30"/>
          <w:szCs w:val="30"/>
        </w:rPr>
        <w:t>平方米地块办理国有建设用地使用权证。被告人黄利鹏在明知该地块未报经省人民政府批准、未取得建设用地指标、未公开招拍挂且不符合土地划拨条件的情况下，仍在《征用土地申请表》、《划拨用地手续呈批表》上批字同意上报紫金县人民政府，后经审批，最终以出让方式为上述地块办理了国有建设用地使用权证并登记到兴和黄砂公司名下。经评估，以</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日为基准日，上述</w:t>
      </w:r>
      <w:r>
        <w:rPr>
          <w:rFonts w:hint="eastAsia"/>
          <w:sz w:val="30"/>
          <w:szCs w:val="30"/>
        </w:rPr>
        <w:t>19377</w:t>
      </w:r>
      <w:r>
        <w:rPr>
          <w:rFonts w:hint="eastAsia"/>
          <w:sz w:val="30"/>
          <w:szCs w:val="30"/>
        </w:rPr>
        <w:t>平方米地块总地价为</w:t>
      </w:r>
      <w:r>
        <w:rPr>
          <w:rFonts w:hint="eastAsia"/>
          <w:sz w:val="30"/>
          <w:szCs w:val="30"/>
        </w:rPr>
        <w:t>7150000</w:t>
      </w:r>
      <w:r>
        <w:rPr>
          <w:rFonts w:hint="eastAsia"/>
          <w:sz w:val="30"/>
          <w:szCs w:val="30"/>
        </w:rPr>
        <w:t>元人民币，兴和黄砂公司应缴未缴此地价款。</w:t>
      </w:r>
    </w:p>
    <w:p w:rsidR="00116AFB" w:rsidRDefault="00116AFB">
      <w:pPr>
        <w:spacing w:line="500" w:lineRule="atLeast"/>
        <w:ind w:firstLine="600"/>
        <w:divId w:val="53554189"/>
        <w:rPr>
          <w:rFonts w:hint="eastAsia"/>
          <w:sz w:val="30"/>
          <w:szCs w:val="30"/>
        </w:rPr>
      </w:pPr>
      <w:r>
        <w:rPr>
          <w:rFonts w:hint="eastAsia"/>
          <w:sz w:val="30"/>
          <w:szCs w:val="30"/>
        </w:rPr>
        <w:t>后因兴和黄砂公司无房地产开发资质，贺某</w:t>
      </w:r>
      <w:r>
        <w:rPr>
          <w:rFonts w:hint="eastAsia"/>
          <w:sz w:val="30"/>
          <w:szCs w:val="30"/>
        </w:rPr>
        <w:t>1</w:t>
      </w:r>
      <w:r>
        <w:rPr>
          <w:rFonts w:hint="eastAsia"/>
          <w:sz w:val="30"/>
          <w:szCs w:val="30"/>
        </w:rPr>
        <w:t>拟将上述地块转移登记到其新成立的兴和房地产公司名下。为规避税费，</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月，贺某</w:t>
      </w:r>
      <w:r>
        <w:rPr>
          <w:rFonts w:hint="eastAsia"/>
          <w:sz w:val="30"/>
          <w:szCs w:val="30"/>
        </w:rPr>
        <w:t>1</w:t>
      </w:r>
      <w:r>
        <w:rPr>
          <w:rFonts w:hint="eastAsia"/>
          <w:sz w:val="30"/>
          <w:szCs w:val="30"/>
        </w:rPr>
        <w:t>再次找到被告人黄利鹏，经被告人黄利鹏批字同意后，由紫金县国土局直接以换证的形式将上述</w:t>
      </w:r>
      <w:r>
        <w:rPr>
          <w:rFonts w:hint="eastAsia"/>
          <w:sz w:val="30"/>
          <w:szCs w:val="30"/>
        </w:rPr>
        <w:t>19377</w:t>
      </w:r>
      <w:r>
        <w:rPr>
          <w:rFonts w:hint="eastAsia"/>
          <w:sz w:val="30"/>
          <w:szCs w:val="30"/>
        </w:rPr>
        <w:t>平方米土地转移登记到兴和房地产公司名下。经紫金县国土局、紫金县地方税务局核定，在办理上述</w:t>
      </w:r>
      <w:r>
        <w:rPr>
          <w:rFonts w:hint="eastAsia"/>
          <w:sz w:val="30"/>
          <w:szCs w:val="30"/>
        </w:rPr>
        <w:t>19377</w:t>
      </w:r>
      <w:r>
        <w:rPr>
          <w:rFonts w:hint="eastAsia"/>
          <w:sz w:val="30"/>
          <w:szCs w:val="30"/>
        </w:rPr>
        <w:t>平方米土地使用权权属转移登记时，兴和黄砂公司应缴未缴税费为</w:t>
      </w:r>
      <w:r>
        <w:rPr>
          <w:rFonts w:hint="eastAsia"/>
          <w:sz w:val="30"/>
          <w:szCs w:val="30"/>
        </w:rPr>
        <w:t>474913.50</w:t>
      </w:r>
      <w:r>
        <w:rPr>
          <w:rFonts w:hint="eastAsia"/>
          <w:sz w:val="30"/>
          <w:szCs w:val="30"/>
        </w:rPr>
        <w:t>元，兴和房地产公司应缴未缴税费为</w:t>
      </w:r>
      <w:r>
        <w:rPr>
          <w:rFonts w:hint="eastAsia"/>
          <w:sz w:val="30"/>
          <w:szCs w:val="30"/>
        </w:rPr>
        <w:t>224571.50</w:t>
      </w:r>
      <w:r>
        <w:rPr>
          <w:rFonts w:hint="eastAsia"/>
          <w:sz w:val="30"/>
          <w:szCs w:val="30"/>
        </w:rPr>
        <w:t>元。</w:t>
      </w:r>
    </w:p>
    <w:p w:rsidR="00116AFB" w:rsidRDefault="00116AFB">
      <w:pPr>
        <w:spacing w:line="500" w:lineRule="atLeast"/>
        <w:ind w:firstLine="600"/>
        <w:divId w:val="112989052"/>
        <w:rPr>
          <w:rFonts w:hint="eastAsia"/>
          <w:sz w:val="30"/>
          <w:szCs w:val="30"/>
        </w:rPr>
      </w:pPr>
      <w:r>
        <w:rPr>
          <w:rFonts w:hint="eastAsia"/>
          <w:sz w:val="30"/>
          <w:szCs w:val="30"/>
        </w:rPr>
        <w:t>在帮助贺某</w:t>
      </w:r>
      <w:r>
        <w:rPr>
          <w:rFonts w:hint="eastAsia"/>
          <w:sz w:val="30"/>
          <w:szCs w:val="30"/>
        </w:rPr>
        <w:t>1</w:t>
      </w:r>
      <w:r>
        <w:rPr>
          <w:rFonts w:hint="eastAsia"/>
          <w:sz w:val="30"/>
          <w:szCs w:val="30"/>
        </w:rPr>
        <w:t>办理上述</w:t>
      </w:r>
      <w:r>
        <w:rPr>
          <w:rFonts w:hint="eastAsia"/>
          <w:sz w:val="30"/>
          <w:szCs w:val="30"/>
        </w:rPr>
        <w:t>19377</w:t>
      </w:r>
      <w:r>
        <w:rPr>
          <w:rFonts w:hint="eastAsia"/>
          <w:sz w:val="30"/>
          <w:szCs w:val="30"/>
        </w:rPr>
        <w:t>平方米土地国有建设用地权属初始登记及之后的权属转移登记事项过程中，被告人黄利鹏自</w:t>
      </w:r>
      <w:r>
        <w:rPr>
          <w:rFonts w:hint="eastAsia"/>
          <w:sz w:val="30"/>
          <w:szCs w:val="30"/>
        </w:rPr>
        <w:t>2006</w:t>
      </w:r>
      <w:r>
        <w:rPr>
          <w:rFonts w:hint="eastAsia"/>
          <w:sz w:val="30"/>
          <w:szCs w:val="30"/>
        </w:rPr>
        <w:t>年</w:t>
      </w:r>
      <w:r>
        <w:rPr>
          <w:rFonts w:hint="eastAsia"/>
          <w:sz w:val="30"/>
          <w:szCs w:val="30"/>
        </w:rPr>
        <w:t>3</w:t>
      </w:r>
      <w:r>
        <w:rPr>
          <w:rFonts w:hint="eastAsia"/>
          <w:sz w:val="30"/>
          <w:szCs w:val="30"/>
        </w:rPr>
        <w:t>月底至</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月间先后四次共收受了贺某</w:t>
      </w:r>
      <w:r>
        <w:rPr>
          <w:rFonts w:hint="eastAsia"/>
          <w:sz w:val="30"/>
          <w:szCs w:val="30"/>
        </w:rPr>
        <w:t>1</w:t>
      </w:r>
      <w:r>
        <w:rPr>
          <w:rFonts w:hint="eastAsia"/>
          <w:sz w:val="30"/>
          <w:szCs w:val="30"/>
        </w:rPr>
        <w:t>贿送的人民币现金</w:t>
      </w:r>
      <w:r>
        <w:rPr>
          <w:rFonts w:hint="eastAsia"/>
          <w:sz w:val="30"/>
          <w:szCs w:val="30"/>
        </w:rPr>
        <w:t>310000</w:t>
      </w:r>
      <w:r>
        <w:rPr>
          <w:rFonts w:hint="eastAsia"/>
          <w:sz w:val="30"/>
          <w:szCs w:val="30"/>
        </w:rPr>
        <w:t>元。</w:t>
      </w:r>
    </w:p>
    <w:p w:rsidR="00116AFB" w:rsidRDefault="00116AFB">
      <w:pPr>
        <w:spacing w:line="500" w:lineRule="atLeast"/>
        <w:ind w:firstLine="600"/>
        <w:divId w:val="15078611"/>
        <w:rPr>
          <w:rFonts w:hint="eastAsia"/>
          <w:sz w:val="30"/>
          <w:szCs w:val="30"/>
        </w:rPr>
      </w:pPr>
      <w:r>
        <w:rPr>
          <w:rFonts w:hint="eastAsia"/>
          <w:sz w:val="30"/>
          <w:szCs w:val="30"/>
        </w:rPr>
        <w:t>另查明，兴和黄砂公司从城南直径村村民手中转让取得上述</w:t>
      </w:r>
      <w:r>
        <w:rPr>
          <w:rFonts w:hint="eastAsia"/>
          <w:sz w:val="30"/>
          <w:szCs w:val="30"/>
        </w:rPr>
        <w:t>19377</w:t>
      </w:r>
      <w:r>
        <w:rPr>
          <w:rFonts w:hint="eastAsia"/>
          <w:sz w:val="30"/>
          <w:szCs w:val="30"/>
        </w:rPr>
        <w:t>平米土地至办理国有建设用地使用权证前</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日前</w:t>
      </w:r>
      <w:r>
        <w:rPr>
          <w:rFonts w:hint="eastAsia"/>
          <w:sz w:val="30"/>
          <w:szCs w:val="30"/>
        </w:rPr>
        <w:t>)</w:t>
      </w:r>
      <w:r>
        <w:rPr>
          <w:rFonts w:hint="eastAsia"/>
          <w:sz w:val="30"/>
          <w:szCs w:val="30"/>
        </w:rPr>
        <w:t>共投入资金</w:t>
      </w:r>
      <w:r>
        <w:rPr>
          <w:rFonts w:hint="eastAsia"/>
          <w:sz w:val="30"/>
          <w:szCs w:val="30"/>
        </w:rPr>
        <w:t>3069515.50</w:t>
      </w:r>
      <w:r>
        <w:rPr>
          <w:rFonts w:hint="eastAsia"/>
          <w:sz w:val="30"/>
          <w:szCs w:val="30"/>
        </w:rPr>
        <w:t>元人民币。分别为：</w:t>
      </w:r>
      <w:r>
        <w:rPr>
          <w:rFonts w:hint="eastAsia"/>
          <w:sz w:val="30"/>
          <w:szCs w:val="30"/>
        </w:rPr>
        <w:t>1</w:t>
      </w:r>
      <w:r>
        <w:rPr>
          <w:rFonts w:hint="eastAsia"/>
          <w:sz w:val="30"/>
          <w:szCs w:val="30"/>
        </w:rPr>
        <w:t>、支付土地补偿款、地上附着物补偿款、工作经费等共</w:t>
      </w:r>
      <w:r>
        <w:rPr>
          <w:rFonts w:hint="eastAsia"/>
          <w:sz w:val="30"/>
          <w:szCs w:val="30"/>
        </w:rPr>
        <w:t>1909515.50</w:t>
      </w:r>
      <w:r>
        <w:rPr>
          <w:rFonts w:hint="eastAsia"/>
          <w:sz w:val="30"/>
          <w:szCs w:val="30"/>
        </w:rPr>
        <w:t>元人民币</w:t>
      </w:r>
      <w:r>
        <w:rPr>
          <w:rFonts w:hint="eastAsia"/>
          <w:sz w:val="30"/>
          <w:szCs w:val="30"/>
        </w:rPr>
        <w:t>;2</w:t>
      </w:r>
      <w:r>
        <w:rPr>
          <w:rFonts w:hint="eastAsia"/>
          <w:sz w:val="30"/>
          <w:szCs w:val="30"/>
        </w:rPr>
        <w:t>、支付修砌围墙、挡土墙、排水设施等工程款共</w:t>
      </w:r>
      <w:r>
        <w:rPr>
          <w:rFonts w:hint="eastAsia"/>
          <w:sz w:val="30"/>
          <w:szCs w:val="30"/>
        </w:rPr>
        <w:t>1160000</w:t>
      </w:r>
      <w:r>
        <w:rPr>
          <w:rFonts w:hint="eastAsia"/>
          <w:sz w:val="30"/>
          <w:szCs w:val="30"/>
        </w:rPr>
        <w:t>元人民币。据此，核算被告人黄利鹏因渎职造成国家经济损失为</w:t>
      </w:r>
      <w:r>
        <w:rPr>
          <w:rFonts w:hint="eastAsia"/>
          <w:sz w:val="30"/>
          <w:szCs w:val="30"/>
        </w:rPr>
        <w:t>4779969.50</w:t>
      </w:r>
      <w:r>
        <w:rPr>
          <w:rFonts w:hint="eastAsia"/>
          <w:sz w:val="30"/>
          <w:szCs w:val="30"/>
        </w:rPr>
        <w:t>元人民币</w:t>
      </w:r>
      <w:r>
        <w:rPr>
          <w:rFonts w:hint="eastAsia"/>
          <w:sz w:val="30"/>
          <w:szCs w:val="30"/>
        </w:rPr>
        <w:t>(</w:t>
      </w:r>
      <w:r>
        <w:rPr>
          <w:rFonts w:hint="eastAsia"/>
          <w:sz w:val="30"/>
          <w:szCs w:val="30"/>
        </w:rPr>
        <w:t>土地出让金</w:t>
      </w:r>
      <w:r>
        <w:rPr>
          <w:rFonts w:hint="eastAsia"/>
          <w:sz w:val="30"/>
          <w:szCs w:val="30"/>
        </w:rPr>
        <w:t>7150000</w:t>
      </w:r>
      <w:r>
        <w:rPr>
          <w:rFonts w:hint="eastAsia"/>
          <w:sz w:val="30"/>
          <w:szCs w:val="30"/>
        </w:rPr>
        <w:t>元</w:t>
      </w:r>
      <w:r>
        <w:rPr>
          <w:rFonts w:hint="eastAsia"/>
          <w:sz w:val="30"/>
          <w:szCs w:val="30"/>
        </w:rPr>
        <w:t>+</w:t>
      </w:r>
      <w:r>
        <w:rPr>
          <w:rFonts w:hint="eastAsia"/>
          <w:sz w:val="30"/>
          <w:szCs w:val="30"/>
        </w:rPr>
        <w:t>税费</w:t>
      </w:r>
      <w:r>
        <w:rPr>
          <w:rFonts w:hint="eastAsia"/>
          <w:sz w:val="30"/>
          <w:szCs w:val="30"/>
        </w:rPr>
        <w:t>474913.50</w:t>
      </w:r>
      <w:r>
        <w:rPr>
          <w:rFonts w:hint="eastAsia"/>
          <w:sz w:val="30"/>
          <w:szCs w:val="30"/>
        </w:rPr>
        <w:t>元</w:t>
      </w:r>
      <w:r>
        <w:rPr>
          <w:rFonts w:hint="eastAsia"/>
          <w:sz w:val="30"/>
          <w:szCs w:val="30"/>
        </w:rPr>
        <w:t>+</w:t>
      </w:r>
      <w:r>
        <w:rPr>
          <w:rFonts w:hint="eastAsia"/>
          <w:sz w:val="30"/>
          <w:szCs w:val="30"/>
        </w:rPr>
        <w:t>税费</w:t>
      </w:r>
      <w:r>
        <w:rPr>
          <w:rFonts w:hint="eastAsia"/>
          <w:sz w:val="30"/>
          <w:szCs w:val="30"/>
        </w:rPr>
        <w:t>224571.50</w:t>
      </w:r>
      <w:r>
        <w:rPr>
          <w:rFonts w:hint="eastAsia"/>
          <w:sz w:val="30"/>
          <w:szCs w:val="30"/>
        </w:rPr>
        <w:t>元</w:t>
      </w:r>
      <w:r>
        <w:rPr>
          <w:rFonts w:hint="eastAsia"/>
          <w:sz w:val="30"/>
          <w:szCs w:val="30"/>
        </w:rPr>
        <w:t>-</w:t>
      </w:r>
      <w:r>
        <w:rPr>
          <w:rFonts w:hint="eastAsia"/>
          <w:sz w:val="30"/>
          <w:szCs w:val="30"/>
        </w:rPr>
        <w:t>征地支出</w:t>
      </w:r>
      <w:r>
        <w:rPr>
          <w:rFonts w:hint="eastAsia"/>
          <w:sz w:val="30"/>
          <w:szCs w:val="30"/>
        </w:rPr>
        <w:t>1909515.50</w:t>
      </w:r>
      <w:r>
        <w:rPr>
          <w:rFonts w:hint="eastAsia"/>
          <w:sz w:val="30"/>
          <w:szCs w:val="30"/>
        </w:rPr>
        <w:t>元</w:t>
      </w:r>
      <w:r>
        <w:rPr>
          <w:rFonts w:hint="eastAsia"/>
          <w:sz w:val="30"/>
          <w:szCs w:val="30"/>
        </w:rPr>
        <w:t>-</w:t>
      </w:r>
      <w:r>
        <w:rPr>
          <w:rFonts w:hint="eastAsia"/>
          <w:sz w:val="30"/>
          <w:szCs w:val="30"/>
        </w:rPr>
        <w:t>办证前工程支出</w:t>
      </w:r>
      <w:r>
        <w:rPr>
          <w:rFonts w:hint="eastAsia"/>
          <w:sz w:val="30"/>
          <w:szCs w:val="30"/>
        </w:rPr>
        <w:t>1160000</w:t>
      </w:r>
      <w:r>
        <w:rPr>
          <w:rFonts w:hint="eastAsia"/>
          <w:sz w:val="30"/>
          <w:szCs w:val="30"/>
        </w:rPr>
        <w:t>元</w:t>
      </w:r>
      <w:r>
        <w:rPr>
          <w:rFonts w:hint="eastAsia"/>
          <w:sz w:val="30"/>
          <w:szCs w:val="30"/>
        </w:rPr>
        <w:t>)</w:t>
      </w:r>
      <w:r>
        <w:rPr>
          <w:rFonts w:hint="eastAsia"/>
          <w:sz w:val="30"/>
          <w:szCs w:val="30"/>
        </w:rPr>
        <w:t>。</w:t>
      </w:r>
    </w:p>
    <w:p w:rsidR="00116AFB" w:rsidRDefault="00116AFB">
      <w:pPr>
        <w:spacing w:line="500" w:lineRule="atLeast"/>
        <w:ind w:firstLine="600"/>
        <w:divId w:val="1767459992"/>
        <w:rPr>
          <w:rFonts w:hint="eastAsia"/>
          <w:sz w:val="30"/>
          <w:szCs w:val="30"/>
        </w:rPr>
      </w:pP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日，被告人因严重违纪问题被河源市纪委立案审查，并被采取“两规”措施。在纪委调查期间，被告人黄利鹏退出赃款人民币</w:t>
      </w:r>
      <w:r>
        <w:rPr>
          <w:rFonts w:hint="eastAsia"/>
          <w:sz w:val="30"/>
          <w:szCs w:val="30"/>
        </w:rPr>
        <w:t>310000</w:t>
      </w:r>
      <w:r>
        <w:rPr>
          <w:rFonts w:hint="eastAsia"/>
          <w:sz w:val="30"/>
          <w:szCs w:val="30"/>
        </w:rPr>
        <w:t>元。</w:t>
      </w:r>
    </w:p>
    <w:p w:rsidR="00116AFB" w:rsidRDefault="00116AFB">
      <w:pPr>
        <w:spacing w:line="500" w:lineRule="atLeast"/>
        <w:ind w:firstLine="600"/>
        <w:divId w:val="135336934"/>
        <w:rPr>
          <w:rFonts w:hint="eastAsia"/>
          <w:sz w:val="30"/>
          <w:szCs w:val="30"/>
        </w:rPr>
      </w:pPr>
      <w:r>
        <w:rPr>
          <w:rFonts w:hint="eastAsia"/>
          <w:sz w:val="30"/>
          <w:szCs w:val="30"/>
        </w:rPr>
        <w:t>上述事实，有公诉机关提供并经庭审举证、质证的下列证据予以证实：被告人黄利鹏供述</w:t>
      </w:r>
      <w:r>
        <w:rPr>
          <w:rFonts w:hint="eastAsia"/>
          <w:sz w:val="30"/>
          <w:szCs w:val="30"/>
        </w:rPr>
        <w:t>;</w:t>
      </w:r>
      <w:r>
        <w:rPr>
          <w:rFonts w:hint="eastAsia"/>
          <w:sz w:val="30"/>
          <w:szCs w:val="30"/>
        </w:rPr>
        <w:t>证人贺某</w:t>
      </w:r>
      <w:r>
        <w:rPr>
          <w:rFonts w:hint="eastAsia"/>
          <w:sz w:val="30"/>
          <w:szCs w:val="30"/>
        </w:rPr>
        <w:t>1</w:t>
      </w:r>
      <w:r>
        <w:rPr>
          <w:rFonts w:hint="eastAsia"/>
          <w:sz w:val="30"/>
          <w:szCs w:val="30"/>
        </w:rPr>
        <w:t>、马某、李某</w:t>
      </w:r>
      <w:r>
        <w:rPr>
          <w:rFonts w:hint="eastAsia"/>
          <w:sz w:val="30"/>
          <w:szCs w:val="30"/>
        </w:rPr>
        <w:t>1</w:t>
      </w:r>
      <w:r>
        <w:rPr>
          <w:rFonts w:hint="eastAsia"/>
          <w:sz w:val="30"/>
          <w:szCs w:val="30"/>
        </w:rPr>
        <w:t>、黄某</w:t>
      </w:r>
      <w:r>
        <w:rPr>
          <w:rFonts w:hint="eastAsia"/>
          <w:sz w:val="30"/>
          <w:szCs w:val="30"/>
        </w:rPr>
        <w:t>1</w:t>
      </w:r>
      <w:r>
        <w:rPr>
          <w:rFonts w:hint="eastAsia"/>
          <w:sz w:val="30"/>
          <w:szCs w:val="30"/>
        </w:rPr>
        <w:t>、邓某、黄某</w:t>
      </w:r>
      <w:r>
        <w:rPr>
          <w:rFonts w:hint="eastAsia"/>
          <w:sz w:val="30"/>
          <w:szCs w:val="30"/>
        </w:rPr>
        <w:t>2</w:t>
      </w:r>
      <w:r>
        <w:rPr>
          <w:rFonts w:hint="eastAsia"/>
          <w:sz w:val="30"/>
          <w:szCs w:val="30"/>
        </w:rPr>
        <w:t>、温某、王某、黄某</w:t>
      </w:r>
      <w:r>
        <w:rPr>
          <w:rFonts w:hint="eastAsia"/>
          <w:sz w:val="30"/>
          <w:szCs w:val="30"/>
        </w:rPr>
        <w:t>3</w:t>
      </w:r>
      <w:r>
        <w:rPr>
          <w:rFonts w:hint="eastAsia"/>
          <w:sz w:val="30"/>
          <w:szCs w:val="30"/>
        </w:rPr>
        <w:t>、叶某、陈某</w:t>
      </w:r>
      <w:r>
        <w:rPr>
          <w:rFonts w:hint="eastAsia"/>
          <w:sz w:val="30"/>
          <w:szCs w:val="30"/>
        </w:rPr>
        <w:t>1</w:t>
      </w:r>
      <w:r>
        <w:rPr>
          <w:rFonts w:hint="eastAsia"/>
          <w:sz w:val="30"/>
          <w:szCs w:val="30"/>
        </w:rPr>
        <w:t>、贺某</w:t>
      </w:r>
      <w:r>
        <w:rPr>
          <w:rFonts w:hint="eastAsia"/>
          <w:sz w:val="30"/>
          <w:szCs w:val="30"/>
        </w:rPr>
        <w:t>2</w:t>
      </w:r>
      <w:r>
        <w:rPr>
          <w:rFonts w:hint="eastAsia"/>
          <w:sz w:val="30"/>
          <w:szCs w:val="30"/>
        </w:rPr>
        <w:t>、贺某</w:t>
      </w:r>
      <w:r>
        <w:rPr>
          <w:rFonts w:hint="eastAsia"/>
          <w:sz w:val="30"/>
          <w:szCs w:val="30"/>
        </w:rPr>
        <w:t>3</w:t>
      </w:r>
      <w:r>
        <w:rPr>
          <w:rFonts w:hint="eastAsia"/>
          <w:sz w:val="30"/>
          <w:szCs w:val="30"/>
        </w:rPr>
        <w:t>、郑某、贺某</w:t>
      </w:r>
      <w:r>
        <w:rPr>
          <w:rFonts w:hint="eastAsia"/>
          <w:sz w:val="30"/>
          <w:szCs w:val="30"/>
        </w:rPr>
        <w:t>4</w:t>
      </w:r>
      <w:r>
        <w:rPr>
          <w:rFonts w:hint="eastAsia"/>
          <w:sz w:val="30"/>
          <w:szCs w:val="30"/>
        </w:rPr>
        <w:t>、张某、李某</w:t>
      </w:r>
      <w:r>
        <w:rPr>
          <w:rFonts w:hint="eastAsia"/>
          <w:sz w:val="30"/>
          <w:szCs w:val="30"/>
        </w:rPr>
        <w:t>2</w:t>
      </w:r>
      <w:r>
        <w:rPr>
          <w:rFonts w:hint="eastAsia"/>
          <w:sz w:val="30"/>
          <w:szCs w:val="30"/>
        </w:rPr>
        <w:t>、刘某、黄某</w:t>
      </w:r>
      <w:r>
        <w:rPr>
          <w:rFonts w:hint="eastAsia"/>
          <w:sz w:val="30"/>
          <w:szCs w:val="30"/>
        </w:rPr>
        <w:t>4</w:t>
      </w:r>
      <w:r>
        <w:rPr>
          <w:rFonts w:hint="eastAsia"/>
          <w:sz w:val="30"/>
          <w:szCs w:val="30"/>
        </w:rPr>
        <w:t>、邹某、廖某、陈某</w:t>
      </w:r>
      <w:r>
        <w:rPr>
          <w:rFonts w:hint="eastAsia"/>
          <w:sz w:val="30"/>
          <w:szCs w:val="30"/>
        </w:rPr>
        <w:t>2</w:t>
      </w:r>
      <w:r>
        <w:rPr>
          <w:rFonts w:hint="eastAsia"/>
          <w:sz w:val="30"/>
          <w:szCs w:val="30"/>
        </w:rPr>
        <w:t>等人证言</w:t>
      </w:r>
      <w:r>
        <w:rPr>
          <w:rFonts w:hint="eastAsia"/>
          <w:sz w:val="30"/>
          <w:szCs w:val="30"/>
        </w:rPr>
        <w:t>;</w:t>
      </w:r>
      <w:r>
        <w:rPr>
          <w:rFonts w:hint="eastAsia"/>
          <w:sz w:val="30"/>
          <w:szCs w:val="30"/>
        </w:rPr>
        <w:t>书证</w:t>
      </w:r>
      <w:r>
        <w:rPr>
          <w:rFonts w:hint="eastAsia"/>
          <w:sz w:val="30"/>
          <w:szCs w:val="30"/>
        </w:rPr>
        <w:t>:</w:t>
      </w:r>
      <w:r>
        <w:rPr>
          <w:rFonts w:hint="eastAsia"/>
          <w:sz w:val="30"/>
          <w:szCs w:val="30"/>
        </w:rPr>
        <w:t>土地审批、变更、转让相关材料、工商登记相关资料、投入费用相关材料、身份材料、相关情况说明、函等</w:t>
      </w:r>
      <w:r>
        <w:rPr>
          <w:rFonts w:hint="eastAsia"/>
          <w:sz w:val="30"/>
          <w:szCs w:val="30"/>
        </w:rPr>
        <w:t>;</w:t>
      </w:r>
      <w:r>
        <w:rPr>
          <w:rFonts w:hint="eastAsia"/>
          <w:sz w:val="30"/>
          <w:szCs w:val="30"/>
        </w:rPr>
        <w:t>土地估价报告等证据证实。</w:t>
      </w:r>
    </w:p>
    <w:p w:rsidR="00116AFB" w:rsidRDefault="00116AFB">
      <w:pPr>
        <w:spacing w:line="500" w:lineRule="atLeast"/>
        <w:ind w:firstLine="600"/>
        <w:divId w:val="1867325380"/>
        <w:rPr>
          <w:rFonts w:hint="eastAsia"/>
          <w:sz w:val="30"/>
          <w:szCs w:val="30"/>
        </w:rPr>
      </w:pPr>
      <w:r>
        <w:rPr>
          <w:rFonts w:hint="eastAsia"/>
          <w:sz w:val="30"/>
          <w:szCs w:val="30"/>
        </w:rPr>
        <w:t>对于被告人黄利鹏的辩解及其辩护人的辩护意见，综合相关事实和法律规定，分别评判如下：</w:t>
      </w:r>
    </w:p>
    <w:p w:rsidR="00116AFB" w:rsidRDefault="00116AFB">
      <w:pPr>
        <w:spacing w:line="500" w:lineRule="atLeast"/>
        <w:ind w:firstLine="600"/>
        <w:divId w:val="947540105"/>
        <w:rPr>
          <w:rFonts w:hint="eastAsia"/>
          <w:sz w:val="30"/>
          <w:szCs w:val="30"/>
        </w:rPr>
      </w:pPr>
      <w:r>
        <w:rPr>
          <w:rFonts w:hint="eastAsia"/>
          <w:sz w:val="30"/>
          <w:szCs w:val="30"/>
        </w:rPr>
        <w:t>（一）关于被告人黄利鹏具有自首情节的辩解和辩护意见。在案证据证明被告人黄利鹏在纪委立案审查并采取“两规”措施后，避重就轻、陆续供述受贿事实，不构成自首，该辩解和辩护意见不予以采纳。</w:t>
      </w:r>
    </w:p>
    <w:p w:rsidR="00116AFB" w:rsidRDefault="00116AFB">
      <w:pPr>
        <w:spacing w:line="500" w:lineRule="atLeast"/>
        <w:ind w:firstLine="600"/>
        <w:divId w:val="886649361"/>
        <w:rPr>
          <w:rFonts w:hint="eastAsia"/>
          <w:sz w:val="30"/>
          <w:szCs w:val="30"/>
        </w:rPr>
      </w:pPr>
      <w:r>
        <w:rPr>
          <w:rFonts w:hint="eastAsia"/>
          <w:sz w:val="30"/>
          <w:szCs w:val="30"/>
        </w:rPr>
        <w:t>（二）关于土地评估报告的估价前提条件和假设条件不成立、不能作为造成犯罪后果的证据，认定被告人黄利鹏构成滥用职权罪事实不清、证据不足的辩护意见。经查，本案的《土地估价报告》由河源市地价评估中心出具，该估价报告是由具有相关鉴定资质的鉴定机构和鉴定人员作出，程序合法，依法应予采纳，且与在案的土地审批、变更、转让相关材料、工商登记相关资料、投入费用相关材料、身份材料等书证、证人证言、被告人黄利鹏供述相互印证，足以证明被告人黄利鹏滥用职权的行为致使国家利益遭受重大损失，该辩护意见不成立，不予采纳。</w:t>
      </w:r>
    </w:p>
    <w:p w:rsidR="00116AFB" w:rsidRDefault="00116AFB">
      <w:pPr>
        <w:spacing w:line="500" w:lineRule="atLeast"/>
        <w:ind w:firstLine="600"/>
        <w:divId w:val="1358504970"/>
        <w:rPr>
          <w:rFonts w:hint="eastAsia"/>
          <w:sz w:val="30"/>
          <w:szCs w:val="30"/>
        </w:rPr>
      </w:pPr>
      <w:r>
        <w:rPr>
          <w:rFonts w:hint="eastAsia"/>
          <w:sz w:val="30"/>
          <w:szCs w:val="30"/>
        </w:rPr>
        <w:t>本院认为，被告人黄利鹏身为国家机关工作人员，利用职务上的便利，非法收受他人财物，为他人谋取利益，数额巨大；滥用职权致使国家利益遭受重大损失，情节特别严重，其行为已构成受贿罪、滥用职权罪，均应依法惩处，并数罪并罚。公诉机关指控被告人黄利鹏犯罪事实清楚，证据确实、充分，指控罪名成立</w:t>
      </w:r>
      <w:r>
        <w:rPr>
          <w:rFonts w:hint="eastAsia"/>
          <w:sz w:val="30"/>
          <w:szCs w:val="30"/>
        </w:rPr>
        <w:t>,</w:t>
      </w:r>
      <w:r>
        <w:rPr>
          <w:rFonts w:hint="eastAsia"/>
          <w:sz w:val="30"/>
          <w:szCs w:val="30"/>
        </w:rPr>
        <w:t>予以支持。关于被告人及其辩护人提出的被告人黄利鹏具有积极退清赃款、有悔罪表现等量刑情节，依法可以从轻处罚的辩解和辩护意见，与查明的事实和法律相符，本院予以采纳；关于被告人提出的其被纪委采取“两规”措施日期应折抵刑期的辩解意见，无法律依据，本院不予采纳。被告人犯受贿罪，数额巨大，依法应处三年以上十年以下有期徒刑、并处罚金或没收财产，被告人犯滥用职权罪，情节特别严重，依法应处三年以上七年以下有期徒刑，但本案系经二审发回重审案件，按照上诉不加刑原则，并根据被告人黄利鹏的犯罪事实、性质、情节以及对社会危害程度、悔罪表现，依照《中华人民共和国刑法》第三百八十五条、第三百八十六条、第三百八十三条、第三百九十七条第一款、第六十七条、第六十九条、第五十二条、第五十三条，《最高人民法院、最高人民检察院关于办理渎职刑事案件适用法律若干问题的解释（一）》第一条及《中华人民共和国刑事诉讼法》第二百二十六条之规定，经本院审判委员会讨论决定，判决如下：</w:t>
      </w:r>
    </w:p>
    <w:p w:rsidR="00116AFB" w:rsidRDefault="00116AFB">
      <w:pPr>
        <w:spacing w:line="500" w:lineRule="atLeast"/>
        <w:ind w:firstLine="600"/>
        <w:divId w:val="769669398"/>
        <w:rPr>
          <w:rFonts w:hint="eastAsia"/>
          <w:sz w:val="30"/>
          <w:szCs w:val="30"/>
        </w:rPr>
      </w:pPr>
      <w:r>
        <w:rPr>
          <w:rFonts w:hint="eastAsia"/>
          <w:sz w:val="30"/>
          <w:szCs w:val="30"/>
        </w:rPr>
        <w:t>一、被告人黄利鹏犯受贿罪，判处有期徒刑三年，并处罚金</w:t>
      </w:r>
      <w:r>
        <w:rPr>
          <w:rFonts w:hint="eastAsia"/>
          <w:sz w:val="30"/>
          <w:szCs w:val="30"/>
        </w:rPr>
        <w:t>200000</w:t>
      </w:r>
      <w:r>
        <w:rPr>
          <w:rFonts w:hint="eastAsia"/>
          <w:sz w:val="30"/>
          <w:szCs w:val="30"/>
        </w:rPr>
        <w:t>元；犯滥用职权罪，判处有期徒刑三年；总和刑期六年，并处罚金</w:t>
      </w:r>
      <w:r>
        <w:rPr>
          <w:rFonts w:hint="eastAsia"/>
          <w:sz w:val="30"/>
          <w:szCs w:val="30"/>
        </w:rPr>
        <w:t>200000</w:t>
      </w:r>
      <w:r>
        <w:rPr>
          <w:rFonts w:hint="eastAsia"/>
          <w:sz w:val="30"/>
          <w:szCs w:val="30"/>
        </w:rPr>
        <w:t>元，决定执行有期徒刑五年六个月，并处罚金</w:t>
      </w:r>
      <w:r>
        <w:rPr>
          <w:rFonts w:hint="eastAsia"/>
          <w:sz w:val="30"/>
          <w:szCs w:val="30"/>
        </w:rPr>
        <w:t>200000</w:t>
      </w:r>
      <w:r>
        <w:rPr>
          <w:rFonts w:hint="eastAsia"/>
          <w:sz w:val="30"/>
          <w:szCs w:val="30"/>
        </w:rPr>
        <w:t>元。</w:t>
      </w:r>
    </w:p>
    <w:p w:rsidR="00116AFB" w:rsidRDefault="00116AFB">
      <w:pPr>
        <w:spacing w:line="500" w:lineRule="atLeast"/>
        <w:ind w:firstLine="600"/>
        <w:divId w:val="676157714"/>
        <w:rPr>
          <w:rFonts w:hint="eastAsia"/>
          <w:sz w:val="30"/>
          <w:szCs w:val="30"/>
        </w:rPr>
      </w:pPr>
      <w:r>
        <w:rPr>
          <w:rFonts w:hint="eastAsia"/>
          <w:sz w:val="30"/>
          <w:szCs w:val="30"/>
        </w:rPr>
        <w:t>（刑期从判决执行之日起计算，判决执行以前先行羁押的，羁押一日折抵刑期一日，即从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日止）。</w:t>
      </w:r>
    </w:p>
    <w:p w:rsidR="00116AFB" w:rsidRDefault="00116AFB">
      <w:pPr>
        <w:spacing w:line="500" w:lineRule="atLeast"/>
        <w:ind w:firstLine="600"/>
        <w:divId w:val="553197109"/>
        <w:rPr>
          <w:rFonts w:hint="eastAsia"/>
          <w:sz w:val="30"/>
          <w:szCs w:val="30"/>
        </w:rPr>
      </w:pPr>
      <w:r>
        <w:rPr>
          <w:rFonts w:hint="eastAsia"/>
          <w:sz w:val="30"/>
          <w:szCs w:val="30"/>
        </w:rPr>
        <w:t>二、被告人黄利鹏退缴的赃款</w:t>
      </w:r>
      <w:r>
        <w:rPr>
          <w:rFonts w:hint="eastAsia"/>
          <w:sz w:val="30"/>
          <w:szCs w:val="30"/>
        </w:rPr>
        <w:t>310000</w:t>
      </w:r>
      <w:r>
        <w:rPr>
          <w:rFonts w:hint="eastAsia"/>
          <w:sz w:val="30"/>
          <w:szCs w:val="30"/>
        </w:rPr>
        <w:t>元予以没收，上缴国库。</w:t>
      </w:r>
    </w:p>
    <w:p w:rsidR="00116AFB" w:rsidRDefault="00116AFB">
      <w:pPr>
        <w:spacing w:line="500" w:lineRule="atLeast"/>
        <w:ind w:firstLine="600"/>
        <w:divId w:val="1649742639"/>
        <w:rPr>
          <w:rFonts w:hint="eastAsia"/>
          <w:sz w:val="30"/>
          <w:szCs w:val="30"/>
        </w:rPr>
      </w:pPr>
      <w:r>
        <w:rPr>
          <w:rFonts w:hint="eastAsia"/>
          <w:sz w:val="30"/>
          <w:szCs w:val="30"/>
        </w:rPr>
        <w:t>罚金在判决生效后十日内向本院缴交。</w:t>
      </w:r>
    </w:p>
    <w:p w:rsidR="00116AFB" w:rsidRDefault="00116AFB">
      <w:pPr>
        <w:spacing w:line="500" w:lineRule="atLeast"/>
        <w:ind w:firstLine="600"/>
        <w:divId w:val="34621391"/>
        <w:rPr>
          <w:rFonts w:hint="eastAsia"/>
          <w:sz w:val="30"/>
          <w:szCs w:val="30"/>
        </w:rPr>
      </w:pPr>
      <w:r>
        <w:rPr>
          <w:rFonts w:hint="eastAsia"/>
          <w:sz w:val="30"/>
          <w:szCs w:val="30"/>
        </w:rPr>
        <w:t>如不服本判决，可在接到判决书的第二日起十日内通过本院或直接向河源市中级人民法院提起上诉。书面上诉的，应提交上诉状正本一份，副本二份。</w:t>
      </w:r>
    </w:p>
    <w:p w:rsidR="00116AFB" w:rsidRDefault="00116AFB">
      <w:pPr>
        <w:spacing w:line="500" w:lineRule="atLeast"/>
        <w:jc w:val="right"/>
        <w:divId w:val="1670060983"/>
        <w:rPr>
          <w:rFonts w:hint="eastAsia"/>
          <w:sz w:val="30"/>
          <w:szCs w:val="30"/>
        </w:rPr>
      </w:pPr>
      <w:r>
        <w:rPr>
          <w:rFonts w:hint="eastAsia"/>
          <w:sz w:val="30"/>
          <w:szCs w:val="30"/>
        </w:rPr>
        <w:t>审　判　长　　李振华</w:t>
      </w:r>
    </w:p>
    <w:p w:rsidR="00116AFB" w:rsidRDefault="00116AFB">
      <w:pPr>
        <w:spacing w:line="500" w:lineRule="atLeast"/>
        <w:jc w:val="right"/>
        <w:divId w:val="1580021967"/>
        <w:rPr>
          <w:rFonts w:hint="eastAsia"/>
          <w:sz w:val="30"/>
          <w:szCs w:val="30"/>
        </w:rPr>
      </w:pPr>
      <w:r>
        <w:rPr>
          <w:rFonts w:hint="eastAsia"/>
          <w:sz w:val="30"/>
          <w:szCs w:val="30"/>
        </w:rPr>
        <w:t>审　判　员　　张　敏</w:t>
      </w:r>
    </w:p>
    <w:p w:rsidR="00116AFB" w:rsidRDefault="00116AFB">
      <w:pPr>
        <w:spacing w:line="500" w:lineRule="atLeast"/>
        <w:jc w:val="right"/>
        <w:divId w:val="1780644415"/>
        <w:rPr>
          <w:rFonts w:hint="eastAsia"/>
          <w:sz w:val="30"/>
          <w:szCs w:val="30"/>
        </w:rPr>
      </w:pPr>
      <w:r>
        <w:rPr>
          <w:rFonts w:hint="eastAsia"/>
          <w:sz w:val="30"/>
          <w:szCs w:val="30"/>
        </w:rPr>
        <w:t>人民陪审员　　刘雄泉</w:t>
      </w:r>
    </w:p>
    <w:p w:rsidR="00116AFB" w:rsidRDefault="00116AFB">
      <w:pPr>
        <w:spacing w:line="500" w:lineRule="atLeast"/>
        <w:jc w:val="right"/>
        <w:divId w:val="1825390483"/>
        <w:rPr>
          <w:rFonts w:hint="eastAsia"/>
          <w:sz w:val="30"/>
          <w:szCs w:val="30"/>
        </w:rPr>
      </w:pPr>
      <w:r>
        <w:rPr>
          <w:rFonts w:hint="eastAsia"/>
          <w:sz w:val="30"/>
          <w:szCs w:val="30"/>
        </w:rPr>
        <w:t>二〇一八年八月十日</w:t>
      </w:r>
    </w:p>
    <w:p w:rsidR="00116AFB" w:rsidRDefault="00116AFB">
      <w:pPr>
        <w:spacing w:line="500" w:lineRule="atLeast"/>
        <w:jc w:val="right"/>
        <w:divId w:val="36049437"/>
        <w:rPr>
          <w:rFonts w:hint="eastAsia"/>
          <w:sz w:val="30"/>
          <w:szCs w:val="30"/>
        </w:rPr>
      </w:pPr>
      <w:r>
        <w:rPr>
          <w:rFonts w:hint="eastAsia"/>
          <w:sz w:val="30"/>
          <w:szCs w:val="30"/>
        </w:rPr>
        <w:t>书　记　员　　苏　思</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16AFB" w:rsidRDefault="00116AFB" w:rsidP="00116AFB">
      <w:pPr>
        <w:rPr>
          <w:rFonts w:hint="eastAsia"/>
        </w:rPr>
      </w:pPr>
      <w:r>
        <w:separator/>
      </w:r>
    </w:p>
  </w:endnote>
  <w:endnote w:type="continuationSeparator" w:id="0">
    <w:p w:rsidR="00116AFB" w:rsidRDefault="00116AFB" w:rsidP="00116AF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16AFB" w:rsidRDefault="00116AFB" w:rsidP="00116AFB">
      <w:pPr>
        <w:rPr>
          <w:rFonts w:hint="eastAsia"/>
        </w:rPr>
      </w:pPr>
      <w:r>
        <w:separator/>
      </w:r>
    </w:p>
  </w:footnote>
  <w:footnote w:type="continuationSeparator" w:id="0">
    <w:p w:rsidR="00116AFB" w:rsidRDefault="00116AFB" w:rsidP="00116AF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16AFB"/>
    <w:rsid w:val="00116AFB"/>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16AFB"/>
    <w:pPr>
      <w:tabs>
        <w:tab w:val="center" w:pos="4153"/>
        <w:tab w:val="right" w:pos="8306"/>
      </w:tabs>
      <w:snapToGrid w:val="0"/>
      <w:jc w:val="center"/>
    </w:pPr>
    <w:rPr>
      <w:sz w:val="18"/>
      <w:szCs w:val="18"/>
    </w:rPr>
  </w:style>
  <w:style w:type="character" w:customStyle="1" w:styleId="a4">
    <w:name w:val="页眉 字符"/>
    <w:basedOn w:val="a0"/>
    <w:link w:val="a3"/>
    <w:uiPriority w:val="99"/>
    <w:rsid w:val="00116AFB"/>
    <w:rPr>
      <w:rFonts w:ascii="宋体" w:eastAsia="宋体" w:hAnsi="宋体" w:cs="宋体"/>
      <w:sz w:val="18"/>
      <w:szCs w:val="18"/>
    </w:rPr>
  </w:style>
  <w:style w:type="paragraph" w:styleId="a5">
    <w:name w:val="footer"/>
    <w:basedOn w:val="a"/>
    <w:link w:val="a6"/>
    <w:uiPriority w:val="99"/>
    <w:unhideWhenUsed/>
    <w:rsid w:val="00116AFB"/>
    <w:pPr>
      <w:tabs>
        <w:tab w:val="center" w:pos="4153"/>
        <w:tab w:val="right" w:pos="8306"/>
      </w:tabs>
      <w:snapToGrid w:val="0"/>
    </w:pPr>
    <w:rPr>
      <w:sz w:val="18"/>
      <w:szCs w:val="18"/>
    </w:rPr>
  </w:style>
  <w:style w:type="character" w:customStyle="1" w:styleId="a6">
    <w:name w:val="页脚 字符"/>
    <w:basedOn w:val="a0"/>
    <w:link w:val="a5"/>
    <w:uiPriority w:val="99"/>
    <w:rsid w:val="00116AF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78611">
      <w:marLeft w:val="0"/>
      <w:marRight w:val="0"/>
      <w:marTop w:val="10"/>
      <w:marBottom w:val="10"/>
      <w:divBdr>
        <w:top w:val="none" w:sz="0" w:space="0" w:color="auto"/>
        <w:left w:val="none" w:sz="0" w:space="0" w:color="auto"/>
        <w:bottom w:val="none" w:sz="0" w:space="0" w:color="auto"/>
        <w:right w:val="none" w:sz="0" w:space="0" w:color="auto"/>
      </w:divBdr>
    </w:div>
    <w:div w:id="34621391">
      <w:marLeft w:val="0"/>
      <w:marRight w:val="0"/>
      <w:marTop w:val="10"/>
      <w:marBottom w:val="10"/>
      <w:divBdr>
        <w:top w:val="none" w:sz="0" w:space="0" w:color="auto"/>
        <w:left w:val="none" w:sz="0" w:space="0" w:color="auto"/>
        <w:bottom w:val="none" w:sz="0" w:space="0" w:color="auto"/>
        <w:right w:val="none" w:sz="0" w:space="0" w:color="auto"/>
      </w:divBdr>
    </w:div>
    <w:div w:id="36049437">
      <w:marLeft w:val="0"/>
      <w:marRight w:val="720"/>
      <w:marTop w:val="10"/>
      <w:marBottom w:val="10"/>
      <w:divBdr>
        <w:top w:val="none" w:sz="0" w:space="0" w:color="auto"/>
        <w:left w:val="none" w:sz="0" w:space="0" w:color="auto"/>
        <w:bottom w:val="none" w:sz="0" w:space="0" w:color="auto"/>
        <w:right w:val="none" w:sz="0" w:space="0" w:color="auto"/>
      </w:divBdr>
    </w:div>
    <w:div w:id="53554189">
      <w:marLeft w:val="0"/>
      <w:marRight w:val="0"/>
      <w:marTop w:val="10"/>
      <w:marBottom w:val="10"/>
      <w:divBdr>
        <w:top w:val="none" w:sz="0" w:space="0" w:color="auto"/>
        <w:left w:val="none" w:sz="0" w:space="0" w:color="auto"/>
        <w:bottom w:val="none" w:sz="0" w:space="0" w:color="auto"/>
        <w:right w:val="none" w:sz="0" w:space="0" w:color="auto"/>
      </w:divBdr>
    </w:div>
    <w:div w:id="69666110">
      <w:marLeft w:val="0"/>
      <w:marRight w:val="0"/>
      <w:marTop w:val="10"/>
      <w:marBottom w:val="10"/>
      <w:divBdr>
        <w:top w:val="none" w:sz="0" w:space="0" w:color="auto"/>
        <w:left w:val="none" w:sz="0" w:space="0" w:color="auto"/>
        <w:bottom w:val="none" w:sz="0" w:space="0" w:color="auto"/>
        <w:right w:val="none" w:sz="0" w:space="0" w:color="auto"/>
      </w:divBdr>
    </w:div>
    <w:div w:id="80874027">
      <w:marLeft w:val="0"/>
      <w:marRight w:val="0"/>
      <w:marTop w:val="10"/>
      <w:marBottom w:val="10"/>
      <w:divBdr>
        <w:top w:val="none" w:sz="0" w:space="0" w:color="auto"/>
        <w:left w:val="none" w:sz="0" w:space="0" w:color="auto"/>
        <w:bottom w:val="none" w:sz="0" w:space="0" w:color="auto"/>
        <w:right w:val="none" w:sz="0" w:space="0" w:color="auto"/>
      </w:divBdr>
    </w:div>
    <w:div w:id="112989052">
      <w:marLeft w:val="0"/>
      <w:marRight w:val="0"/>
      <w:marTop w:val="10"/>
      <w:marBottom w:val="10"/>
      <w:divBdr>
        <w:top w:val="none" w:sz="0" w:space="0" w:color="auto"/>
        <w:left w:val="none" w:sz="0" w:space="0" w:color="auto"/>
        <w:bottom w:val="none" w:sz="0" w:space="0" w:color="auto"/>
        <w:right w:val="none" w:sz="0" w:space="0" w:color="auto"/>
      </w:divBdr>
    </w:div>
    <w:div w:id="135336934">
      <w:marLeft w:val="0"/>
      <w:marRight w:val="0"/>
      <w:marTop w:val="10"/>
      <w:marBottom w:val="10"/>
      <w:divBdr>
        <w:top w:val="none" w:sz="0" w:space="0" w:color="auto"/>
        <w:left w:val="none" w:sz="0" w:space="0" w:color="auto"/>
        <w:bottom w:val="none" w:sz="0" w:space="0" w:color="auto"/>
        <w:right w:val="none" w:sz="0" w:space="0" w:color="auto"/>
      </w:divBdr>
    </w:div>
    <w:div w:id="156967018">
      <w:marLeft w:val="0"/>
      <w:marRight w:val="0"/>
      <w:marTop w:val="10"/>
      <w:marBottom w:val="10"/>
      <w:divBdr>
        <w:top w:val="none" w:sz="0" w:space="0" w:color="auto"/>
        <w:left w:val="none" w:sz="0" w:space="0" w:color="auto"/>
        <w:bottom w:val="none" w:sz="0" w:space="0" w:color="auto"/>
        <w:right w:val="none" w:sz="0" w:space="0" w:color="auto"/>
      </w:divBdr>
    </w:div>
    <w:div w:id="181213414">
      <w:marLeft w:val="0"/>
      <w:marRight w:val="0"/>
      <w:marTop w:val="10"/>
      <w:marBottom w:val="10"/>
      <w:divBdr>
        <w:top w:val="none" w:sz="0" w:space="0" w:color="auto"/>
        <w:left w:val="none" w:sz="0" w:space="0" w:color="auto"/>
        <w:bottom w:val="none" w:sz="0" w:space="0" w:color="auto"/>
        <w:right w:val="none" w:sz="0" w:space="0" w:color="auto"/>
      </w:divBdr>
    </w:div>
    <w:div w:id="299843545">
      <w:marLeft w:val="0"/>
      <w:marRight w:val="0"/>
      <w:marTop w:val="10"/>
      <w:marBottom w:val="10"/>
      <w:divBdr>
        <w:top w:val="none" w:sz="0" w:space="0" w:color="auto"/>
        <w:left w:val="none" w:sz="0" w:space="0" w:color="auto"/>
        <w:bottom w:val="none" w:sz="0" w:space="0" w:color="auto"/>
        <w:right w:val="none" w:sz="0" w:space="0" w:color="auto"/>
      </w:divBdr>
    </w:div>
    <w:div w:id="452141556">
      <w:marLeft w:val="0"/>
      <w:marRight w:val="0"/>
      <w:marTop w:val="10"/>
      <w:marBottom w:val="10"/>
      <w:divBdr>
        <w:top w:val="none" w:sz="0" w:space="0" w:color="auto"/>
        <w:left w:val="none" w:sz="0" w:space="0" w:color="auto"/>
        <w:bottom w:val="none" w:sz="0" w:space="0" w:color="auto"/>
        <w:right w:val="none" w:sz="0" w:space="0" w:color="auto"/>
      </w:divBdr>
    </w:div>
    <w:div w:id="536939104">
      <w:marLeft w:val="0"/>
      <w:marRight w:val="0"/>
      <w:marTop w:val="10"/>
      <w:marBottom w:val="10"/>
      <w:divBdr>
        <w:top w:val="none" w:sz="0" w:space="0" w:color="auto"/>
        <w:left w:val="none" w:sz="0" w:space="0" w:color="auto"/>
        <w:bottom w:val="none" w:sz="0" w:space="0" w:color="auto"/>
        <w:right w:val="none" w:sz="0" w:space="0" w:color="auto"/>
      </w:divBdr>
    </w:div>
    <w:div w:id="541090703">
      <w:marLeft w:val="0"/>
      <w:marRight w:val="0"/>
      <w:marTop w:val="10"/>
      <w:marBottom w:val="10"/>
      <w:divBdr>
        <w:top w:val="none" w:sz="0" w:space="0" w:color="auto"/>
        <w:left w:val="none" w:sz="0" w:space="0" w:color="auto"/>
        <w:bottom w:val="none" w:sz="0" w:space="0" w:color="auto"/>
        <w:right w:val="none" w:sz="0" w:space="0" w:color="auto"/>
      </w:divBdr>
    </w:div>
    <w:div w:id="553197109">
      <w:marLeft w:val="0"/>
      <w:marRight w:val="0"/>
      <w:marTop w:val="10"/>
      <w:marBottom w:val="10"/>
      <w:divBdr>
        <w:top w:val="none" w:sz="0" w:space="0" w:color="auto"/>
        <w:left w:val="none" w:sz="0" w:space="0" w:color="auto"/>
        <w:bottom w:val="none" w:sz="0" w:space="0" w:color="auto"/>
        <w:right w:val="none" w:sz="0" w:space="0" w:color="auto"/>
      </w:divBdr>
    </w:div>
    <w:div w:id="676157714">
      <w:marLeft w:val="0"/>
      <w:marRight w:val="0"/>
      <w:marTop w:val="10"/>
      <w:marBottom w:val="10"/>
      <w:divBdr>
        <w:top w:val="none" w:sz="0" w:space="0" w:color="auto"/>
        <w:left w:val="none" w:sz="0" w:space="0" w:color="auto"/>
        <w:bottom w:val="none" w:sz="0" w:space="0" w:color="auto"/>
        <w:right w:val="none" w:sz="0" w:space="0" w:color="auto"/>
      </w:divBdr>
    </w:div>
    <w:div w:id="691228490">
      <w:marLeft w:val="0"/>
      <w:marRight w:val="0"/>
      <w:marTop w:val="10"/>
      <w:marBottom w:val="10"/>
      <w:divBdr>
        <w:top w:val="none" w:sz="0" w:space="0" w:color="auto"/>
        <w:left w:val="none" w:sz="0" w:space="0" w:color="auto"/>
        <w:bottom w:val="none" w:sz="0" w:space="0" w:color="auto"/>
        <w:right w:val="none" w:sz="0" w:space="0" w:color="auto"/>
      </w:divBdr>
    </w:div>
    <w:div w:id="693844345">
      <w:marLeft w:val="0"/>
      <w:marRight w:val="0"/>
      <w:marTop w:val="10"/>
      <w:marBottom w:val="10"/>
      <w:divBdr>
        <w:top w:val="none" w:sz="0" w:space="0" w:color="auto"/>
        <w:left w:val="none" w:sz="0" w:space="0" w:color="auto"/>
        <w:bottom w:val="none" w:sz="0" w:space="0" w:color="auto"/>
        <w:right w:val="none" w:sz="0" w:space="0" w:color="auto"/>
      </w:divBdr>
    </w:div>
    <w:div w:id="706569303">
      <w:marLeft w:val="0"/>
      <w:marRight w:val="0"/>
      <w:marTop w:val="10"/>
      <w:marBottom w:val="10"/>
      <w:divBdr>
        <w:top w:val="none" w:sz="0" w:space="0" w:color="auto"/>
        <w:left w:val="none" w:sz="0" w:space="0" w:color="auto"/>
        <w:bottom w:val="none" w:sz="0" w:space="0" w:color="auto"/>
        <w:right w:val="none" w:sz="0" w:space="0" w:color="auto"/>
      </w:divBdr>
    </w:div>
    <w:div w:id="769669398">
      <w:marLeft w:val="0"/>
      <w:marRight w:val="0"/>
      <w:marTop w:val="10"/>
      <w:marBottom w:val="10"/>
      <w:divBdr>
        <w:top w:val="none" w:sz="0" w:space="0" w:color="auto"/>
        <w:left w:val="none" w:sz="0" w:space="0" w:color="auto"/>
        <w:bottom w:val="none" w:sz="0" w:space="0" w:color="auto"/>
        <w:right w:val="none" w:sz="0" w:space="0" w:color="auto"/>
      </w:divBdr>
    </w:div>
    <w:div w:id="856308352">
      <w:marLeft w:val="0"/>
      <w:marRight w:val="0"/>
      <w:marTop w:val="10"/>
      <w:marBottom w:val="10"/>
      <w:divBdr>
        <w:top w:val="none" w:sz="0" w:space="0" w:color="auto"/>
        <w:left w:val="none" w:sz="0" w:space="0" w:color="auto"/>
        <w:bottom w:val="none" w:sz="0" w:space="0" w:color="auto"/>
        <w:right w:val="none" w:sz="0" w:space="0" w:color="auto"/>
      </w:divBdr>
    </w:div>
    <w:div w:id="886649361">
      <w:marLeft w:val="0"/>
      <w:marRight w:val="0"/>
      <w:marTop w:val="10"/>
      <w:marBottom w:val="10"/>
      <w:divBdr>
        <w:top w:val="none" w:sz="0" w:space="0" w:color="auto"/>
        <w:left w:val="none" w:sz="0" w:space="0" w:color="auto"/>
        <w:bottom w:val="none" w:sz="0" w:space="0" w:color="auto"/>
        <w:right w:val="none" w:sz="0" w:space="0" w:color="auto"/>
      </w:divBdr>
    </w:div>
    <w:div w:id="947540105">
      <w:marLeft w:val="0"/>
      <w:marRight w:val="0"/>
      <w:marTop w:val="10"/>
      <w:marBottom w:val="10"/>
      <w:divBdr>
        <w:top w:val="none" w:sz="0" w:space="0" w:color="auto"/>
        <w:left w:val="none" w:sz="0" w:space="0" w:color="auto"/>
        <w:bottom w:val="none" w:sz="0" w:space="0" w:color="auto"/>
        <w:right w:val="none" w:sz="0" w:space="0" w:color="auto"/>
      </w:divBdr>
    </w:div>
    <w:div w:id="1059666807">
      <w:marLeft w:val="0"/>
      <w:marRight w:val="0"/>
      <w:marTop w:val="10"/>
      <w:marBottom w:val="10"/>
      <w:divBdr>
        <w:top w:val="none" w:sz="0" w:space="0" w:color="auto"/>
        <w:left w:val="none" w:sz="0" w:space="0" w:color="auto"/>
        <w:bottom w:val="none" w:sz="0" w:space="0" w:color="auto"/>
        <w:right w:val="none" w:sz="0" w:space="0" w:color="auto"/>
      </w:divBdr>
    </w:div>
    <w:div w:id="1228415906">
      <w:marLeft w:val="0"/>
      <w:marRight w:val="0"/>
      <w:marTop w:val="10"/>
      <w:marBottom w:val="10"/>
      <w:divBdr>
        <w:top w:val="none" w:sz="0" w:space="0" w:color="auto"/>
        <w:left w:val="none" w:sz="0" w:space="0" w:color="auto"/>
        <w:bottom w:val="none" w:sz="0" w:space="0" w:color="auto"/>
        <w:right w:val="none" w:sz="0" w:space="0" w:color="auto"/>
      </w:divBdr>
    </w:div>
    <w:div w:id="1235310242">
      <w:marLeft w:val="0"/>
      <w:marRight w:val="0"/>
      <w:marTop w:val="10"/>
      <w:marBottom w:val="10"/>
      <w:divBdr>
        <w:top w:val="none" w:sz="0" w:space="0" w:color="auto"/>
        <w:left w:val="none" w:sz="0" w:space="0" w:color="auto"/>
        <w:bottom w:val="none" w:sz="0" w:space="0" w:color="auto"/>
        <w:right w:val="none" w:sz="0" w:space="0" w:color="auto"/>
      </w:divBdr>
    </w:div>
    <w:div w:id="1358504970">
      <w:marLeft w:val="0"/>
      <w:marRight w:val="0"/>
      <w:marTop w:val="10"/>
      <w:marBottom w:val="10"/>
      <w:divBdr>
        <w:top w:val="none" w:sz="0" w:space="0" w:color="auto"/>
        <w:left w:val="none" w:sz="0" w:space="0" w:color="auto"/>
        <w:bottom w:val="none" w:sz="0" w:space="0" w:color="auto"/>
        <w:right w:val="none" w:sz="0" w:space="0" w:color="auto"/>
      </w:divBdr>
    </w:div>
    <w:div w:id="1550846703">
      <w:marLeft w:val="0"/>
      <w:marRight w:val="0"/>
      <w:marTop w:val="10"/>
      <w:marBottom w:val="10"/>
      <w:divBdr>
        <w:top w:val="none" w:sz="0" w:space="0" w:color="auto"/>
        <w:left w:val="none" w:sz="0" w:space="0" w:color="auto"/>
        <w:bottom w:val="none" w:sz="0" w:space="0" w:color="auto"/>
        <w:right w:val="none" w:sz="0" w:space="0" w:color="auto"/>
      </w:divBdr>
    </w:div>
    <w:div w:id="1571503855">
      <w:marLeft w:val="0"/>
      <w:marRight w:val="0"/>
      <w:marTop w:val="10"/>
      <w:marBottom w:val="10"/>
      <w:divBdr>
        <w:top w:val="none" w:sz="0" w:space="0" w:color="auto"/>
        <w:left w:val="none" w:sz="0" w:space="0" w:color="auto"/>
        <w:bottom w:val="none" w:sz="0" w:space="0" w:color="auto"/>
        <w:right w:val="none" w:sz="0" w:space="0" w:color="auto"/>
      </w:divBdr>
    </w:div>
    <w:div w:id="1580021967">
      <w:marLeft w:val="0"/>
      <w:marRight w:val="720"/>
      <w:marTop w:val="10"/>
      <w:marBottom w:val="10"/>
      <w:divBdr>
        <w:top w:val="none" w:sz="0" w:space="0" w:color="auto"/>
        <w:left w:val="none" w:sz="0" w:space="0" w:color="auto"/>
        <w:bottom w:val="none" w:sz="0" w:space="0" w:color="auto"/>
        <w:right w:val="none" w:sz="0" w:space="0" w:color="auto"/>
      </w:divBdr>
    </w:div>
    <w:div w:id="1649742639">
      <w:marLeft w:val="0"/>
      <w:marRight w:val="0"/>
      <w:marTop w:val="10"/>
      <w:marBottom w:val="10"/>
      <w:divBdr>
        <w:top w:val="none" w:sz="0" w:space="0" w:color="auto"/>
        <w:left w:val="none" w:sz="0" w:space="0" w:color="auto"/>
        <w:bottom w:val="none" w:sz="0" w:space="0" w:color="auto"/>
        <w:right w:val="none" w:sz="0" w:space="0" w:color="auto"/>
      </w:divBdr>
    </w:div>
    <w:div w:id="1670060983">
      <w:marLeft w:val="0"/>
      <w:marRight w:val="720"/>
      <w:marTop w:val="10"/>
      <w:marBottom w:val="10"/>
      <w:divBdr>
        <w:top w:val="none" w:sz="0" w:space="0" w:color="auto"/>
        <w:left w:val="none" w:sz="0" w:space="0" w:color="auto"/>
        <w:bottom w:val="none" w:sz="0" w:space="0" w:color="auto"/>
        <w:right w:val="none" w:sz="0" w:space="0" w:color="auto"/>
      </w:divBdr>
    </w:div>
    <w:div w:id="1767459992">
      <w:marLeft w:val="0"/>
      <w:marRight w:val="0"/>
      <w:marTop w:val="10"/>
      <w:marBottom w:val="10"/>
      <w:divBdr>
        <w:top w:val="none" w:sz="0" w:space="0" w:color="auto"/>
        <w:left w:val="none" w:sz="0" w:space="0" w:color="auto"/>
        <w:bottom w:val="none" w:sz="0" w:space="0" w:color="auto"/>
        <w:right w:val="none" w:sz="0" w:space="0" w:color="auto"/>
      </w:divBdr>
    </w:div>
    <w:div w:id="1780644415">
      <w:marLeft w:val="0"/>
      <w:marRight w:val="720"/>
      <w:marTop w:val="10"/>
      <w:marBottom w:val="10"/>
      <w:divBdr>
        <w:top w:val="none" w:sz="0" w:space="0" w:color="auto"/>
        <w:left w:val="none" w:sz="0" w:space="0" w:color="auto"/>
        <w:bottom w:val="none" w:sz="0" w:space="0" w:color="auto"/>
        <w:right w:val="none" w:sz="0" w:space="0" w:color="auto"/>
      </w:divBdr>
    </w:div>
    <w:div w:id="1825390483">
      <w:marLeft w:val="0"/>
      <w:marRight w:val="720"/>
      <w:marTop w:val="10"/>
      <w:marBottom w:val="10"/>
      <w:divBdr>
        <w:top w:val="none" w:sz="0" w:space="0" w:color="auto"/>
        <w:left w:val="none" w:sz="0" w:space="0" w:color="auto"/>
        <w:bottom w:val="none" w:sz="0" w:space="0" w:color="auto"/>
        <w:right w:val="none" w:sz="0" w:space="0" w:color="auto"/>
      </w:divBdr>
    </w:div>
    <w:div w:id="1867325380">
      <w:marLeft w:val="0"/>
      <w:marRight w:val="0"/>
      <w:marTop w:val="10"/>
      <w:marBottom w:val="10"/>
      <w:divBdr>
        <w:top w:val="none" w:sz="0" w:space="0" w:color="auto"/>
        <w:left w:val="none" w:sz="0" w:space="0" w:color="auto"/>
        <w:bottom w:val="none" w:sz="0" w:space="0" w:color="auto"/>
        <w:right w:val="none" w:sz="0" w:space="0" w:color="auto"/>
      </w:divBdr>
    </w:div>
    <w:div w:id="1955750407">
      <w:marLeft w:val="0"/>
      <w:marRight w:val="0"/>
      <w:marTop w:val="10"/>
      <w:marBottom w:val="10"/>
      <w:divBdr>
        <w:top w:val="none" w:sz="0" w:space="0" w:color="auto"/>
        <w:left w:val="none" w:sz="0" w:space="0" w:color="auto"/>
        <w:bottom w:val="none" w:sz="0" w:space="0" w:color="auto"/>
        <w:right w:val="none" w:sz="0" w:space="0" w:color="auto"/>
      </w:divBdr>
    </w:div>
    <w:div w:id="204185590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755</Words>
  <Characters>4310</Characters>
  <Application>Microsoft Office Word</Application>
  <DocSecurity>0</DocSecurity>
  <Lines>35</Lines>
  <Paragraphs>10</Paragraphs>
  <ScaleCrop>false</ScaleCrop>
  <Company/>
  <LinksUpToDate>false</LinksUpToDate>
  <CharactersWithSpaces>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