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CC18E" w14:textId="77777777" w:rsidR="00A74744" w:rsidRDefault="00A74744">
      <w:pPr>
        <w:spacing w:line="500" w:lineRule="atLeast"/>
        <w:jc w:val="center"/>
        <w:divId w:val="782117115"/>
        <w:rPr>
          <w:rFonts w:ascii="黑体" w:eastAsia="黑体" w:hAnsi="黑体"/>
          <w:sz w:val="36"/>
          <w:szCs w:val="36"/>
        </w:rPr>
      </w:pPr>
      <w:r>
        <w:rPr>
          <w:rFonts w:ascii="黑体" w:eastAsia="黑体" w:hAnsi="黑体" w:hint="eastAsia"/>
          <w:sz w:val="36"/>
          <w:szCs w:val="36"/>
        </w:rPr>
        <w:t>广东省深圳市福田区人民法院</w:t>
      </w:r>
    </w:p>
    <w:p w14:paraId="2DDA4B2A" w14:textId="77777777" w:rsidR="00A74744" w:rsidRDefault="00A74744">
      <w:pPr>
        <w:spacing w:line="500" w:lineRule="atLeast"/>
        <w:jc w:val="center"/>
        <w:divId w:val="12716648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A825749" w14:textId="77777777" w:rsidR="00A74744" w:rsidRDefault="00A74744">
      <w:pPr>
        <w:spacing w:line="500" w:lineRule="atLeast"/>
        <w:jc w:val="right"/>
        <w:divId w:val="1114711486"/>
        <w:rPr>
          <w:rFonts w:hint="eastAsia"/>
          <w:sz w:val="30"/>
          <w:szCs w:val="30"/>
        </w:rPr>
      </w:pPr>
      <w:r>
        <w:rPr>
          <w:rFonts w:hint="eastAsia"/>
          <w:sz w:val="30"/>
          <w:szCs w:val="30"/>
        </w:rPr>
        <w:t>（</w:t>
      </w:r>
      <w:r>
        <w:rPr>
          <w:rFonts w:hint="eastAsia"/>
          <w:sz w:val="30"/>
          <w:szCs w:val="30"/>
        </w:rPr>
        <w:t>2014</w:t>
      </w:r>
      <w:r>
        <w:rPr>
          <w:rFonts w:hint="eastAsia"/>
          <w:sz w:val="30"/>
          <w:szCs w:val="30"/>
        </w:rPr>
        <w:t>）深福法刑初字第</w:t>
      </w:r>
      <w:r>
        <w:rPr>
          <w:rFonts w:hint="eastAsia"/>
          <w:sz w:val="30"/>
          <w:szCs w:val="30"/>
        </w:rPr>
        <w:t>391</w:t>
      </w:r>
      <w:r>
        <w:rPr>
          <w:rFonts w:hint="eastAsia"/>
          <w:sz w:val="30"/>
          <w:szCs w:val="30"/>
        </w:rPr>
        <w:t>号</w:t>
      </w:r>
    </w:p>
    <w:p w14:paraId="655B5ADE" w14:textId="77777777" w:rsidR="00A74744" w:rsidRDefault="00A74744">
      <w:pPr>
        <w:spacing w:line="500" w:lineRule="atLeast"/>
        <w:ind w:firstLine="600"/>
        <w:divId w:val="1786539282"/>
        <w:rPr>
          <w:rFonts w:hint="eastAsia"/>
          <w:sz w:val="30"/>
          <w:szCs w:val="30"/>
        </w:rPr>
      </w:pPr>
      <w:r>
        <w:rPr>
          <w:rFonts w:hint="eastAsia"/>
          <w:sz w:val="30"/>
          <w:szCs w:val="30"/>
        </w:rPr>
        <w:t>公诉机关深圳市福田区人民检察院。</w:t>
      </w:r>
    </w:p>
    <w:p w14:paraId="7CB9DE32" w14:textId="77777777" w:rsidR="00A74744" w:rsidRDefault="00A74744">
      <w:pPr>
        <w:spacing w:line="500" w:lineRule="atLeast"/>
        <w:ind w:firstLine="600"/>
        <w:divId w:val="2000883912"/>
        <w:rPr>
          <w:rFonts w:hint="eastAsia"/>
          <w:sz w:val="30"/>
          <w:szCs w:val="30"/>
        </w:rPr>
      </w:pPr>
      <w:r>
        <w:rPr>
          <w:rFonts w:hint="eastAsia"/>
          <w:sz w:val="30"/>
          <w:szCs w:val="30"/>
        </w:rPr>
        <w:t>被告人黄小杏，原系深圳市福田区城市管理行政执法监察大队二中队队长，住深圳市福田区。因涉嫌犯受贿罪，于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日被深圳市公安局福田分局刑事拘留，同年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日被逮捕。现羁押于深圳市福田区看守所。</w:t>
      </w:r>
    </w:p>
    <w:p w14:paraId="018E256B" w14:textId="77777777" w:rsidR="00A74744" w:rsidRDefault="00A74744">
      <w:pPr>
        <w:spacing w:line="500" w:lineRule="atLeast"/>
        <w:ind w:firstLine="600"/>
        <w:divId w:val="1198348449"/>
        <w:rPr>
          <w:rFonts w:hint="eastAsia"/>
          <w:sz w:val="30"/>
          <w:szCs w:val="30"/>
        </w:rPr>
      </w:pPr>
      <w:r>
        <w:rPr>
          <w:rFonts w:hint="eastAsia"/>
          <w:sz w:val="30"/>
          <w:szCs w:val="30"/>
        </w:rPr>
        <w:t>辩护人梁文华、龚俊慧，均系广东深天正律师事务所律师。</w:t>
      </w:r>
    </w:p>
    <w:p w14:paraId="453E3A16" w14:textId="77777777" w:rsidR="00A74744" w:rsidRDefault="00A74744">
      <w:pPr>
        <w:spacing w:line="500" w:lineRule="atLeast"/>
        <w:ind w:firstLine="600"/>
        <w:divId w:val="1196118256"/>
        <w:rPr>
          <w:rFonts w:hint="eastAsia"/>
          <w:sz w:val="30"/>
          <w:szCs w:val="30"/>
        </w:rPr>
      </w:pPr>
      <w:r>
        <w:rPr>
          <w:rFonts w:hint="eastAsia"/>
          <w:sz w:val="30"/>
          <w:szCs w:val="30"/>
        </w:rPr>
        <w:t>深圳市福田区人民检察院以深福检刑检刑诉（</w:t>
      </w:r>
      <w:r>
        <w:rPr>
          <w:rFonts w:hint="eastAsia"/>
          <w:sz w:val="30"/>
          <w:szCs w:val="30"/>
        </w:rPr>
        <w:t>2014</w:t>
      </w:r>
      <w:r>
        <w:rPr>
          <w:rFonts w:hint="eastAsia"/>
          <w:sz w:val="30"/>
          <w:szCs w:val="30"/>
        </w:rPr>
        <w:t>）</w:t>
      </w:r>
      <w:r>
        <w:rPr>
          <w:rFonts w:hint="eastAsia"/>
          <w:sz w:val="30"/>
          <w:szCs w:val="30"/>
        </w:rPr>
        <w:t>740</w:t>
      </w:r>
      <w:r>
        <w:rPr>
          <w:rFonts w:hint="eastAsia"/>
          <w:sz w:val="30"/>
          <w:szCs w:val="30"/>
        </w:rPr>
        <w:t>号起诉书指控被告人黄小杏犯受贿罪，于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日向本院提起公诉。本院受理后，依法组成合议庭，于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日公开开庭进行了审理；在法庭审判期间，因公诉机关需要补充侦查而延期审理，补充侦查完毕后，于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日再次公开开庭进行了审理。深圳市福田区人民检察院指派检察员徐震出庭支持公诉，被告人黄小杏及其辩护人梁文华、龚俊慧均到庭参加诉讼。现已审理终结。</w:t>
      </w:r>
    </w:p>
    <w:p w14:paraId="7F472B04" w14:textId="77777777" w:rsidR="00A74744" w:rsidRDefault="00A74744">
      <w:pPr>
        <w:spacing w:line="500" w:lineRule="atLeast"/>
        <w:ind w:firstLine="600"/>
        <w:divId w:val="542982058"/>
        <w:rPr>
          <w:rFonts w:hint="eastAsia"/>
          <w:sz w:val="30"/>
          <w:szCs w:val="30"/>
        </w:rPr>
      </w:pPr>
      <w:r>
        <w:rPr>
          <w:rFonts w:hint="eastAsia"/>
          <w:sz w:val="30"/>
          <w:szCs w:val="30"/>
        </w:rPr>
        <w:t>公诉机关指控，</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年期间，被告人黄小杏在深圳市福田区城管办环卫科先后任科员，副科长。</w:t>
      </w:r>
      <w:r>
        <w:rPr>
          <w:rFonts w:hint="eastAsia"/>
          <w:sz w:val="30"/>
          <w:szCs w:val="30"/>
        </w:rPr>
        <w:t>2004</w:t>
      </w:r>
      <w:r>
        <w:rPr>
          <w:rFonts w:hint="eastAsia"/>
          <w:sz w:val="30"/>
          <w:szCs w:val="30"/>
        </w:rPr>
        <w:t>年初，被告人黄小杏介绍深圳市宏利德清洁有限公司（以下简称宏利德公司）老板周某与莫某（另案处理）、蔡某林（另案处理）认识，并商量共同帮助宏利德公司承揽福田区市政道路清洁工程，约定由莫佛素、蔡炳林负责帮助运作，事成后由宏利德公司老板周某按中标价</w:t>
      </w:r>
      <w:r>
        <w:rPr>
          <w:rFonts w:hint="eastAsia"/>
          <w:sz w:val="30"/>
          <w:szCs w:val="30"/>
        </w:rPr>
        <w:t>28%</w:t>
      </w:r>
      <w:r>
        <w:rPr>
          <w:rFonts w:hint="eastAsia"/>
          <w:sz w:val="30"/>
          <w:szCs w:val="30"/>
        </w:rPr>
        <w:t>的回扣给予莫某、蔡某林等人。莫某、蔡某林则请被告人黄小杏利用负责环卫工作的便利，为宏利德公司及深圳市洁圳环卫有限公司（以下简称洁圳公司）在</w:t>
      </w:r>
      <w:r>
        <w:rPr>
          <w:rFonts w:hint="eastAsia"/>
          <w:sz w:val="30"/>
          <w:szCs w:val="30"/>
        </w:rPr>
        <w:lastRenderedPageBreak/>
        <w:t>承揽工程及后期的检查评比中提供帮助，给予关照，并许诺在工程存续期间，按每月人民币</w:t>
      </w:r>
      <w:r>
        <w:rPr>
          <w:rFonts w:hint="eastAsia"/>
          <w:sz w:val="30"/>
          <w:szCs w:val="30"/>
        </w:rPr>
        <w:t>2</w:t>
      </w:r>
      <w:r>
        <w:rPr>
          <w:rFonts w:hint="eastAsia"/>
          <w:sz w:val="30"/>
          <w:szCs w:val="30"/>
        </w:rPr>
        <w:t>万元（即每家公司各人民币</w:t>
      </w:r>
      <w:r>
        <w:rPr>
          <w:rFonts w:hint="eastAsia"/>
          <w:sz w:val="30"/>
          <w:szCs w:val="30"/>
        </w:rPr>
        <w:t>1</w:t>
      </w:r>
      <w:r>
        <w:rPr>
          <w:rFonts w:hint="eastAsia"/>
          <w:sz w:val="30"/>
          <w:szCs w:val="30"/>
        </w:rPr>
        <w:t>万元）的标准给予被告人黄小杏好处。</w:t>
      </w:r>
    </w:p>
    <w:p w14:paraId="684A39A1" w14:textId="77777777" w:rsidR="00A74744" w:rsidRDefault="00A74744">
      <w:pPr>
        <w:spacing w:line="500" w:lineRule="atLeast"/>
        <w:ind w:firstLine="600"/>
        <w:divId w:val="1787041786"/>
        <w:rPr>
          <w:rFonts w:hint="eastAsia"/>
          <w:sz w:val="30"/>
          <w:szCs w:val="30"/>
        </w:rPr>
      </w:pPr>
      <w:r>
        <w:rPr>
          <w:rFonts w:hint="eastAsia"/>
          <w:sz w:val="30"/>
          <w:szCs w:val="30"/>
        </w:rPr>
        <w:t>随后，被告人黄小杏按照事先约定，利用职务之便为莫某、蔡某林运作宏利德公司及洁圳公司承揽福田区市政道路清洁工程，提供了提前泄露标段信息和有针对性划分标段等帮助。</w:t>
      </w:r>
      <w:r>
        <w:rPr>
          <w:rFonts w:hint="eastAsia"/>
          <w:sz w:val="30"/>
          <w:szCs w:val="30"/>
        </w:rPr>
        <w:t>2004</w:t>
      </w:r>
      <w:r>
        <w:rPr>
          <w:rFonts w:hint="eastAsia"/>
          <w:sz w:val="30"/>
          <w:szCs w:val="30"/>
        </w:rPr>
        <w:t>年</w:t>
      </w:r>
      <w:r>
        <w:rPr>
          <w:rFonts w:hint="eastAsia"/>
          <w:sz w:val="30"/>
          <w:szCs w:val="30"/>
        </w:rPr>
        <w:t>5</w:t>
      </w:r>
      <w:r>
        <w:rPr>
          <w:rFonts w:hint="eastAsia"/>
          <w:sz w:val="30"/>
          <w:szCs w:val="30"/>
        </w:rPr>
        <w:t>月，在被告人黄小杏和莫某、蔡某林的帮助下，宏利德公司及洁圳公司分别与深圳市福田区城管局成功签订了福田区市政道路清洁工程合同。在合同履行过程中，被告人黄小杏又利用职务之便，在上述两家公司的检查评比考核环节中给予了关照。</w:t>
      </w:r>
    </w:p>
    <w:p w14:paraId="0291B507" w14:textId="77777777" w:rsidR="00A74744" w:rsidRDefault="00A74744">
      <w:pPr>
        <w:spacing w:line="500" w:lineRule="atLeast"/>
        <w:ind w:firstLine="600"/>
        <w:divId w:val="1911192604"/>
        <w:rPr>
          <w:rFonts w:hint="eastAsia"/>
          <w:sz w:val="30"/>
          <w:szCs w:val="30"/>
        </w:rPr>
      </w:pPr>
      <w:r>
        <w:rPr>
          <w:rFonts w:hint="eastAsia"/>
          <w:sz w:val="30"/>
          <w:szCs w:val="30"/>
        </w:rPr>
        <w:t>事后，被告人黄小杏于</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年期间，分多次收受了莫某、蔡某林贿赂款共计人民币</w:t>
      </w:r>
      <w:r>
        <w:rPr>
          <w:rFonts w:hint="eastAsia"/>
          <w:sz w:val="30"/>
          <w:szCs w:val="30"/>
        </w:rPr>
        <w:t>44</w:t>
      </w:r>
      <w:r>
        <w:rPr>
          <w:rFonts w:hint="eastAsia"/>
          <w:sz w:val="30"/>
          <w:szCs w:val="30"/>
        </w:rPr>
        <w:t>万元。</w:t>
      </w:r>
      <w:r>
        <w:rPr>
          <w:rFonts w:hint="eastAsia"/>
          <w:sz w:val="30"/>
          <w:szCs w:val="30"/>
        </w:rPr>
        <w:t>2004</w:t>
      </w:r>
      <w:r>
        <w:rPr>
          <w:rFonts w:hint="eastAsia"/>
          <w:sz w:val="30"/>
          <w:szCs w:val="30"/>
        </w:rPr>
        <w:t>年中秋及</w:t>
      </w:r>
      <w:r>
        <w:rPr>
          <w:rFonts w:hint="eastAsia"/>
          <w:sz w:val="30"/>
          <w:szCs w:val="30"/>
        </w:rPr>
        <w:t>2005</w:t>
      </w:r>
      <w:r>
        <w:rPr>
          <w:rFonts w:hint="eastAsia"/>
          <w:sz w:val="30"/>
          <w:szCs w:val="30"/>
        </w:rPr>
        <w:t>年春节期间，被告人黄小杏又分两次收受了宏利德公司周某的贿赂款共计人民币</w:t>
      </w:r>
      <w:r>
        <w:rPr>
          <w:rFonts w:hint="eastAsia"/>
          <w:sz w:val="30"/>
          <w:szCs w:val="30"/>
        </w:rPr>
        <w:t>3</w:t>
      </w:r>
      <w:r>
        <w:rPr>
          <w:rFonts w:hint="eastAsia"/>
          <w:sz w:val="30"/>
          <w:szCs w:val="30"/>
        </w:rPr>
        <w:t>万元。</w:t>
      </w:r>
    </w:p>
    <w:p w14:paraId="2ADA715C" w14:textId="77777777" w:rsidR="00A74744" w:rsidRDefault="00A74744">
      <w:pPr>
        <w:spacing w:line="500" w:lineRule="atLeast"/>
        <w:ind w:firstLine="600"/>
        <w:divId w:val="1713261655"/>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深圳市福田区纪律检查委员会通知被告人黄小杏配合调查，并于当日将被告人黄小杏带到办案地点接受调查。在立案前，被告人黄小杏主动交代了深圳市福田区纪律检查委员会尚未掌握其涉嫌本案的犯罪事实。</w:t>
      </w:r>
    </w:p>
    <w:p w14:paraId="193BA986" w14:textId="77777777" w:rsidR="00A74744" w:rsidRDefault="00A74744">
      <w:pPr>
        <w:spacing w:line="500" w:lineRule="atLeast"/>
        <w:ind w:firstLine="600"/>
        <w:divId w:val="1062412310"/>
        <w:rPr>
          <w:rFonts w:hint="eastAsia"/>
          <w:sz w:val="30"/>
          <w:szCs w:val="30"/>
        </w:rPr>
      </w:pPr>
      <w:r>
        <w:rPr>
          <w:rFonts w:hint="eastAsia"/>
          <w:sz w:val="30"/>
          <w:szCs w:val="30"/>
        </w:rPr>
        <w:t>公诉机关就起诉指控的上述事实向法庭出示了书证、证人证言、被告人供述及辩解等证据。公诉机关据此认为，被告人黄小杏作为国家工作人员，利用职务之便，收受他人财物，为他人谋取利益，其行为触犯了《中华人民共和国刑法》第三百八十五条之规定，应依法以受贿罪追究刑事责任，提请本院依法惩处。</w:t>
      </w:r>
    </w:p>
    <w:p w14:paraId="20E32EA8" w14:textId="77777777" w:rsidR="00A74744" w:rsidRDefault="00A74744">
      <w:pPr>
        <w:spacing w:line="500" w:lineRule="atLeast"/>
        <w:ind w:firstLine="600"/>
        <w:divId w:val="1981182400"/>
        <w:rPr>
          <w:rFonts w:hint="eastAsia"/>
          <w:sz w:val="30"/>
          <w:szCs w:val="30"/>
        </w:rPr>
      </w:pPr>
      <w:r>
        <w:rPr>
          <w:rFonts w:hint="eastAsia"/>
          <w:sz w:val="30"/>
          <w:szCs w:val="30"/>
        </w:rPr>
        <w:t>被告人黄小杏对公诉机关指控的犯罪事实无异议，并当庭认罪。</w:t>
      </w:r>
    </w:p>
    <w:p w14:paraId="4681A69E" w14:textId="77777777" w:rsidR="00A74744" w:rsidRDefault="00A74744">
      <w:pPr>
        <w:spacing w:line="500" w:lineRule="atLeast"/>
        <w:ind w:firstLine="600"/>
        <w:divId w:val="30688403"/>
        <w:rPr>
          <w:rFonts w:hint="eastAsia"/>
          <w:sz w:val="30"/>
          <w:szCs w:val="30"/>
        </w:rPr>
      </w:pPr>
      <w:r>
        <w:rPr>
          <w:rFonts w:hint="eastAsia"/>
          <w:sz w:val="30"/>
          <w:szCs w:val="30"/>
        </w:rPr>
        <w:t>辩护人认为，除了金额较大以外，被告人黄小杏的其它犯罪情节较轻，且有自首情节，又系初犯，请求从轻处罚。</w:t>
      </w:r>
    </w:p>
    <w:p w14:paraId="76E1CF17" w14:textId="77777777" w:rsidR="00A74744" w:rsidRDefault="00A74744">
      <w:pPr>
        <w:spacing w:line="500" w:lineRule="atLeast"/>
        <w:ind w:firstLine="600"/>
        <w:divId w:val="1513034959"/>
        <w:rPr>
          <w:rFonts w:hint="eastAsia"/>
          <w:sz w:val="30"/>
          <w:szCs w:val="30"/>
        </w:rPr>
      </w:pPr>
      <w:r>
        <w:rPr>
          <w:rFonts w:hint="eastAsia"/>
          <w:sz w:val="30"/>
          <w:szCs w:val="30"/>
        </w:rPr>
        <w:t>经审理查明：</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年期间，被告人黄小杏在深圳市福田区城管办环卫科先后任科员，副科长；</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月以后先后任任重大案件协调室主任、监察大队机动二中队中队长。</w:t>
      </w:r>
    </w:p>
    <w:p w14:paraId="4FD2A170" w14:textId="77777777" w:rsidR="00A74744" w:rsidRDefault="00A74744">
      <w:pPr>
        <w:spacing w:line="500" w:lineRule="atLeast"/>
        <w:ind w:firstLine="600"/>
        <w:divId w:val="1535120330"/>
        <w:rPr>
          <w:rFonts w:hint="eastAsia"/>
          <w:sz w:val="30"/>
          <w:szCs w:val="30"/>
        </w:rPr>
      </w:pPr>
      <w:r>
        <w:rPr>
          <w:rFonts w:hint="eastAsia"/>
          <w:sz w:val="30"/>
          <w:szCs w:val="30"/>
        </w:rPr>
        <w:t>2004</w:t>
      </w:r>
      <w:r>
        <w:rPr>
          <w:rFonts w:hint="eastAsia"/>
          <w:sz w:val="30"/>
          <w:szCs w:val="30"/>
        </w:rPr>
        <w:t>年初，被告人黄小杏介绍深圳市宏利德清洁有限公司（以下简称宏利德公司）法定代表人周某与莫某（另案处理）、蔡某林（另案处理）认识，并商量共同帮助宏利德公司承揽福田区市政道路清洁工程，约定由莫某、蔡某林负责帮助运作，事成后由宏利德公司法定代表人周某按中标价</w:t>
      </w:r>
      <w:r>
        <w:rPr>
          <w:rFonts w:hint="eastAsia"/>
          <w:sz w:val="30"/>
          <w:szCs w:val="30"/>
        </w:rPr>
        <w:t>28%</w:t>
      </w:r>
      <w:r>
        <w:rPr>
          <w:rFonts w:hint="eastAsia"/>
          <w:sz w:val="30"/>
          <w:szCs w:val="30"/>
        </w:rPr>
        <w:t>的回扣给予莫某、蔡某林等人。莫某、蔡某林则请被告人黄小杏利用负责环卫工作的便利，为宏利德公司及深圳市洁圳环卫有限公司（以下简称洁圳公司）在承揽工程及后期的检查评比中提供帮助，给予关照，并许诺在工程存续期间，按每月人民币</w:t>
      </w:r>
      <w:r>
        <w:rPr>
          <w:rFonts w:hint="eastAsia"/>
          <w:sz w:val="30"/>
          <w:szCs w:val="30"/>
        </w:rPr>
        <w:t>2</w:t>
      </w:r>
      <w:r>
        <w:rPr>
          <w:rFonts w:hint="eastAsia"/>
          <w:sz w:val="30"/>
          <w:szCs w:val="30"/>
        </w:rPr>
        <w:t>万元（即每家公司各人民币</w:t>
      </w:r>
      <w:r>
        <w:rPr>
          <w:rFonts w:hint="eastAsia"/>
          <w:sz w:val="30"/>
          <w:szCs w:val="30"/>
        </w:rPr>
        <w:t>1</w:t>
      </w:r>
      <w:r>
        <w:rPr>
          <w:rFonts w:hint="eastAsia"/>
          <w:sz w:val="30"/>
          <w:szCs w:val="30"/>
        </w:rPr>
        <w:t>万元）的标准给予被告人黄小杏好处。</w:t>
      </w:r>
    </w:p>
    <w:p w14:paraId="5E8817BC" w14:textId="77777777" w:rsidR="00A74744" w:rsidRDefault="00A74744">
      <w:pPr>
        <w:spacing w:line="500" w:lineRule="atLeast"/>
        <w:ind w:firstLine="600"/>
        <w:divId w:val="668947732"/>
        <w:rPr>
          <w:rFonts w:hint="eastAsia"/>
          <w:sz w:val="30"/>
          <w:szCs w:val="30"/>
        </w:rPr>
      </w:pPr>
      <w:r>
        <w:rPr>
          <w:rFonts w:hint="eastAsia"/>
          <w:sz w:val="30"/>
          <w:szCs w:val="30"/>
        </w:rPr>
        <w:t>随后，被告人黄小杏按照事先约定，利用职务之便为莫某、蔡某林运作宏利德公司及洁圳公司承揽福田区市政道路清洁工程，提供了提前泄露标段信息和有针对性划分标段等帮助。</w:t>
      </w:r>
      <w:r>
        <w:rPr>
          <w:rFonts w:hint="eastAsia"/>
          <w:sz w:val="30"/>
          <w:szCs w:val="30"/>
        </w:rPr>
        <w:t>2004</w:t>
      </w:r>
      <w:r>
        <w:rPr>
          <w:rFonts w:hint="eastAsia"/>
          <w:sz w:val="30"/>
          <w:szCs w:val="30"/>
        </w:rPr>
        <w:t>年</w:t>
      </w:r>
      <w:r>
        <w:rPr>
          <w:rFonts w:hint="eastAsia"/>
          <w:sz w:val="30"/>
          <w:szCs w:val="30"/>
        </w:rPr>
        <w:t>5</w:t>
      </w:r>
      <w:r>
        <w:rPr>
          <w:rFonts w:hint="eastAsia"/>
          <w:sz w:val="30"/>
          <w:szCs w:val="30"/>
        </w:rPr>
        <w:t>月，在被告人黄小杏和莫某、蔡某林的帮助下，宏利德公司及洁圳公司分别与深圳市福田区城管局成功签订了福田区市政道路清洁工程合同；此后，又多次签订续签合同。在合同履行过程中，被告人黄小杏又利用职务之便，在上述两家公司的检查评比考核环节中给予了关照。</w:t>
      </w:r>
    </w:p>
    <w:p w14:paraId="26035D2B" w14:textId="77777777" w:rsidR="00A74744" w:rsidRDefault="00A74744">
      <w:pPr>
        <w:spacing w:line="500" w:lineRule="atLeast"/>
        <w:ind w:firstLine="600"/>
        <w:divId w:val="1930237268"/>
        <w:rPr>
          <w:rFonts w:hint="eastAsia"/>
          <w:sz w:val="30"/>
          <w:szCs w:val="30"/>
        </w:rPr>
      </w:pP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年期间，被告人黄小杏分多次收受了莫某、蔡某林所分给的好处费，共计人民币</w:t>
      </w:r>
      <w:r>
        <w:rPr>
          <w:rFonts w:hint="eastAsia"/>
          <w:sz w:val="30"/>
          <w:szCs w:val="30"/>
        </w:rPr>
        <w:t>44</w:t>
      </w:r>
      <w:r>
        <w:rPr>
          <w:rFonts w:hint="eastAsia"/>
          <w:sz w:val="30"/>
          <w:szCs w:val="30"/>
        </w:rPr>
        <w:t>万元。</w:t>
      </w:r>
      <w:r>
        <w:rPr>
          <w:rFonts w:hint="eastAsia"/>
          <w:sz w:val="30"/>
          <w:szCs w:val="30"/>
        </w:rPr>
        <w:t>2004</w:t>
      </w:r>
      <w:r>
        <w:rPr>
          <w:rFonts w:hint="eastAsia"/>
          <w:sz w:val="30"/>
          <w:szCs w:val="30"/>
        </w:rPr>
        <w:t>年中秋及</w:t>
      </w:r>
      <w:r>
        <w:rPr>
          <w:rFonts w:hint="eastAsia"/>
          <w:sz w:val="30"/>
          <w:szCs w:val="30"/>
        </w:rPr>
        <w:t>2005</w:t>
      </w:r>
      <w:r>
        <w:rPr>
          <w:rFonts w:hint="eastAsia"/>
          <w:sz w:val="30"/>
          <w:szCs w:val="30"/>
        </w:rPr>
        <w:t>年春节期间，被告人黄小杏又分两次收受了宏利德公司法定代表人周某的好处费共计人民币</w:t>
      </w:r>
      <w:r>
        <w:rPr>
          <w:rFonts w:hint="eastAsia"/>
          <w:sz w:val="30"/>
          <w:szCs w:val="30"/>
        </w:rPr>
        <w:t>3</w:t>
      </w:r>
      <w:r>
        <w:rPr>
          <w:rFonts w:hint="eastAsia"/>
          <w:sz w:val="30"/>
          <w:szCs w:val="30"/>
        </w:rPr>
        <w:t>万元。</w:t>
      </w:r>
    </w:p>
    <w:p w14:paraId="6A19F43D" w14:textId="77777777" w:rsidR="00A74744" w:rsidRDefault="00A74744">
      <w:pPr>
        <w:spacing w:line="500" w:lineRule="atLeast"/>
        <w:ind w:firstLine="600"/>
        <w:divId w:val="1008483756"/>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深圳市福田区纪律检查委员会通知被告人黄小杏配合调查，并于当日将被告人黄小杏带到办案地点接受调查。在立案前，被告人黄小杏主动交代了深圳市福田区纪律检查委员会尚未掌握其涉嫌本案的受贿事实。</w:t>
      </w:r>
    </w:p>
    <w:p w14:paraId="00BBBC27" w14:textId="77777777" w:rsidR="00A74744" w:rsidRDefault="00A74744">
      <w:pPr>
        <w:spacing w:line="500" w:lineRule="atLeast"/>
        <w:ind w:firstLine="600"/>
        <w:divId w:val="2144035265"/>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月，被告人黄小杏的家属代为退缴了赃款人民币</w:t>
      </w:r>
      <w:r>
        <w:rPr>
          <w:rFonts w:hint="eastAsia"/>
          <w:sz w:val="30"/>
          <w:szCs w:val="30"/>
        </w:rPr>
        <w:t>47</w:t>
      </w:r>
      <w:r>
        <w:rPr>
          <w:rFonts w:hint="eastAsia"/>
          <w:sz w:val="30"/>
          <w:szCs w:val="30"/>
        </w:rPr>
        <w:t>万元。</w:t>
      </w:r>
    </w:p>
    <w:p w14:paraId="3D2DDE8A" w14:textId="77777777" w:rsidR="00A74744" w:rsidRDefault="00A74744">
      <w:pPr>
        <w:spacing w:line="500" w:lineRule="atLeast"/>
        <w:ind w:firstLine="600"/>
        <w:divId w:val="1357467760"/>
        <w:rPr>
          <w:rFonts w:hint="eastAsia"/>
          <w:sz w:val="30"/>
          <w:szCs w:val="30"/>
        </w:rPr>
      </w:pPr>
      <w:r>
        <w:rPr>
          <w:rFonts w:hint="eastAsia"/>
          <w:sz w:val="30"/>
          <w:szCs w:val="30"/>
        </w:rPr>
        <w:t>以上事实，有公诉机关提出的下列证据证实：</w:t>
      </w:r>
      <w:r>
        <w:rPr>
          <w:rFonts w:hint="eastAsia"/>
          <w:sz w:val="30"/>
          <w:szCs w:val="30"/>
        </w:rPr>
        <w:t>1</w:t>
      </w:r>
      <w:r>
        <w:rPr>
          <w:rFonts w:hint="eastAsia"/>
          <w:sz w:val="30"/>
          <w:szCs w:val="30"/>
        </w:rPr>
        <w:t>、书证：被告人及相关行贿人的身份材料、工商登记资料、干部信息表、公务员年度考核表、职务任免文件、中标通知书、关于市政道路清扫保洁公开招投标工作会议纪要、区政府常务会议纪要、文件送审表、文件呈批表、市政道路清扫保洁承包合同、检查评分表；</w:t>
      </w:r>
      <w:r>
        <w:rPr>
          <w:rFonts w:hint="eastAsia"/>
          <w:sz w:val="30"/>
          <w:szCs w:val="30"/>
        </w:rPr>
        <w:t>2</w:t>
      </w:r>
      <w:r>
        <w:rPr>
          <w:rFonts w:hint="eastAsia"/>
          <w:sz w:val="30"/>
          <w:szCs w:val="30"/>
        </w:rPr>
        <w:t>、证人证言：证人周某、莫某的证言；</w:t>
      </w:r>
      <w:r>
        <w:rPr>
          <w:rFonts w:hint="eastAsia"/>
          <w:sz w:val="30"/>
          <w:szCs w:val="30"/>
        </w:rPr>
        <w:t>3</w:t>
      </w:r>
      <w:r>
        <w:rPr>
          <w:rFonts w:hint="eastAsia"/>
          <w:sz w:val="30"/>
          <w:szCs w:val="30"/>
        </w:rPr>
        <w:t>、被告人的供述和辩解。</w:t>
      </w:r>
    </w:p>
    <w:p w14:paraId="23BF1AB8" w14:textId="77777777" w:rsidR="00A74744" w:rsidRDefault="00A74744">
      <w:pPr>
        <w:spacing w:line="500" w:lineRule="atLeast"/>
        <w:ind w:firstLine="600"/>
        <w:divId w:val="146477969"/>
        <w:rPr>
          <w:rFonts w:hint="eastAsia"/>
          <w:sz w:val="30"/>
          <w:szCs w:val="30"/>
        </w:rPr>
      </w:pPr>
      <w:r>
        <w:rPr>
          <w:rFonts w:hint="eastAsia"/>
          <w:sz w:val="30"/>
          <w:szCs w:val="30"/>
        </w:rPr>
        <w:t>以上所列证据均于庭审中当庭宣读、出示及由控辩双方质证，已经查证属实，且证据之间相互印证，共同指向本案待证事实，不存在无法排除的矛盾和无法解释的疑问，可以作为定案的根据。</w:t>
      </w:r>
    </w:p>
    <w:p w14:paraId="7570C7D4" w14:textId="77777777" w:rsidR="00A74744" w:rsidRDefault="00A74744">
      <w:pPr>
        <w:spacing w:line="500" w:lineRule="atLeast"/>
        <w:ind w:firstLine="600"/>
        <w:divId w:val="946695545"/>
        <w:rPr>
          <w:rFonts w:hint="eastAsia"/>
          <w:sz w:val="30"/>
          <w:szCs w:val="30"/>
        </w:rPr>
      </w:pPr>
      <w:r>
        <w:rPr>
          <w:rFonts w:hint="eastAsia"/>
          <w:sz w:val="30"/>
          <w:szCs w:val="30"/>
        </w:rPr>
        <w:t>本院认为，被告人黄小杏身为国家工作人员，无视国家法律，根据他人请托，利用职务便利，结伙为相关单位谋取利益，直接或间接收受他人给予的财物，其行为已构成受贿罪。公诉机关指控被告人黄小杏犯受贿罪的证据确实充分，指控罪名成立。被告人黄小杏所犯受贿罪，视其数额，依法应当对其适用“十年以上有期徒刑或者无期徒刑，可以并处没收财产”的量刑幅度予以处罚。被告人黄小杏虽没有自动投案，但办案机关所掌握线索针对的犯罪事实不能成立，在此范围外交代同种罪行的，以自首论，依法可以减轻处罚；其已经退缴了全部赃款，可以酌情从轻处罚，辩护人就此提出的相关辩护意见成立，本院予以采纳。根据被告人的犯罪事实、性质、情节、社会危害性，依照《中华人民共和国刑法》第三百八十五条第一款、第三百八十六条、第三百八十三条第一款第一项、第六十七条、第五十九条、第六十四条之规定，判决如下：</w:t>
      </w:r>
    </w:p>
    <w:p w14:paraId="02AEF8B2" w14:textId="77777777" w:rsidR="00A74744" w:rsidRDefault="00A74744">
      <w:pPr>
        <w:spacing w:line="500" w:lineRule="atLeast"/>
        <w:ind w:firstLine="600"/>
        <w:divId w:val="1621178959"/>
        <w:rPr>
          <w:rFonts w:hint="eastAsia"/>
          <w:sz w:val="30"/>
          <w:szCs w:val="30"/>
        </w:rPr>
      </w:pPr>
      <w:r>
        <w:rPr>
          <w:rFonts w:hint="eastAsia"/>
          <w:sz w:val="30"/>
          <w:szCs w:val="30"/>
        </w:rPr>
        <w:t>一、被告人黄小杏犯受贿罪，判处有期徒刑七年，并处没收财产人民币</w:t>
      </w:r>
      <w:r>
        <w:rPr>
          <w:rFonts w:hint="eastAsia"/>
          <w:sz w:val="30"/>
          <w:szCs w:val="30"/>
        </w:rPr>
        <w:t>50000</w:t>
      </w:r>
      <w:r>
        <w:rPr>
          <w:rFonts w:hint="eastAsia"/>
          <w:sz w:val="30"/>
          <w:szCs w:val="30"/>
        </w:rPr>
        <w:t>元。</w:t>
      </w:r>
    </w:p>
    <w:p w14:paraId="0D876EB4" w14:textId="77777777" w:rsidR="00A74744" w:rsidRDefault="00A74744">
      <w:pPr>
        <w:spacing w:line="500" w:lineRule="atLeast"/>
        <w:ind w:firstLine="600"/>
        <w:divId w:val="6136802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日止；没收财产自判决生效之日起立即执行。）</w:t>
      </w:r>
    </w:p>
    <w:p w14:paraId="1FAE9F0D" w14:textId="77777777" w:rsidR="00A74744" w:rsidRDefault="00A74744">
      <w:pPr>
        <w:spacing w:line="500" w:lineRule="atLeast"/>
        <w:ind w:firstLine="600"/>
        <w:divId w:val="61569083"/>
        <w:rPr>
          <w:rFonts w:hint="eastAsia"/>
          <w:sz w:val="30"/>
          <w:szCs w:val="30"/>
        </w:rPr>
      </w:pPr>
      <w:r>
        <w:rPr>
          <w:rFonts w:hint="eastAsia"/>
          <w:sz w:val="30"/>
          <w:szCs w:val="30"/>
        </w:rPr>
        <w:t>二、退缴的赃款人民币</w:t>
      </w:r>
      <w:r>
        <w:rPr>
          <w:rFonts w:hint="eastAsia"/>
          <w:sz w:val="30"/>
          <w:szCs w:val="30"/>
        </w:rPr>
        <w:t>47</w:t>
      </w:r>
      <w:r>
        <w:rPr>
          <w:rFonts w:hint="eastAsia"/>
          <w:sz w:val="30"/>
          <w:szCs w:val="30"/>
        </w:rPr>
        <w:t>万元依法予以没收，上缴国库。</w:t>
      </w:r>
    </w:p>
    <w:p w14:paraId="09186DEC" w14:textId="77777777" w:rsidR="00A74744" w:rsidRDefault="00A74744">
      <w:pPr>
        <w:spacing w:line="500" w:lineRule="atLeast"/>
        <w:ind w:firstLine="600"/>
        <w:divId w:val="672339262"/>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093DB30E" w14:textId="77777777" w:rsidR="00A74744" w:rsidRDefault="00A74744">
      <w:pPr>
        <w:spacing w:line="500" w:lineRule="atLeast"/>
        <w:jc w:val="right"/>
        <w:divId w:val="1894534883"/>
        <w:rPr>
          <w:rFonts w:hint="eastAsia"/>
          <w:sz w:val="30"/>
          <w:szCs w:val="30"/>
        </w:rPr>
      </w:pPr>
      <w:r>
        <w:rPr>
          <w:rFonts w:hint="eastAsia"/>
          <w:sz w:val="30"/>
          <w:szCs w:val="30"/>
        </w:rPr>
        <w:t>审　判　长　　罗晓辉</w:t>
      </w:r>
    </w:p>
    <w:p w14:paraId="1F0ADC08" w14:textId="77777777" w:rsidR="00A74744" w:rsidRDefault="00A74744">
      <w:pPr>
        <w:spacing w:line="500" w:lineRule="atLeast"/>
        <w:jc w:val="right"/>
        <w:divId w:val="2110344837"/>
        <w:rPr>
          <w:rFonts w:hint="eastAsia"/>
          <w:sz w:val="30"/>
          <w:szCs w:val="30"/>
        </w:rPr>
      </w:pPr>
      <w:r>
        <w:rPr>
          <w:rFonts w:hint="eastAsia"/>
          <w:sz w:val="30"/>
          <w:szCs w:val="30"/>
        </w:rPr>
        <w:t>人民陪审员　　谭文英</w:t>
      </w:r>
    </w:p>
    <w:p w14:paraId="7EA7DE5E" w14:textId="77777777" w:rsidR="00A74744" w:rsidRDefault="00A74744">
      <w:pPr>
        <w:spacing w:line="500" w:lineRule="atLeast"/>
        <w:jc w:val="right"/>
        <w:divId w:val="1906253601"/>
        <w:rPr>
          <w:rFonts w:hint="eastAsia"/>
          <w:sz w:val="30"/>
          <w:szCs w:val="30"/>
        </w:rPr>
      </w:pPr>
      <w:r>
        <w:rPr>
          <w:rFonts w:hint="eastAsia"/>
          <w:sz w:val="30"/>
          <w:szCs w:val="30"/>
        </w:rPr>
        <w:t>人民陪审员　　吴锡钳</w:t>
      </w:r>
    </w:p>
    <w:p w14:paraId="090AB696" w14:textId="77777777" w:rsidR="00A74744" w:rsidRDefault="00A74744">
      <w:pPr>
        <w:spacing w:line="500" w:lineRule="atLeast"/>
        <w:jc w:val="right"/>
        <w:divId w:val="1309242548"/>
        <w:rPr>
          <w:rFonts w:hint="eastAsia"/>
          <w:sz w:val="30"/>
          <w:szCs w:val="30"/>
        </w:rPr>
      </w:pPr>
      <w:r>
        <w:rPr>
          <w:rFonts w:hint="eastAsia"/>
          <w:sz w:val="30"/>
          <w:szCs w:val="30"/>
        </w:rPr>
        <w:t>二〇一五年三月十三日</w:t>
      </w:r>
    </w:p>
    <w:p w14:paraId="7B0B4479" w14:textId="77777777" w:rsidR="00A74744" w:rsidRDefault="00A74744">
      <w:pPr>
        <w:spacing w:line="500" w:lineRule="atLeast"/>
        <w:jc w:val="right"/>
        <w:divId w:val="1038046025"/>
        <w:rPr>
          <w:rFonts w:hint="eastAsia"/>
          <w:sz w:val="30"/>
          <w:szCs w:val="30"/>
        </w:rPr>
      </w:pPr>
      <w:r>
        <w:rPr>
          <w:rFonts w:hint="eastAsia"/>
          <w:sz w:val="30"/>
          <w:szCs w:val="30"/>
        </w:rPr>
        <w:t>书　记　员　　刘文婷</w:t>
      </w:r>
    </w:p>
    <w:p w14:paraId="7A4EC7B2" w14:textId="77777777" w:rsidR="00A74744" w:rsidRDefault="00A74744">
      <w:pPr>
        <w:spacing w:line="500" w:lineRule="atLeast"/>
        <w:ind w:firstLine="600"/>
        <w:divId w:val="1234505215"/>
        <w:rPr>
          <w:rFonts w:hint="eastAsia"/>
          <w:sz w:val="30"/>
          <w:szCs w:val="30"/>
        </w:rPr>
      </w:pPr>
      <w:r>
        <w:rPr>
          <w:rFonts w:hint="eastAsia"/>
          <w:sz w:val="30"/>
          <w:szCs w:val="30"/>
        </w:rPr>
        <w:t>蔡洁伟</w:t>
      </w:r>
    </w:p>
    <w:p w14:paraId="3B4FEDAD" w14:textId="77777777" w:rsidR="00A74744" w:rsidRDefault="00A74744">
      <w:pPr>
        <w:spacing w:line="500" w:lineRule="atLeast"/>
        <w:ind w:firstLine="600"/>
        <w:divId w:val="1997222273"/>
        <w:rPr>
          <w:rFonts w:hint="eastAsia"/>
          <w:sz w:val="30"/>
          <w:szCs w:val="30"/>
        </w:rPr>
      </w:pPr>
      <w:r>
        <w:rPr>
          <w:rFonts w:hint="eastAsia"/>
          <w:sz w:val="30"/>
          <w:szCs w:val="30"/>
        </w:rPr>
        <w:t>附相关法律条文：</w:t>
      </w:r>
    </w:p>
    <w:p w14:paraId="045DE2FD" w14:textId="77777777" w:rsidR="00A74744" w:rsidRDefault="00A74744">
      <w:pPr>
        <w:spacing w:line="500" w:lineRule="atLeast"/>
        <w:ind w:firstLine="600"/>
        <w:divId w:val="933905337"/>
        <w:rPr>
          <w:rFonts w:hint="eastAsia"/>
          <w:sz w:val="30"/>
          <w:szCs w:val="30"/>
        </w:rPr>
      </w:pPr>
      <w:r>
        <w:rPr>
          <w:rFonts w:hint="eastAsia"/>
          <w:sz w:val="30"/>
          <w:szCs w:val="30"/>
        </w:rPr>
        <w:t>《中华人民共和国刑法》</w:t>
      </w:r>
    </w:p>
    <w:p w14:paraId="20D9AEEC" w14:textId="77777777" w:rsidR="00A74744" w:rsidRDefault="00A74744">
      <w:pPr>
        <w:spacing w:line="500" w:lineRule="atLeast"/>
        <w:ind w:firstLine="600"/>
        <w:divId w:val="89623606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A185140" w14:textId="77777777" w:rsidR="00A74744" w:rsidRDefault="00A74744">
      <w:pPr>
        <w:spacing w:line="500" w:lineRule="atLeast"/>
        <w:ind w:firstLine="600"/>
        <w:divId w:val="312488425"/>
        <w:rPr>
          <w:rFonts w:hint="eastAsia"/>
          <w:sz w:val="30"/>
          <w:szCs w:val="30"/>
        </w:rPr>
      </w:pPr>
      <w:r>
        <w:rPr>
          <w:rFonts w:hint="eastAsia"/>
          <w:sz w:val="30"/>
          <w:szCs w:val="30"/>
        </w:rPr>
        <w:t>国家工作人员在经济往来中，违反国家规定，收受各种名义的回扣、手续费，归个人所有的，以受贿论处。</w:t>
      </w:r>
    </w:p>
    <w:p w14:paraId="71F1E2F5" w14:textId="77777777" w:rsidR="00A74744" w:rsidRDefault="00A74744">
      <w:pPr>
        <w:spacing w:line="500" w:lineRule="atLeast"/>
        <w:ind w:firstLine="600"/>
        <w:divId w:val="140417918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79CC19E" w14:textId="77777777" w:rsidR="00A74744" w:rsidRDefault="00A74744">
      <w:pPr>
        <w:spacing w:line="500" w:lineRule="atLeast"/>
        <w:ind w:firstLine="600"/>
        <w:divId w:val="475950734"/>
        <w:rPr>
          <w:rFonts w:hint="eastAsia"/>
          <w:sz w:val="30"/>
          <w:szCs w:val="30"/>
        </w:rPr>
      </w:pPr>
      <w:r>
        <w:rPr>
          <w:rFonts w:hint="eastAsia"/>
          <w:sz w:val="30"/>
          <w:szCs w:val="30"/>
        </w:rPr>
        <w:t>第三百八十三条对犯贪污罪的，根据情节轻重，分别依照下列规定处罚：</w:t>
      </w:r>
    </w:p>
    <w:p w14:paraId="03BCCAE8" w14:textId="77777777" w:rsidR="00A74744" w:rsidRDefault="00A74744">
      <w:pPr>
        <w:spacing w:line="500" w:lineRule="atLeast"/>
        <w:ind w:firstLine="600"/>
        <w:divId w:val="180827479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7CC0C719" w14:textId="77777777" w:rsidR="00A74744" w:rsidRDefault="00A74744">
      <w:pPr>
        <w:spacing w:line="500" w:lineRule="atLeast"/>
        <w:ind w:firstLine="600"/>
        <w:divId w:val="1798067158"/>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0AA2F95B" w14:textId="77777777" w:rsidR="00A74744" w:rsidRDefault="00A74744">
      <w:pPr>
        <w:spacing w:line="500" w:lineRule="atLeast"/>
        <w:ind w:firstLine="600"/>
        <w:divId w:val="1750300321"/>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944C17F" w14:textId="77777777" w:rsidR="00A74744" w:rsidRDefault="00A74744">
      <w:pPr>
        <w:spacing w:line="500" w:lineRule="atLeast"/>
        <w:ind w:firstLine="600"/>
        <w:divId w:val="87099141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DBFE9C5" w14:textId="77777777" w:rsidR="00A74744" w:rsidRDefault="00A74744">
      <w:pPr>
        <w:spacing w:line="500" w:lineRule="atLeast"/>
        <w:ind w:firstLine="600"/>
        <w:divId w:val="1026829387"/>
        <w:rPr>
          <w:rFonts w:hint="eastAsia"/>
          <w:sz w:val="30"/>
          <w:szCs w:val="30"/>
        </w:rPr>
      </w:pPr>
      <w:r>
        <w:rPr>
          <w:rFonts w:hint="eastAsia"/>
          <w:sz w:val="30"/>
          <w:szCs w:val="30"/>
        </w:rPr>
        <w:t>对多次贪污未经处理的，按照累计贪污数额处罚。</w:t>
      </w:r>
    </w:p>
    <w:p w14:paraId="56781317" w14:textId="77777777" w:rsidR="00A74744" w:rsidRDefault="00A74744">
      <w:pPr>
        <w:spacing w:line="500" w:lineRule="atLeast"/>
        <w:ind w:firstLine="600"/>
        <w:divId w:val="1322198392"/>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14:paraId="5781421B" w14:textId="77777777" w:rsidR="00A74744" w:rsidRDefault="00A74744">
      <w:pPr>
        <w:spacing w:line="500" w:lineRule="atLeast"/>
        <w:ind w:firstLine="600"/>
        <w:divId w:val="2041976264"/>
        <w:rPr>
          <w:rFonts w:hint="eastAsia"/>
          <w:sz w:val="30"/>
          <w:szCs w:val="30"/>
        </w:rPr>
      </w:pPr>
      <w:r>
        <w:rPr>
          <w:rFonts w:hint="eastAsia"/>
          <w:sz w:val="30"/>
          <w:szCs w:val="30"/>
        </w:rPr>
        <w:t>在判处没收财产的时候，不得没收属于犯罪分子家属所有或者应有的财产。</w:t>
      </w:r>
    </w:p>
    <w:p w14:paraId="14D1DD1A" w14:textId="77777777" w:rsidR="00A74744" w:rsidRDefault="00A74744">
      <w:pPr>
        <w:spacing w:line="500" w:lineRule="atLeast"/>
        <w:ind w:firstLine="600"/>
        <w:divId w:val="40234095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21BF95F" w14:textId="77777777" w:rsidR="00A74744" w:rsidRDefault="00A74744">
      <w:pPr>
        <w:spacing w:line="500" w:lineRule="atLeast"/>
        <w:ind w:firstLine="600"/>
        <w:divId w:val="117954375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63AA3EE" w14:textId="77777777" w:rsidR="00A74744" w:rsidRDefault="00A74744">
      <w:pPr>
        <w:spacing w:line="500" w:lineRule="atLeast"/>
        <w:ind w:firstLine="600"/>
        <w:divId w:val="39323500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2AFA2F2" w14:textId="77777777" w:rsidR="00A74744" w:rsidRDefault="00A74744">
      <w:pPr>
        <w:spacing w:line="500" w:lineRule="atLeast"/>
        <w:ind w:firstLine="600"/>
        <w:divId w:val="6692904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3F092" w14:textId="77777777" w:rsidR="00A74744" w:rsidRDefault="00A74744" w:rsidP="00A74744">
      <w:pPr>
        <w:rPr>
          <w:rFonts w:hint="eastAsia"/>
        </w:rPr>
      </w:pPr>
      <w:r>
        <w:separator/>
      </w:r>
    </w:p>
  </w:endnote>
  <w:endnote w:type="continuationSeparator" w:id="0">
    <w:p w14:paraId="476DCB8F" w14:textId="77777777" w:rsidR="00A74744" w:rsidRDefault="00A74744" w:rsidP="00A7474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506DD" w14:textId="77777777" w:rsidR="00A74744" w:rsidRDefault="00A74744" w:rsidP="00A74744">
      <w:pPr>
        <w:rPr>
          <w:rFonts w:hint="eastAsia"/>
        </w:rPr>
      </w:pPr>
      <w:r>
        <w:separator/>
      </w:r>
    </w:p>
  </w:footnote>
  <w:footnote w:type="continuationSeparator" w:id="0">
    <w:p w14:paraId="4416C8A3" w14:textId="77777777" w:rsidR="00A74744" w:rsidRDefault="00A74744" w:rsidP="00A7474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4744"/>
    <w:rsid w:val="002A6721"/>
    <w:rsid w:val="00A747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DAF0BC"/>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74744"/>
    <w:pPr>
      <w:tabs>
        <w:tab w:val="center" w:pos="4153"/>
        <w:tab w:val="right" w:pos="8306"/>
      </w:tabs>
      <w:snapToGrid w:val="0"/>
      <w:jc w:val="center"/>
    </w:pPr>
    <w:rPr>
      <w:sz w:val="18"/>
      <w:szCs w:val="18"/>
    </w:rPr>
  </w:style>
  <w:style w:type="character" w:customStyle="1" w:styleId="a4">
    <w:name w:val="页眉 字符"/>
    <w:basedOn w:val="a0"/>
    <w:link w:val="a3"/>
    <w:uiPriority w:val="99"/>
    <w:rsid w:val="00A74744"/>
    <w:rPr>
      <w:rFonts w:ascii="宋体" w:eastAsia="宋体" w:hAnsi="宋体" w:cs="宋体"/>
      <w:sz w:val="18"/>
      <w:szCs w:val="18"/>
    </w:rPr>
  </w:style>
  <w:style w:type="paragraph" w:styleId="a5">
    <w:name w:val="footer"/>
    <w:basedOn w:val="a"/>
    <w:link w:val="a6"/>
    <w:uiPriority w:val="99"/>
    <w:unhideWhenUsed/>
    <w:rsid w:val="00A74744"/>
    <w:pPr>
      <w:tabs>
        <w:tab w:val="center" w:pos="4153"/>
        <w:tab w:val="right" w:pos="8306"/>
      </w:tabs>
      <w:snapToGrid w:val="0"/>
    </w:pPr>
    <w:rPr>
      <w:sz w:val="18"/>
      <w:szCs w:val="18"/>
    </w:rPr>
  </w:style>
  <w:style w:type="character" w:customStyle="1" w:styleId="a6">
    <w:name w:val="页脚 字符"/>
    <w:basedOn w:val="a0"/>
    <w:link w:val="a5"/>
    <w:uiPriority w:val="99"/>
    <w:rsid w:val="00A7474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8403">
      <w:marLeft w:val="0"/>
      <w:marRight w:val="0"/>
      <w:marTop w:val="10"/>
      <w:marBottom w:val="10"/>
      <w:divBdr>
        <w:top w:val="none" w:sz="0" w:space="0" w:color="auto"/>
        <w:left w:val="none" w:sz="0" w:space="0" w:color="auto"/>
        <w:bottom w:val="none" w:sz="0" w:space="0" w:color="auto"/>
        <w:right w:val="none" w:sz="0" w:space="0" w:color="auto"/>
      </w:divBdr>
    </w:div>
    <w:div w:id="61368020">
      <w:marLeft w:val="0"/>
      <w:marRight w:val="0"/>
      <w:marTop w:val="10"/>
      <w:marBottom w:val="10"/>
      <w:divBdr>
        <w:top w:val="none" w:sz="0" w:space="0" w:color="auto"/>
        <w:left w:val="none" w:sz="0" w:space="0" w:color="auto"/>
        <w:bottom w:val="none" w:sz="0" w:space="0" w:color="auto"/>
        <w:right w:val="none" w:sz="0" w:space="0" w:color="auto"/>
      </w:divBdr>
    </w:div>
    <w:div w:id="61569083">
      <w:marLeft w:val="0"/>
      <w:marRight w:val="0"/>
      <w:marTop w:val="10"/>
      <w:marBottom w:val="10"/>
      <w:divBdr>
        <w:top w:val="none" w:sz="0" w:space="0" w:color="auto"/>
        <w:left w:val="none" w:sz="0" w:space="0" w:color="auto"/>
        <w:bottom w:val="none" w:sz="0" w:space="0" w:color="auto"/>
        <w:right w:val="none" w:sz="0" w:space="0" w:color="auto"/>
      </w:divBdr>
    </w:div>
    <w:div w:id="66929049">
      <w:marLeft w:val="0"/>
      <w:marRight w:val="0"/>
      <w:marTop w:val="10"/>
      <w:marBottom w:val="10"/>
      <w:divBdr>
        <w:top w:val="none" w:sz="0" w:space="0" w:color="auto"/>
        <w:left w:val="none" w:sz="0" w:space="0" w:color="auto"/>
        <w:bottom w:val="none" w:sz="0" w:space="0" w:color="auto"/>
        <w:right w:val="none" w:sz="0" w:space="0" w:color="auto"/>
      </w:divBdr>
    </w:div>
    <w:div w:id="146477969">
      <w:marLeft w:val="0"/>
      <w:marRight w:val="0"/>
      <w:marTop w:val="10"/>
      <w:marBottom w:val="10"/>
      <w:divBdr>
        <w:top w:val="none" w:sz="0" w:space="0" w:color="auto"/>
        <w:left w:val="none" w:sz="0" w:space="0" w:color="auto"/>
        <w:bottom w:val="none" w:sz="0" w:space="0" w:color="auto"/>
        <w:right w:val="none" w:sz="0" w:space="0" w:color="auto"/>
      </w:divBdr>
    </w:div>
    <w:div w:id="312488425">
      <w:marLeft w:val="0"/>
      <w:marRight w:val="0"/>
      <w:marTop w:val="10"/>
      <w:marBottom w:val="10"/>
      <w:divBdr>
        <w:top w:val="none" w:sz="0" w:space="0" w:color="auto"/>
        <w:left w:val="none" w:sz="0" w:space="0" w:color="auto"/>
        <w:bottom w:val="none" w:sz="0" w:space="0" w:color="auto"/>
        <w:right w:val="none" w:sz="0" w:space="0" w:color="auto"/>
      </w:divBdr>
    </w:div>
    <w:div w:id="393235001">
      <w:marLeft w:val="0"/>
      <w:marRight w:val="0"/>
      <w:marTop w:val="10"/>
      <w:marBottom w:val="10"/>
      <w:divBdr>
        <w:top w:val="none" w:sz="0" w:space="0" w:color="auto"/>
        <w:left w:val="none" w:sz="0" w:space="0" w:color="auto"/>
        <w:bottom w:val="none" w:sz="0" w:space="0" w:color="auto"/>
        <w:right w:val="none" w:sz="0" w:space="0" w:color="auto"/>
      </w:divBdr>
    </w:div>
    <w:div w:id="402340953">
      <w:marLeft w:val="0"/>
      <w:marRight w:val="0"/>
      <w:marTop w:val="10"/>
      <w:marBottom w:val="10"/>
      <w:divBdr>
        <w:top w:val="none" w:sz="0" w:space="0" w:color="auto"/>
        <w:left w:val="none" w:sz="0" w:space="0" w:color="auto"/>
        <w:bottom w:val="none" w:sz="0" w:space="0" w:color="auto"/>
        <w:right w:val="none" w:sz="0" w:space="0" w:color="auto"/>
      </w:divBdr>
    </w:div>
    <w:div w:id="475950734">
      <w:marLeft w:val="0"/>
      <w:marRight w:val="0"/>
      <w:marTop w:val="10"/>
      <w:marBottom w:val="10"/>
      <w:divBdr>
        <w:top w:val="none" w:sz="0" w:space="0" w:color="auto"/>
        <w:left w:val="none" w:sz="0" w:space="0" w:color="auto"/>
        <w:bottom w:val="none" w:sz="0" w:space="0" w:color="auto"/>
        <w:right w:val="none" w:sz="0" w:space="0" w:color="auto"/>
      </w:divBdr>
    </w:div>
    <w:div w:id="542982058">
      <w:marLeft w:val="0"/>
      <w:marRight w:val="0"/>
      <w:marTop w:val="10"/>
      <w:marBottom w:val="10"/>
      <w:divBdr>
        <w:top w:val="none" w:sz="0" w:space="0" w:color="auto"/>
        <w:left w:val="none" w:sz="0" w:space="0" w:color="auto"/>
        <w:bottom w:val="none" w:sz="0" w:space="0" w:color="auto"/>
        <w:right w:val="none" w:sz="0" w:space="0" w:color="auto"/>
      </w:divBdr>
    </w:div>
    <w:div w:id="668947732">
      <w:marLeft w:val="0"/>
      <w:marRight w:val="0"/>
      <w:marTop w:val="10"/>
      <w:marBottom w:val="10"/>
      <w:divBdr>
        <w:top w:val="none" w:sz="0" w:space="0" w:color="auto"/>
        <w:left w:val="none" w:sz="0" w:space="0" w:color="auto"/>
        <w:bottom w:val="none" w:sz="0" w:space="0" w:color="auto"/>
        <w:right w:val="none" w:sz="0" w:space="0" w:color="auto"/>
      </w:divBdr>
    </w:div>
    <w:div w:id="672339262">
      <w:marLeft w:val="0"/>
      <w:marRight w:val="0"/>
      <w:marTop w:val="10"/>
      <w:marBottom w:val="10"/>
      <w:divBdr>
        <w:top w:val="none" w:sz="0" w:space="0" w:color="auto"/>
        <w:left w:val="none" w:sz="0" w:space="0" w:color="auto"/>
        <w:bottom w:val="none" w:sz="0" w:space="0" w:color="auto"/>
        <w:right w:val="none" w:sz="0" w:space="0" w:color="auto"/>
      </w:divBdr>
    </w:div>
    <w:div w:id="782117115">
      <w:marLeft w:val="0"/>
      <w:marRight w:val="0"/>
      <w:marTop w:val="10"/>
      <w:marBottom w:val="10"/>
      <w:divBdr>
        <w:top w:val="none" w:sz="0" w:space="0" w:color="auto"/>
        <w:left w:val="none" w:sz="0" w:space="0" w:color="auto"/>
        <w:bottom w:val="none" w:sz="0" w:space="0" w:color="auto"/>
        <w:right w:val="none" w:sz="0" w:space="0" w:color="auto"/>
      </w:divBdr>
    </w:div>
    <w:div w:id="870991418">
      <w:marLeft w:val="0"/>
      <w:marRight w:val="0"/>
      <w:marTop w:val="10"/>
      <w:marBottom w:val="10"/>
      <w:divBdr>
        <w:top w:val="none" w:sz="0" w:space="0" w:color="auto"/>
        <w:left w:val="none" w:sz="0" w:space="0" w:color="auto"/>
        <w:bottom w:val="none" w:sz="0" w:space="0" w:color="auto"/>
        <w:right w:val="none" w:sz="0" w:space="0" w:color="auto"/>
      </w:divBdr>
    </w:div>
    <w:div w:id="896236066">
      <w:marLeft w:val="0"/>
      <w:marRight w:val="0"/>
      <w:marTop w:val="10"/>
      <w:marBottom w:val="10"/>
      <w:divBdr>
        <w:top w:val="none" w:sz="0" w:space="0" w:color="auto"/>
        <w:left w:val="none" w:sz="0" w:space="0" w:color="auto"/>
        <w:bottom w:val="none" w:sz="0" w:space="0" w:color="auto"/>
        <w:right w:val="none" w:sz="0" w:space="0" w:color="auto"/>
      </w:divBdr>
    </w:div>
    <w:div w:id="933905337">
      <w:marLeft w:val="0"/>
      <w:marRight w:val="0"/>
      <w:marTop w:val="10"/>
      <w:marBottom w:val="10"/>
      <w:divBdr>
        <w:top w:val="none" w:sz="0" w:space="0" w:color="auto"/>
        <w:left w:val="none" w:sz="0" w:space="0" w:color="auto"/>
        <w:bottom w:val="none" w:sz="0" w:space="0" w:color="auto"/>
        <w:right w:val="none" w:sz="0" w:space="0" w:color="auto"/>
      </w:divBdr>
    </w:div>
    <w:div w:id="946695545">
      <w:marLeft w:val="0"/>
      <w:marRight w:val="0"/>
      <w:marTop w:val="10"/>
      <w:marBottom w:val="10"/>
      <w:divBdr>
        <w:top w:val="none" w:sz="0" w:space="0" w:color="auto"/>
        <w:left w:val="none" w:sz="0" w:space="0" w:color="auto"/>
        <w:bottom w:val="none" w:sz="0" w:space="0" w:color="auto"/>
        <w:right w:val="none" w:sz="0" w:space="0" w:color="auto"/>
      </w:divBdr>
    </w:div>
    <w:div w:id="1008483756">
      <w:marLeft w:val="0"/>
      <w:marRight w:val="0"/>
      <w:marTop w:val="10"/>
      <w:marBottom w:val="10"/>
      <w:divBdr>
        <w:top w:val="none" w:sz="0" w:space="0" w:color="auto"/>
        <w:left w:val="none" w:sz="0" w:space="0" w:color="auto"/>
        <w:bottom w:val="none" w:sz="0" w:space="0" w:color="auto"/>
        <w:right w:val="none" w:sz="0" w:space="0" w:color="auto"/>
      </w:divBdr>
    </w:div>
    <w:div w:id="1026829387">
      <w:marLeft w:val="0"/>
      <w:marRight w:val="0"/>
      <w:marTop w:val="10"/>
      <w:marBottom w:val="10"/>
      <w:divBdr>
        <w:top w:val="none" w:sz="0" w:space="0" w:color="auto"/>
        <w:left w:val="none" w:sz="0" w:space="0" w:color="auto"/>
        <w:bottom w:val="none" w:sz="0" w:space="0" w:color="auto"/>
        <w:right w:val="none" w:sz="0" w:space="0" w:color="auto"/>
      </w:divBdr>
    </w:div>
    <w:div w:id="1038046025">
      <w:marLeft w:val="0"/>
      <w:marRight w:val="720"/>
      <w:marTop w:val="10"/>
      <w:marBottom w:val="10"/>
      <w:divBdr>
        <w:top w:val="none" w:sz="0" w:space="0" w:color="auto"/>
        <w:left w:val="none" w:sz="0" w:space="0" w:color="auto"/>
        <w:bottom w:val="none" w:sz="0" w:space="0" w:color="auto"/>
        <w:right w:val="none" w:sz="0" w:space="0" w:color="auto"/>
      </w:divBdr>
    </w:div>
    <w:div w:id="1062412310">
      <w:marLeft w:val="0"/>
      <w:marRight w:val="0"/>
      <w:marTop w:val="10"/>
      <w:marBottom w:val="10"/>
      <w:divBdr>
        <w:top w:val="none" w:sz="0" w:space="0" w:color="auto"/>
        <w:left w:val="none" w:sz="0" w:space="0" w:color="auto"/>
        <w:bottom w:val="none" w:sz="0" w:space="0" w:color="auto"/>
        <w:right w:val="none" w:sz="0" w:space="0" w:color="auto"/>
      </w:divBdr>
    </w:div>
    <w:div w:id="1114711486">
      <w:marLeft w:val="0"/>
      <w:marRight w:val="0"/>
      <w:marTop w:val="10"/>
      <w:marBottom w:val="10"/>
      <w:divBdr>
        <w:top w:val="none" w:sz="0" w:space="0" w:color="auto"/>
        <w:left w:val="none" w:sz="0" w:space="0" w:color="auto"/>
        <w:bottom w:val="none" w:sz="0" w:space="0" w:color="auto"/>
        <w:right w:val="none" w:sz="0" w:space="0" w:color="auto"/>
      </w:divBdr>
    </w:div>
    <w:div w:id="1179543753">
      <w:marLeft w:val="0"/>
      <w:marRight w:val="0"/>
      <w:marTop w:val="10"/>
      <w:marBottom w:val="10"/>
      <w:divBdr>
        <w:top w:val="none" w:sz="0" w:space="0" w:color="auto"/>
        <w:left w:val="none" w:sz="0" w:space="0" w:color="auto"/>
        <w:bottom w:val="none" w:sz="0" w:space="0" w:color="auto"/>
        <w:right w:val="none" w:sz="0" w:space="0" w:color="auto"/>
      </w:divBdr>
    </w:div>
    <w:div w:id="1196118256">
      <w:marLeft w:val="0"/>
      <w:marRight w:val="0"/>
      <w:marTop w:val="10"/>
      <w:marBottom w:val="10"/>
      <w:divBdr>
        <w:top w:val="none" w:sz="0" w:space="0" w:color="auto"/>
        <w:left w:val="none" w:sz="0" w:space="0" w:color="auto"/>
        <w:bottom w:val="none" w:sz="0" w:space="0" w:color="auto"/>
        <w:right w:val="none" w:sz="0" w:space="0" w:color="auto"/>
      </w:divBdr>
    </w:div>
    <w:div w:id="1198348449">
      <w:marLeft w:val="0"/>
      <w:marRight w:val="0"/>
      <w:marTop w:val="10"/>
      <w:marBottom w:val="10"/>
      <w:divBdr>
        <w:top w:val="none" w:sz="0" w:space="0" w:color="auto"/>
        <w:left w:val="none" w:sz="0" w:space="0" w:color="auto"/>
        <w:bottom w:val="none" w:sz="0" w:space="0" w:color="auto"/>
        <w:right w:val="none" w:sz="0" w:space="0" w:color="auto"/>
      </w:divBdr>
    </w:div>
    <w:div w:id="1234505215">
      <w:marLeft w:val="0"/>
      <w:marRight w:val="0"/>
      <w:marTop w:val="10"/>
      <w:marBottom w:val="10"/>
      <w:divBdr>
        <w:top w:val="none" w:sz="0" w:space="0" w:color="auto"/>
        <w:left w:val="none" w:sz="0" w:space="0" w:color="auto"/>
        <w:bottom w:val="none" w:sz="0" w:space="0" w:color="auto"/>
        <w:right w:val="none" w:sz="0" w:space="0" w:color="auto"/>
      </w:divBdr>
    </w:div>
    <w:div w:id="1271664850">
      <w:marLeft w:val="0"/>
      <w:marRight w:val="0"/>
      <w:marTop w:val="10"/>
      <w:marBottom w:val="10"/>
      <w:divBdr>
        <w:top w:val="none" w:sz="0" w:space="0" w:color="auto"/>
        <w:left w:val="none" w:sz="0" w:space="0" w:color="auto"/>
        <w:bottom w:val="none" w:sz="0" w:space="0" w:color="auto"/>
        <w:right w:val="none" w:sz="0" w:space="0" w:color="auto"/>
      </w:divBdr>
    </w:div>
    <w:div w:id="1309242548">
      <w:marLeft w:val="0"/>
      <w:marRight w:val="720"/>
      <w:marTop w:val="10"/>
      <w:marBottom w:val="10"/>
      <w:divBdr>
        <w:top w:val="none" w:sz="0" w:space="0" w:color="auto"/>
        <w:left w:val="none" w:sz="0" w:space="0" w:color="auto"/>
        <w:bottom w:val="none" w:sz="0" w:space="0" w:color="auto"/>
        <w:right w:val="none" w:sz="0" w:space="0" w:color="auto"/>
      </w:divBdr>
    </w:div>
    <w:div w:id="1322198392">
      <w:marLeft w:val="0"/>
      <w:marRight w:val="0"/>
      <w:marTop w:val="10"/>
      <w:marBottom w:val="10"/>
      <w:divBdr>
        <w:top w:val="none" w:sz="0" w:space="0" w:color="auto"/>
        <w:left w:val="none" w:sz="0" w:space="0" w:color="auto"/>
        <w:bottom w:val="none" w:sz="0" w:space="0" w:color="auto"/>
        <w:right w:val="none" w:sz="0" w:space="0" w:color="auto"/>
      </w:divBdr>
    </w:div>
    <w:div w:id="1357467760">
      <w:marLeft w:val="0"/>
      <w:marRight w:val="0"/>
      <w:marTop w:val="10"/>
      <w:marBottom w:val="10"/>
      <w:divBdr>
        <w:top w:val="none" w:sz="0" w:space="0" w:color="auto"/>
        <w:left w:val="none" w:sz="0" w:space="0" w:color="auto"/>
        <w:bottom w:val="none" w:sz="0" w:space="0" w:color="auto"/>
        <w:right w:val="none" w:sz="0" w:space="0" w:color="auto"/>
      </w:divBdr>
    </w:div>
    <w:div w:id="1404179184">
      <w:marLeft w:val="0"/>
      <w:marRight w:val="0"/>
      <w:marTop w:val="10"/>
      <w:marBottom w:val="10"/>
      <w:divBdr>
        <w:top w:val="none" w:sz="0" w:space="0" w:color="auto"/>
        <w:left w:val="none" w:sz="0" w:space="0" w:color="auto"/>
        <w:bottom w:val="none" w:sz="0" w:space="0" w:color="auto"/>
        <w:right w:val="none" w:sz="0" w:space="0" w:color="auto"/>
      </w:divBdr>
    </w:div>
    <w:div w:id="1513034959">
      <w:marLeft w:val="0"/>
      <w:marRight w:val="0"/>
      <w:marTop w:val="10"/>
      <w:marBottom w:val="10"/>
      <w:divBdr>
        <w:top w:val="none" w:sz="0" w:space="0" w:color="auto"/>
        <w:left w:val="none" w:sz="0" w:space="0" w:color="auto"/>
        <w:bottom w:val="none" w:sz="0" w:space="0" w:color="auto"/>
        <w:right w:val="none" w:sz="0" w:space="0" w:color="auto"/>
      </w:divBdr>
    </w:div>
    <w:div w:id="1535120330">
      <w:marLeft w:val="0"/>
      <w:marRight w:val="0"/>
      <w:marTop w:val="10"/>
      <w:marBottom w:val="10"/>
      <w:divBdr>
        <w:top w:val="none" w:sz="0" w:space="0" w:color="auto"/>
        <w:left w:val="none" w:sz="0" w:space="0" w:color="auto"/>
        <w:bottom w:val="none" w:sz="0" w:space="0" w:color="auto"/>
        <w:right w:val="none" w:sz="0" w:space="0" w:color="auto"/>
      </w:divBdr>
    </w:div>
    <w:div w:id="1621178959">
      <w:marLeft w:val="0"/>
      <w:marRight w:val="0"/>
      <w:marTop w:val="10"/>
      <w:marBottom w:val="10"/>
      <w:divBdr>
        <w:top w:val="none" w:sz="0" w:space="0" w:color="auto"/>
        <w:left w:val="none" w:sz="0" w:space="0" w:color="auto"/>
        <w:bottom w:val="none" w:sz="0" w:space="0" w:color="auto"/>
        <w:right w:val="none" w:sz="0" w:space="0" w:color="auto"/>
      </w:divBdr>
    </w:div>
    <w:div w:id="1713261655">
      <w:marLeft w:val="0"/>
      <w:marRight w:val="0"/>
      <w:marTop w:val="10"/>
      <w:marBottom w:val="10"/>
      <w:divBdr>
        <w:top w:val="none" w:sz="0" w:space="0" w:color="auto"/>
        <w:left w:val="none" w:sz="0" w:space="0" w:color="auto"/>
        <w:bottom w:val="none" w:sz="0" w:space="0" w:color="auto"/>
        <w:right w:val="none" w:sz="0" w:space="0" w:color="auto"/>
      </w:divBdr>
    </w:div>
    <w:div w:id="1750300321">
      <w:marLeft w:val="0"/>
      <w:marRight w:val="0"/>
      <w:marTop w:val="10"/>
      <w:marBottom w:val="10"/>
      <w:divBdr>
        <w:top w:val="none" w:sz="0" w:space="0" w:color="auto"/>
        <w:left w:val="none" w:sz="0" w:space="0" w:color="auto"/>
        <w:bottom w:val="none" w:sz="0" w:space="0" w:color="auto"/>
        <w:right w:val="none" w:sz="0" w:space="0" w:color="auto"/>
      </w:divBdr>
    </w:div>
    <w:div w:id="1786539282">
      <w:marLeft w:val="0"/>
      <w:marRight w:val="0"/>
      <w:marTop w:val="10"/>
      <w:marBottom w:val="10"/>
      <w:divBdr>
        <w:top w:val="none" w:sz="0" w:space="0" w:color="auto"/>
        <w:left w:val="none" w:sz="0" w:space="0" w:color="auto"/>
        <w:bottom w:val="none" w:sz="0" w:space="0" w:color="auto"/>
        <w:right w:val="none" w:sz="0" w:space="0" w:color="auto"/>
      </w:divBdr>
    </w:div>
    <w:div w:id="1787041786">
      <w:marLeft w:val="0"/>
      <w:marRight w:val="0"/>
      <w:marTop w:val="10"/>
      <w:marBottom w:val="10"/>
      <w:divBdr>
        <w:top w:val="none" w:sz="0" w:space="0" w:color="auto"/>
        <w:left w:val="none" w:sz="0" w:space="0" w:color="auto"/>
        <w:bottom w:val="none" w:sz="0" w:space="0" w:color="auto"/>
        <w:right w:val="none" w:sz="0" w:space="0" w:color="auto"/>
      </w:divBdr>
    </w:div>
    <w:div w:id="1798067158">
      <w:marLeft w:val="0"/>
      <w:marRight w:val="0"/>
      <w:marTop w:val="10"/>
      <w:marBottom w:val="10"/>
      <w:divBdr>
        <w:top w:val="none" w:sz="0" w:space="0" w:color="auto"/>
        <w:left w:val="none" w:sz="0" w:space="0" w:color="auto"/>
        <w:bottom w:val="none" w:sz="0" w:space="0" w:color="auto"/>
        <w:right w:val="none" w:sz="0" w:space="0" w:color="auto"/>
      </w:divBdr>
    </w:div>
    <w:div w:id="1808274790">
      <w:marLeft w:val="0"/>
      <w:marRight w:val="0"/>
      <w:marTop w:val="10"/>
      <w:marBottom w:val="10"/>
      <w:divBdr>
        <w:top w:val="none" w:sz="0" w:space="0" w:color="auto"/>
        <w:left w:val="none" w:sz="0" w:space="0" w:color="auto"/>
        <w:bottom w:val="none" w:sz="0" w:space="0" w:color="auto"/>
        <w:right w:val="none" w:sz="0" w:space="0" w:color="auto"/>
      </w:divBdr>
    </w:div>
    <w:div w:id="1894534883">
      <w:marLeft w:val="0"/>
      <w:marRight w:val="720"/>
      <w:marTop w:val="10"/>
      <w:marBottom w:val="10"/>
      <w:divBdr>
        <w:top w:val="none" w:sz="0" w:space="0" w:color="auto"/>
        <w:left w:val="none" w:sz="0" w:space="0" w:color="auto"/>
        <w:bottom w:val="none" w:sz="0" w:space="0" w:color="auto"/>
        <w:right w:val="none" w:sz="0" w:space="0" w:color="auto"/>
      </w:divBdr>
    </w:div>
    <w:div w:id="1906253601">
      <w:marLeft w:val="0"/>
      <w:marRight w:val="720"/>
      <w:marTop w:val="10"/>
      <w:marBottom w:val="10"/>
      <w:divBdr>
        <w:top w:val="none" w:sz="0" w:space="0" w:color="auto"/>
        <w:left w:val="none" w:sz="0" w:space="0" w:color="auto"/>
        <w:bottom w:val="none" w:sz="0" w:space="0" w:color="auto"/>
        <w:right w:val="none" w:sz="0" w:space="0" w:color="auto"/>
      </w:divBdr>
    </w:div>
    <w:div w:id="1911192604">
      <w:marLeft w:val="0"/>
      <w:marRight w:val="0"/>
      <w:marTop w:val="10"/>
      <w:marBottom w:val="10"/>
      <w:divBdr>
        <w:top w:val="none" w:sz="0" w:space="0" w:color="auto"/>
        <w:left w:val="none" w:sz="0" w:space="0" w:color="auto"/>
        <w:bottom w:val="none" w:sz="0" w:space="0" w:color="auto"/>
        <w:right w:val="none" w:sz="0" w:space="0" w:color="auto"/>
      </w:divBdr>
    </w:div>
    <w:div w:id="1930237268">
      <w:marLeft w:val="0"/>
      <w:marRight w:val="0"/>
      <w:marTop w:val="10"/>
      <w:marBottom w:val="10"/>
      <w:divBdr>
        <w:top w:val="none" w:sz="0" w:space="0" w:color="auto"/>
        <w:left w:val="none" w:sz="0" w:space="0" w:color="auto"/>
        <w:bottom w:val="none" w:sz="0" w:space="0" w:color="auto"/>
        <w:right w:val="none" w:sz="0" w:space="0" w:color="auto"/>
      </w:divBdr>
    </w:div>
    <w:div w:id="1981182400">
      <w:marLeft w:val="0"/>
      <w:marRight w:val="0"/>
      <w:marTop w:val="10"/>
      <w:marBottom w:val="10"/>
      <w:divBdr>
        <w:top w:val="none" w:sz="0" w:space="0" w:color="auto"/>
        <w:left w:val="none" w:sz="0" w:space="0" w:color="auto"/>
        <w:bottom w:val="none" w:sz="0" w:space="0" w:color="auto"/>
        <w:right w:val="none" w:sz="0" w:space="0" w:color="auto"/>
      </w:divBdr>
    </w:div>
    <w:div w:id="1997222273">
      <w:marLeft w:val="0"/>
      <w:marRight w:val="0"/>
      <w:marTop w:val="10"/>
      <w:marBottom w:val="10"/>
      <w:divBdr>
        <w:top w:val="none" w:sz="0" w:space="0" w:color="auto"/>
        <w:left w:val="none" w:sz="0" w:space="0" w:color="auto"/>
        <w:bottom w:val="none" w:sz="0" w:space="0" w:color="auto"/>
        <w:right w:val="none" w:sz="0" w:space="0" w:color="auto"/>
      </w:divBdr>
    </w:div>
    <w:div w:id="2000883912">
      <w:marLeft w:val="0"/>
      <w:marRight w:val="0"/>
      <w:marTop w:val="10"/>
      <w:marBottom w:val="10"/>
      <w:divBdr>
        <w:top w:val="none" w:sz="0" w:space="0" w:color="auto"/>
        <w:left w:val="none" w:sz="0" w:space="0" w:color="auto"/>
        <w:bottom w:val="none" w:sz="0" w:space="0" w:color="auto"/>
        <w:right w:val="none" w:sz="0" w:space="0" w:color="auto"/>
      </w:divBdr>
    </w:div>
    <w:div w:id="2041976264">
      <w:marLeft w:val="0"/>
      <w:marRight w:val="0"/>
      <w:marTop w:val="10"/>
      <w:marBottom w:val="10"/>
      <w:divBdr>
        <w:top w:val="none" w:sz="0" w:space="0" w:color="auto"/>
        <w:left w:val="none" w:sz="0" w:space="0" w:color="auto"/>
        <w:bottom w:val="none" w:sz="0" w:space="0" w:color="auto"/>
        <w:right w:val="none" w:sz="0" w:space="0" w:color="auto"/>
      </w:divBdr>
    </w:div>
    <w:div w:id="2110344837">
      <w:marLeft w:val="0"/>
      <w:marRight w:val="720"/>
      <w:marTop w:val="10"/>
      <w:marBottom w:val="10"/>
      <w:divBdr>
        <w:top w:val="none" w:sz="0" w:space="0" w:color="auto"/>
        <w:left w:val="none" w:sz="0" w:space="0" w:color="auto"/>
        <w:bottom w:val="none" w:sz="0" w:space="0" w:color="auto"/>
        <w:right w:val="none" w:sz="0" w:space="0" w:color="auto"/>
      </w:divBdr>
    </w:div>
    <w:div w:id="21440352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594</Words>
  <Characters>3392</Characters>
  <Application>Microsoft Office Word</Application>
  <DocSecurity>0</DocSecurity>
  <Lines>28</Lines>
  <Paragraphs>7</Paragraphs>
  <ScaleCrop>false</ScaleCrop>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