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09CA" w:rsidRDefault="000209CA">
      <w:pPr>
        <w:spacing w:line="500" w:lineRule="atLeast"/>
        <w:jc w:val="center"/>
        <w:divId w:val="1477340149"/>
        <w:rPr>
          <w:rFonts w:ascii="黑体" w:eastAsia="黑体" w:hAnsi="黑体"/>
          <w:sz w:val="36"/>
          <w:szCs w:val="36"/>
        </w:rPr>
      </w:pPr>
      <w:r>
        <w:rPr>
          <w:rFonts w:ascii="黑体" w:eastAsia="黑体" w:hAnsi="黑体" w:hint="eastAsia"/>
          <w:sz w:val="36"/>
          <w:szCs w:val="36"/>
        </w:rPr>
        <w:t>广东省广州市海珠区人民法院</w:t>
      </w:r>
    </w:p>
    <w:p w:rsidR="000209CA" w:rsidRDefault="000209CA">
      <w:pPr>
        <w:spacing w:line="500" w:lineRule="atLeast"/>
        <w:jc w:val="center"/>
        <w:divId w:val="12008944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209CA" w:rsidRDefault="000209CA">
      <w:pPr>
        <w:spacing w:line="500" w:lineRule="atLeast"/>
        <w:jc w:val="right"/>
        <w:divId w:val="198222619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0105</w:t>
      </w:r>
      <w:r>
        <w:rPr>
          <w:rFonts w:hint="eastAsia"/>
          <w:sz w:val="30"/>
          <w:szCs w:val="30"/>
        </w:rPr>
        <w:t>刑初</w:t>
      </w:r>
      <w:r>
        <w:rPr>
          <w:rFonts w:hint="eastAsia"/>
          <w:sz w:val="30"/>
          <w:szCs w:val="30"/>
        </w:rPr>
        <w:t>1293</w:t>
      </w:r>
      <w:r>
        <w:rPr>
          <w:rFonts w:hint="eastAsia"/>
          <w:sz w:val="30"/>
          <w:szCs w:val="30"/>
        </w:rPr>
        <w:t>号</w:t>
      </w:r>
    </w:p>
    <w:p w:rsidR="000209CA" w:rsidRDefault="000209CA">
      <w:pPr>
        <w:spacing w:line="500" w:lineRule="atLeast"/>
        <w:ind w:firstLine="600"/>
        <w:divId w:val="1527668752"/>
        <w:rPr>
          <w:rFonts w:hint="eastAsia"/>
          <w:sz w:val="30"/>
          <w:szCs w:val="30"/>
        </w:rPr>
      </w:pPr>
      <w:r>
        <w:rPr>
          <w:rFonts w:hint="eastAsia"/>
          <w:sz w:val="30"/>
          <w:szCs w:val="30"/>
        </w:rPr>
        <w:t>公诉机关广州市海珠区人民检察院。</w:t>
      </w:r>
    </w:p>
    <w:p w:rsidR="000209CA" w:rsidRDefault="000209CA">
      <w:pPr>
        <w:spacing w:line="500" w:lineRule="atLeast"/>
        <w:ind w:firstLine="600"/>
        <w:divId w:val="1757284283"/>
        <w:rPr>
          <w:rFonts w:hint="eastAsia"/>
          <w:sz w:val="30"/>
          <w:szCs w:val="30"/>
        </w:rPr>
      </w:pPr>
      <w:r>
        <w:rPr>
          <w:rFonts w:hint="eastAsia"/>
          <w:sz w:val="30"/>
          <w:szCs w:val="30"/>
        </w:rPr>
        <w:t>被告人黄某伟，男，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日出生，汉族，广东省普宁市人，文化程度高中，广州市某医药有限公司实际控制人，户籍地广东省广州市白云区，现住广东省广州市天河区。因本案于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日被羁押，同月</w:t>
      </w:r>
      <w:r>
        <w:rPr>
          <w:rFonts w:hint="eastAsia"/>
          <w:sz w:val="30"/>
          <w:szCs w:val="30"/>
        </w:rPr>
        <w:t>23</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日被广州市海珠区人民检察院取保候审，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日被本院取保候审。</w:t>
      </w:r>
    </w:p>
    <w:p w:rsidR="000209CA" w:rsidRDefault="000209CA">
      <w:pPr>
        <w:spacing w:line="500" w:lineRule="atLeast"/>
        <w:ind w:firstLine="600"/>
        <w:divId w:val="297881292"/>
        <w:rPr>
          <w:rFonts w:hint="eastAsia"/>
          <w:sz w:val="30"/>
          <w:szCs w:val="30"/>
        </w:rPr>
      </w:pPr>
      <w:r>
        <w:rPr>
          <w:rFonts w:hint="eastAsia"/>
          <w:sz w:val="30"/>
          <w:szCs w:val="30"/>
        </w:rPr>
        <w:t>辩护人李振海，广东海建律师事务所律师。</w:t>
      </w:r>
    </w:p>
    <w:p w:rsidR="000209CA" w:rsidRDefault="000209CA">
      <w:pPr>
        <w:spacing w:line="500" w:lineRule="atLeast"/>
        <w:ind w:firstLine="600"/>
        <w:divId w:val="196627022"/>
        <w:rPr>
          <w:rFonts w:hint="eastAsia"/>
          <w:sz w:val="30"/>
          <w:szCs w:val="30"/>
        </w:rPr>
      </w:pPr>
      <w:r>
        <w:rPr>
          <w:rFonts w:hint="eastAsia"/>
          <w:sz w:val="30"/>
          <w:szCs w:val="30"/>
        </w:rPr>
        <w:t>广州市海珠区人民检察院以穗海检诉刑诉</w:t>
      </w:r>
      <w:r>
        <w:rPr>
          <w:rFonts w:hint="eastAsia"/>
          <w:sz w:val="30"/>
          <w:szCs w:val="30"/>
        </w:rPr>
        <w:t>[2017]1388</w:t>
      </w:r>
      <w:r>
        <w:rPr>
          <w:rFonts w:hint="eastAsia"/>
          <w:sz w:val="30"/>
          <w:szCs w:val="30"/>
        </w:rPr>
        <w:t>号起诉书指控被告人黄某伟犯行贿罪，于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日向本院提起公诉。本院依法适用普通程序组成合议庭，公开开庭审理了本案。广州市海珠区人民检察院指派检察员许为国出庭支持公诉，被告人黄某伟及其辩护人李振海到庭参加了诉讼，现已审理终结。</w:t>
      </w:r>
    </w:p>
    <w:p w:rsidR="000209CA" w:rsidRDefault="000209CA">
      <w:pPr>
        <w:spacing w:line="500" w:lineRule="atLeast"/>
        <w:ind w:firstLine="600"/>
        <w:divId w:val="847670387"/>
        <w:rPr>
          <w:rFonts w:hint="eastAsia"/>
          <w:sz w:val="30"/>
          <w:szCs w:val="30"/>
        </w:rPr>
      </w:pPr>
      <w:r>
        <w:rPr>
          <w:rFonts w:hint="eastAsia"/>
          <w:sz w:val="30"/>
          <w:szCs w:val="30"/>
        </w:rPr>
        <w:t>广州市海珠区人民检察院指控：</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月，被告人黄某伟在经营广州某医药有限公司期间，因销售劣药被广州市食品药品监督管理局稽查分局查处，为获得从轻处理，向该局药品安全监管处副处长肖某行贿人民币</w:t>
      </w:r>
      <w:r>
        <w:rPr>
          <w:rFonts w:hint="eastAsia"/>
          <w:sz w:val="30"/>
          <w:szCs w:val="30"/>
        </w:rPr>
        <w:t>6</w:t>
      </w:r>
      <w:r>
        <w:rPr>
          <w:rFonts w:hint="eastAsia"/>
          <w:sz w:val="30"/>
          <w:szCs w:val="30"/>
        </w:rPr>
        <w:t>万元，向该局稽查分局局长饶某行贿人民币</w:t>
      </w:r>
      <w:r>
        <w:rPr>
          <w:rFonts w:hint="eastAsia"/>
          <w:sz w:val="30"/>
          <w:szCs w:val="30"/>
        </w:rPr>
        <w:t>2</w:t>
      </w:r>
      <w:r>
        <w:rPr>
          <w:rFonts w:hint="eastAsia"/>
          <w:sz w:val="30"/>
          <w:szCs w:val="30"/>
        </w:rPr>
        <w:t>万元。</w:t>
      </w:r>
    </w:p>
    <w:p w:rsidR="000209CA" w:rsidRDefault="000209CA">
      <w:pPr>
        <w:spacing w:line="500" w:lineRule="atLeast"/>
        <w:ind w:firstLine="600"/>
        <w:divId w:val="532619618"/>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月，被告人黄某伟在经营上述公司期间，因公司缴纳企业所得税偏低被广州市天河区地税局龙洞地税所事后调查组核查，为免缴这笔税收，向该所事后调查组组长黄某行贿人民币</w:t>
      </w:r>
      <w:r>
        <w:rPr>
          <w:rFonts w:hint="eastAsia"/>
          <w:sz w:val="30"/>
          <w:szCs w:val="30"/>
        </w:rPr>
        <w:t>10</w:t>
      </w:r>
      <w:r>
        <w:rPr>
          <w:rFonts w:hint="eastAsia"/>
          <w:sz w:val="30"/>
          <w:szCs w:val="30"/>
        </w:rPr>
        <w:t>万元。</w:t>
      </w:r>
    </w:p>
    <w:p w:rsidR="000209CA" w:rsidRDefault="000209CA">
      <w:pPr>
        <w:spacing w:line="500" w:lineRule="atLeast"/>
        <w:ind w:firstLine="600"/>
        <w:divId w:val="1285386038"/>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日，被告人黄某伟被抓获。</w:t>
      </w:r>
    </w:p>
    <w:p w:rsidR="000209CA" w:rsidRDefault="000209CA">
      <w:pPr>
        <w:spacing w:line="500" w:lineRule="atLeast"/>
        <w:ind w:firstLine="600"/>
        <w:divId w:val="425617195"/>
        <w:rPr>
          <w:rFonts w:hint="eastAsia"/>
          <w:sz w:val="30"/>
          <w:szCs w:val="30"/>
        </w:rPr>
      </w:pPr>
      <w:r>
        <w:rPr>
          <w:rFonts w:hint="eastAsia"/>
          <w:sz w:val="30"/>
          <w:szCs w:val="30"/>
        </w:rPr>
        <w:lastRenderedPageBreak/>
        <w:t>公诉机关认为，被告人黄某伟无视国家法律，为谋取不正当利益，给予国家工作人员以财物，其行为触犯了《中华人民共和国刑法》第三百八十九条第一款，应当以行贿罪追究其刑事责任。惟被告人黄某伟如实供述自己的罪行，根据《中华人民共和国刑法》第六十七条第三款之规定，可以从轻处罚。建议对被告人黄某伟判处有期徒刑一年以上三年以下。提请本院依法判处。</w:t>
      </w:r>
    </w:p>
    <w:p w:rsidR="000209CA" w:rsidRDefault="000209CA">
      <w:pPr>
        <w:spacing w:line="500" w:lineRule="atLeast"/>
        <w:ind w:firstLine="600"/>
        <w:divId w:val="1885559831"/>
        <w:rPr>
          <w:rFonts w:hint="eastAsia"/>
          <w:sz w:val="30"/>
          <w:szCs w:val="30"/>
        </w:rPr>
      </w:pPr>
      <w:r>
        <w:rPr>
          <w:rFonts w:hint="eastAsia"/>
          <w:sz w:val="30"/>
          <w:szCs w:val="30"/>
        </w:rPr>
        <w:t>被告人黄某伟对指控的事实和罪名没有意见。其辩护人提出以下辩护意见：</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日在检察机关没有出示任何强制措施文书的前提下，被告人黄某伟主动跟随检察机关工作人员到检察机关接受询问，</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w:t>
      </w:r>
      <w:r>
        <w:rPr>
          <w:rFonts w:hint="eastAsia"/>
          <w:sz w:val="30"/>
          <w:szCs w:val="30"/>
        </w:rPr>
        <w:t>12</w:t>
      </w:r>
      <w:r>
        <w:rPr>
          <w:rFonts w:hint="eastAsia"/>
          <w:sz w:val="30"/>
          <w:szCs w:val="30"/>
        </w:rPr>
        <w:t>时才被采取强制措施，故被告人黄某伟属于自动投案，并非因检察机关抓获才归案，且被告人黄某伟如实供述自己代表公司送钱的行为。</w:t>
      </w:r>
      <w:r>
        <w:rPr>
          <w:rFonts w:hint="eastAsia"/>
          <w:sz w:val="30"/>
          <w:szCs w:val="30"/>
        </w:rPr>
        <w:t>2</w:t>
      </w:r>
      <w:r>
        <w:rPr>
          <w:rFonts w:hint="eastAsia"/>
          <w:sz w:val="30"/>
          <w:szCs w:val="30"/>
        </w:rPr>
        <w:t>、被告人黄某伟代表某公司送钱给肖某、饶某只是为了快速低调处理销售劣药的行为，主观上并非为了减轻罚款或者从轻处罚，并非为了谋取不正当利益，更不是为了非法利益，并没有影响行政执法公正，该行为不应构成犯罪。</w:t>
      </w:r>
      <w:r>
        <w:rPr>
          <w:rFonts w:hint="eastAsia"/>
          <w:sz w:val="30"/>
          <w:szCs w:val="30"/>
        </w:rPr>
        <w:t>3</w:t>
      </w:r>
      <w:r>
        <w:rPr>
          <w:rFonts w:hint="eastAsia"/>
          <w:sz w:val="30"/>
          <w:szCs w:val="30"/>
        </w:rPr>
        <w:t>、被告人黄某伟代表某公司送钱给黄某，是由于黄某主动索贿。</w:t>
      </w:r>
      <w:r>
        <w:rPr>
          <w:rFonts w:hint="eastAsia"/>
          <w:sz w:val="30"/>
          <w:szCs w:val="30"/>
        </w:rPr>
        <w:t>4</w:t>
      </w:r>
      <w:r>
        <w:rPr>
          <w:rFonts w:hint="eastAsia"/>
          <w:sz w:val="30"/>
          <w:szCs w:val="30"/>
        </w:rPr>
        <w:t>、某公司与被告人黄某伟分属不同的主体，被告人黄某伟是出资人，其个人财产与公司财产相互独立，且行贿的钱财都是从公司支出，送钱的行为都是公司会议决定的，故本案涉嫌的罪名应当为单位行贿罪，因未达到刑法规定的“情节严重”标准，被告人黄某伟的行为不构成犯罪。</w:t>
      </w:r>
    </w:p>
    <w:p w:rsidR="000209CA" w:rsidRDefault="000209CA">
      <w:pPr>
        <w:spacing w:line="500" w:lineRule="atLeast"/>
        <w:ind w:firstLine="600"/>
        <w:divId w:val="25062160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月，被告人黄某伟在经营广州市某医药有限公司期间，因销售劣药被广州市食品药品监督管理局稽查分局查处，为获得从轻处理，向该局药品安全监管处副处长肖某行贿人民币</w:t>
      </w:r>
      <w:r>
        <w:rPr>
          <w:rFonts w:hint="eastAsia"/>
          <w:sz w:val="30"/>
          <w:szCs w:val="30"/>
        </w:rPr>
        <w:t>6</w:t>
      </w:r>
      <w:r>
        <w:rPr>
          <w:rFonts w:hint="eastAsia"/>
          <w:sz w:val="30"/>
          <w:szCs w:val="30"/>
        </w:rPr>
        <w:t>万元，向该局稽查分局局长饶某行贿人民币</w:t>
      </w:r>
      <w:r>
        <w:rPr>
          <w:rFonts w:hint="eastAsia"/>
          <w:sz w:val="30"/>
          <w:szCs w:val="30"/>
        </w:rPr>
        <w:t>2</w:t>
      </w:r>
      <w:r>
        <w:rPr>
          <w:rFonts w:hint="eastAsia"/>
          <w:sz w:val="30"/>
          <w:szCs w:val="30"/>
        </w:rPr>
        <w:t>万元。</w:t>
      </w:r>
    </w:p>
    <w:p w:rsidR="000209CA" w:rsidRDefault="000209CA">
      <w:pPr>
        <w:spacing w:line="500" w:lineRule="atLeast"/>
        <w:ind w:firstLine="600"/>
        <w:divId w:val="2043095583"/>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月，被告人黄某伟在经营上述公司期间，因公司缴纳企业所得税偏低被广州市天河区地税局龙洞地税所事后调查组核查，为免缴这笔税收，向该所事后调查组组长黄某行贿人民币</w:t>
      </w:r>
      <w:r>
        <w:rPr>
          <w:rFonts w:hint="eastAsia"/>
          <w:sz w:val="30"/>
          <w:szCs w:val="30"/>
        </w:rPr>
        <w:t>10</w:t>
      </w:r>
      <w:r>
        <w:rPr>
          <w:rFonts w:hint="eastAsia"/>
          <w:sz w:val="30"/>
          <w:szCs w:val="30"/>
        </w:rPr>
        <w:t>万元。</w:t>
      </w:r>
    </w:p>
    <w:p w:rsidR="000209CA" w:rsidRDefault="000209CA">
      <w:pPr>
        <w:spacing w:line="500" w:lineRule="atLeast"/>
        <w:ind w:firstLine="600"/>
        <w:divId w:val="1819684477"/>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日，被告人黄某伟被抓获。</w:t>
      </w:r>
    </w:p>
    <w:p w:rsidR="000209CA" w:rsidRDefault="000209CA">
      <w:pPr>
        <w:spacing w:line="500" w:lineRule="atLeast"/>
        <w:ind w:firstLine="600"/>
        <w:divId w:val="2038192892"/>
        <w:rPr>
          <w:rFonts w:hint="eastAsia"/>
          <w:sz w:val="30"/>
          <w:szCs w:val="30"/>
        </w:rPr>
      </w:pPr>
      <w:r>
        <w:rPr>
          <w:rFonts w:hint="eastAsia"/>
          <w:sz w:val="30"/>
          <w:szCs w:val="30"/>
        </w:rPr>
        <w:t>上述向肖某行贿的事实，有受贿人肖某的主体身份材料（干部任免审批表、干部履历表、肖某工作证复印件），某公司销售劣药一案的卷宗材料，证人肖某的证言，肖某受贿一案的起诉书，被告人黄某伟的供述和辩解等证据予以证实，被告人黄某伟在开庭审理过程中亦无异议，足以认定。</w:t>
      </w:r>
    </w:p>
    <w:p w:rsidR="000209CA" w:rsidRDefault="000209CA">
      <w:pPr>
        <w:spacing w:line="500" w:lineRule="atLeast"/>
        <w:ind w:firstLine="600"/>
        <w:divId w:val="325867487"/>
        <w:rPr>
          <w:rFonts w:hint="eastAsia"/>
          <w:sz w:val="30"/>
          <w:szCs w:val="30"/>
        </w:rPr>
      </w:pPr>
      <w:r>
        <w:rPr>
          <w:rFonts w:hint="eastAsia"/>
          <w:sz w:val="30"/>
          <w:szCs w:val="30"/>
        </w:rPr>
        <w:t>上述向饶某行贿的事实，有受贿人饶某的主体身份材料（户籍资料，干部履历表、干部任免审批表、关于饶某任职情况的说明），证人饶某的证言，饶某受贿一案判决书，被告人黄某伟的供述和辩解等证据予以证实，被告人黄某伟在开庭审理过程中亦无异议，足以认定。</w:t>
      </w:r>
    </w:p>
    <w:p w:rsidR="000209CA" w:rsidRDefault="000209CA">
      <w:pPr>
        <w:spacing w:line="500" w:lineRule="atLeast"/>
        <w:ind w:firstLine="600"/>
        <w:divId w:val="865018906"/>
        <w:rPr>
          <w:rFonts w:hint="eastAsia"/>
          <w:sz w:val="30"/>
          <w:szCs w:val="30"/>
        </w:rPr>
      </w:pPr>
      <w:r>
        <w:rPr>
          <w:rFonts w:hint="eastAsia"/>
          <w:sz w:val="30"/>
          <w:szCs w:val="30"/>
        </w:rPr>
        <w:t>上述向黄某行贿的事实，有天河区税务局出具的关于黄某对广州市某药业有限公司开展</w:t>
      </w:r>
      <w:r>
        <w:rPr>
          <w:rFonts w:hint="eastAsia"/>
          <w:sz w:val="30"/>
          <w:szCs w:val="30"/>
        </w:rPr>
        <w:t>2014</w:t>
      </w:r>
      <w:r>
        <w:rPr>
          <w:rFonts w:hint="eastAsia"/>
          <w:sz w:val="30"/>
          <w:szCs w:val="30"/>
        </w:rPr>
        <w:t>年企业所得税后续管理工作过程的情况说明，企业所得税年度纳税申报表、广州市某医药有限公司企业所得税汇算清缴鉴证报告，天河区地税局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日发布的穗地税天发【</w:t>
      </w:r>
      <w:r>
        <w:rPr>
          <w:rFonts w:hint="eastAsia"/>
          <w:sz w:val="30"/>
          <w:szCs w:val="30"/>
        </w:rPr>
        <w:t>2014</w:t>
      </w:r>
      <w:r>
        <w:rPr>
          <w:rFonts w:hint="eastAsia"/>
          <w:sz w:val="30"/>
          <w:szCs w:val="30"/>
        </w:rPr>
        <w:t>】</w:t>
      </w:r>
      <w:r>
        <w:rPr>
          <w:rFonts w:hint="eastAsia"/>
          <w:sz w:val="30"/>
          <w:szCs w:val="30"/>
        </w:rPr>
        <w:t>6</w:t>
      </w:r>
      <w:r>
        <w:rPr>
          <w:rFonts w:hint="eastAsia"/>
          <w:sz w:val="30"/>
          <w:szCs w:val="30"/>
        </w:rPr>
        <w:t>号关于龙某等同志职务任免的通知、干部履历表、干部任免审批表，天河区税务局</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日出具的黄某个人履历情况、证人黄某的证言，黄某受贿一案的判决书，被告人黄某伟的供述和辩解等证据予以证实，被告人黄某伟在开庭审理过程中亦无异议，足以认定。</w:t>
      </w:r>
    </w:p>
    <w:p w:rsidR="000209CA" w:rsidRDefault="000209CA">
      <w:pPr>
        <w:spacing w:line="500" w:lineRule="atLeast"/>
        <w:ind w:firstLine="600"/>
        <w:divId w:val="2086297908"/>
        <w:rPr>
          <w:rFonts w:hint="eastAsia"/>
          <w:sz w:val="30"/>
          <w:szCs w:val="30"/>
        </w:rPr>
      </w:pPr>
      <w:r>
        <w:rPr>
          <w:rFonts w:hint="eastAsia"/>
          <w:sz w:val="30"/>
          <w:szCs w:val="30"/>
        </w:rPr>
        <w:t>上述全部事实，还有被告人的户籍资料，立案破案到案材料、强制措施文书、管辖批复，被告人黄某伟的供述等证据证实，被告人黄某伟在开庭审理过程中亦无异议，足以认定。</w:t>
      </w:r>
    </w:p>
    <w:p w:rsidR="000209CA" w:rsidRDefault="000209CA">
      <w:pPr>
        <w:spacing w:line="500" w:lineRule="atLeast"/>
        <w:ind w:firstLine="600"/>
        <w:divId w:val="730927645"/>
        <w:rPr>
          <w:rFonts w:hint="eastAsia"/>
          <w:sz w:val="30"/>
          <w:szCs w:val="30"/>
        </w:rPr>
      </w:pPr>
      <w:r>
        <w:rPr>
          <w:rFonts w:hint="eastAsia"/>
          <w:sz w:val="30"/>
          <w:szCs w:val="30"/>
        </w:rPr>
        <w:t>本院认为，被告人黄某伟无视国家法律，身为广州市某医药有限公司的实际控制人，为公司谋取不正当利益而行贿，情节严重，其行为已经构成单位行贿罪，依法应予以惩处。惟被告人黄某伟如实供述自己的罪行，是坦白，可以从轻处罚。关于本案被告人黄某伟的行为定性问题，经查，</w:t>
      </w:r>
      <w:r>
        <w:rPr>
          <w:rFonts w:hint="eastAsia"/>
          <w:sz w:val="30"/>
          <w:szCs w:val="30"/>
        </w:rPr>
        <w:t>1</w:t>
      </w:r>
      <w:r>
        <w:rPr>
          <w:rFonts w:hint="eastAsia"/>
          <w:sz w:val="30"/>
          <w:szCs w:val="30"/>
        </w:rPr>
        <w:t>、被告人黄某伟是广州市某医药有限公司的实际控制人，根据其供述行贿的钱财来源于公司账户，目的是为了公司的利益，故应认定被告人黄某伟构成单位行贿罪，公诉机关指控的罪名有误，本院予以纠正；</w:t>
      </w:r>
      <w:r>
        <w:rPr>
          <w:rFonts w:hint="eastAsia"/>
          <w:sz w:val="30"/>
          <w:szCs w:val="30"/>
        </w:rPr>
        <w:t>2</w:t>
      </w:r>
      <w:r>
        <w:rPr>
          <w:rFonts w:hint="eastAsia"/>
          <w:sz w:val="30"/>
          <w:szCs w:val="30"/>
        </w:rPr>
        <w:t>、被告人黄某伟在某公司因销售劣药被查处期间向药品监督管理机关的工作人员肖某、饶某行贿，直接影响到行政机关公正执法，足以认定其是为了谋取不正当利益；</w:t>
      </w:r>
      <w:r>
        <w:rPr>
          <w:rFonts w:hint="eastAsia"/>
          <w:sz w:val="30"/>
          <w:szCs w:val="30"/>
        </w:rPr>
        <w:t>3</w:t>
      </w:r>
      <w:r>
        <w:rPr>
          <w:rFonts w:hint="eastAsia"/>
          <w:sz w:val="30"/>
          <w:szCs w:val="30"/>
        </w:rPr>
        <w:t>、被告人黄某伟的供述以及证人黄某的证言均未提到被告人黄某伟是受到黄某要挟而贿送财物，根据被告人黄某伟的供述，其是不想补缴税款而主动贿送财物，故不能认定黄某具有索贿情节；</w:t>
      </w:r>
      <w:r>
        <w:rPr>
          <w:rFonts w:hint="eastAsia"/>
          <w:sz w:val="30"/>
          <w:szCs w:val="30"/>
        </w:rPr>
        <w:t>4</w:t>
      </w:r>
      <w:r>
        <w:rPr>
          <w:rFonts w:hint="eastAsia"/>
          <w:sz w:val="30"/>
          <w:szCs w:val="30"/>
        </w:rPr>
        <w:t>、本案单位行贿的数额虽然没有达到</w:t>
      </w:r>
      <w:r>
        <w:rPr>
          <w:rFonts w:hint="eastAsia"/>
          <w:sz w:val="30"/>
          <w:szCs w:val="30"/>
        </w:rPr>
        <w:t>20</w:t>
      </w:r>
      <w:r>
        <w:rPr>
          <w:rFonts w:hint="eastAsia"/>
          <w:sz w:val="30"/>
          <w:szCs w:val="30"/>
        </w:rPr>
        <w:t>万元，但指控的数额已达到</w:t>
      </w:r>
      <w:r>
        <w:rPr>
          <w:rFonts w:hint="eastAsia"/>
          <w:sz w:val="30"/>
          <w:szCs w:val="30"/>
        </w:rPr>
        <w:t>10</w:t>
      </w:r>
      <w:r>
        <w:rPr>
          <w:rFonts w:hint="eastAsia"/>
          <w:sz w:val="30"/>
          <w:szCs w:val="30"/>
        </w:rPr>
        <w:t>万元以上，且系向三人行贿，按照相关规定已属于“情节严重”，依法应予追究被告人黄某伟刑事责任。关于辩护人提出被告人黄某伟属于自动投案，并非因检察机关抓获才归案的辩护意见，经查，根据破案报告以及被告人黄某伟的供述等证据，可以证实肖某早于被告人黄某伟到案，侦查机关掌握到被告人黄某伟行贿肖某的事实后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日到广州市某医药有限公司将被告人黄某伟带回调查，故被告人黄某伟是被抓获到案不是自动投案，上述辩护意见与查明的事实不符，本院不予采纳，本案认定被告</w:t>
      </w:r>
      <w:r>
        <w:rPr>
          <w:rFonts w:hint="eastAsia"/>
          <w:sz w:val="30"/>
          <w:szCs w:val="30"/>
        </w:rPr>
        <w:t>人黄某伟的行为构成犯罪，虽然被告人黄某伟被采取强制措施后如实供述了侦查机关当时尚未掌握的其行贿饶某、黄某的罪行，但因其供述的上述罪行与已掌握的罪行属于同种罪行，故依法认定其属于坦白而不属于自首。公诉机关的量刑建议是基于认定本案属于被告人黄某伟个人行贿而提出的，故本院不予采纳。根据被告人黄某伟的犯罪情节及悔罪表现，适用缓刑没有再犯罪的危险，依法可对其适用缓刑。本案查明事实系发生于刑法修正案（九）实施前，按照从旧兼从轻及不告不理的刑罚原则要求，在公诉机关未予追加指控被告单位前提下，不对被告人黄某伟个人并处财产刑。依照刑法修正案（九）实施前的《中华人民共和国刑法》第三百九十三条、第六十七条第三款、第七十二条、第七十三条之规定，判决如下：</w:t>
      </w:r>
    </w:p>
    <w:p w:rsidR="000209CA" w:rsidRDefault="000209CA">
      <w:pPr>
        <w:spacing w:line="500" w:lineRule="atLeast"/>
        <w:ind w:firstLine="600"/>
        <w:divId w:val="1973751024"/>
        <w:rPr>
          <w:rFonts w:hint="eastAsia"/>
          <w:sz w:val="30"/>
          <w:szCs w:val="30"/>
        </w:rPr>
      </w:pPr>
      <w:r>
        <w:rPr>
          <w:rFonts w:hint="eastAsia"/>
          <w:sz w:val="30"/>
          <w:szCs w:val="30"/>
        </w:rPr>
        <w:t>被告人黄某伟犯单位行贿罪，判处有期徒刑六个月，缓刑一年（缓刑考验期限从判决确定之日起计算）。</w:t>
      </w:r>
    </w:p>
    <w:p w:rsidR="000209CA" w:rsidRDefault="000209CA">
      <w:pPr>
        <w:spacing w:line="500" w:lineRule="atLeast"/>
        <w:ind w:firstLine="600"/>
        <w:divId w:val="142429749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0209CA" w:rsidRDefault="000209CA">
      <w:pPr>
        <w:spacing w:line="500" w:lineRule="atLeast"/>
        <w:jc w:val="right"/>
        <w:divId w:val="1793939640"/>
        <w:rPr>
          <w:rFonts w:hint="eastAsia"/>
          <w:sz w:val="30"/>
          <w:szCs w:val="30"/>
        </w:rPr>
      </w:pPr>
      <w:r>
        <w:rPr>
          <w:rFonts w:hint="eastAsia"/>
          <w:sz w:val="30"/>
          <w:szCs w:val="30"/>
        </w:rPr>
        <w:t>审　判　长　　韦晓明</w:t>
      </w:r>
    </w:p>
    <w:p w:rsidR="000209CA" w:rsidRDefault="000209CA">
      <w:pPr>
        <w:spacing w:line="500" w:lineRule="atLeast"/>
        <w:jc w:val="right"/>
        <w:divId w:val="654381065"/>
        <w:rPr>
          <w:rFonts w:hint="eastAsia"/>
          <w:sz w:val="30"/>
          <w:szCs w:val="30"/>
        </w:rPr>
      </w:pPr>
      <w:r>
        <w:rPr>
          <w:rFonts w:hint="eastAsia"/>
          <w:sz w:val="30"/>
          <w:szCs w:val="30"/>
        </w:rPr>
        <w:t>人民陪审员　　祝得云</w:t>
      </w:r>
    </w:p>
    <w:p w:rsidR="000209CA" w:rsidRDefault="000209CA">
      <w:pPr>
        <w:spacing w:line="500" w:lineRule="atLeast"/>
        <w:jc w:val="right"/>
        <w:divId w:val="713501972"/>
        <w:rPr>
          <w:rFonts w:hint="eastAsia"/>
          <w:sz w:val="30"/>
          <w:szCs w:val="30"/>
        </w:rPr>
      </w:pPr>
      <w:r>
        <w:rPr>
          <w:rFonts w:hint="eastAsia"/>
          <w:sz w:val="30"/>
          <w:szCs w:val="30"/>
        </w:rPr>
        <w:t>人民陪审员　　梁艳梅</w:t>
      </w:r>
    </w:p>
    <w:p w:rsidR="000209CA" w:rsidRDefault="000209CA">
      <w:pPr>
        <w:spacing w:line="500" w:lineRule="atLeast"/>
        <w:jc w:val="right"/>
        <w:divId w:val="1719621690"/>
        <w:rPr>
          <w:rFonts w:hint="eastAsia"/>
          <w:sz w:val="30"/>
          <w:szCs w:val="30"/>
        </w:rPr>
      </w:pPr>
      <w:r>
        <w:rPr>
          <w:rFonts w:hint="eastAsia"/>
          <w:sz w:val="30"/>
          <w:szCs w:val="30"/>
        </w:rPr>
        <w:t>二〇一八年五月二十三日</w:t>
      </w:r>
    </w:p>
    <w:p w:rsidR="000209CA" w:rsidRDefault="000209CA">
      <w:pPr>
        <w:spacing w:line="500" w:lineRule="atLeast"/>
        <w:jc w:val="right"/>
        <w:divId w:val="1511607167"/>
        <w:rPr>
          <w:rFonts w:hint="eastAsia"/>
          <w:sz w:val="30"/>
          <w:szCs w:val="30"/>
        </w:rPr>
      </w:pPr>
      <w:r>
        <w:rPr>
          <w:rFonts w:hint="eastAsia"/>
          <w:sz w:val="30"/>
          <w:szCs w:val="30"/>
        </w:rPr>
        <w:t>书　记　员　　陈磊程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09CA" w:rsidRDefault="000209CA" w:rsidP="000209CA">
      <w:pPr>
        <w:rPr>
          <w:rFonts w:hint="eastAsia"/>
        </w:rPr>
      </w:pPr>
      <w:r>
        <w:separator/>
      </w:r>
    </w:p>
  </w:endnote>
  <w:endnote w:type="continuationSeparator" w:id="0">
    <w:p w:rsidR="000209CA" w:rsidRDefault="000209CA" w:rsidP="000209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09CA" w:rsidRDefault="000209CA" w:rsidP="000209CA">
      <w:pPr>
        <w:rPr>
          <w:rFonts w:hint="eastAsia"/>
        </w:rPr>
      </w:pPr>
      <w:r>
        <w:separator/>
      </w:r>
    </w:p>
  </w:footnote>
  <w:footnote w:type="continuationSeparator" w:id="0">
    <w:p w:rsidR="000209CA" w:rsidRDefault="000209CA" w:rsidP="000209C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09CA"/>
    <w:rsid w:val="000209CA"/>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09CA"/>
    <w:pPr>
      <w:tabs>
        <w:tab w:val="center" w:pos="4153"/>
        <w:tab w:val="right" w:pos="8306"/>
      </w:tabs>
      <w:snapToGrid w:val="0"/>
      <w:jc w:val="center"/>
    </w:pPr>
    <w:rPr>
      <w:sz w:val="18"/>
      <w:szCs w:val="18"/>
    </w:rPr>
  </w:style>
  <w:style w:type="character" w:customStyle="1" w:styleId="a4">
    <w:name w:val="页眉 字符"/>
    <w:basedOn w:val="a0"/>
    <w:link w:val="a3"/>
    <w:uiPriority w:val="99"/>
    <w:rsid w:val="000209CA"/>
    <w:rPr>
      <w:rFonts w:ascii="宋体" w:eastAsia="宋体" w:hAnsi="宋体" w:cs="宋体"/>
      <w:sz w:val="18"/>
      <w:szCs w:val="18"/>
    </w:rPr>
  </w:style>
  <w:style w:type="paragraph" w:styleId="a5">
    <w:name w:val="footer"/>
    <w:basedOn w:val="a"/>
    <w:link w:val="a6"/>
    <w:uiPriority w:val="99"/>
    <w:unhideWhenUsed/>
    <w:rsid w:val="000209CA"/>
    <w:pPr>
      <w:tabs>
        <w:tab w:val="center" w:pos="4153"/>
        <w:tab w:val="right" w:pos="8306"/>
      </w:tabs>
      <w:snapToGrid w:val="0"/>
    </w:pPr>
    <w:rPr>
      <w:sz w:val="18"/>
      <w:szCs w:val="18"/>
    </w:rPr>
  </w:style>
  <w:style w:type="character" w:customStyle="1" w:styleId="a6">
    <w:name w:val="页脚 字符"/>
    <w:basedOn w:val="a0"/>
    <w:link w:val="a5"/>
    <w:uiPriority w:val="99"/>
    <w:rsid w:val="000209C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27022">
      <w:marLeft w:val="0"/>
      <w:marRight w:val="0"/>
      <w:marTop w:val="10"/>
      <w:marBottom w:val="10"/>
      <w:divBdr>
        <w:top w:val="none" w:sz="0" w:space="0" w:color="auto"/>
        <w:left w:val="none" w:sz="0" w:space="0" w:color="auto"/>
        <w:bottom w:val="none" w:sz="0" w:space="0" w:color="auto"/>
        <w:right w:val="none" w:sz="0" w:space="0" w:color="auto"/>
      </w:divBdr>
    </w:div>
    <w:div w:id="250621608">
      <w:marLeft w:val="0"/>
      <w:marRight w:val="0"/>
      <w:marTop w:val="10"/>
      <w:marBottom w:val="10"/>
      <w:divBdr>
        <w:top w:val="none" w:sz="0" w:space="0" w:color="auto"/>
        <w:left w:val="none" w:sz="0" w:space="0" w:color="auto"/>
        <w:bottom w:val="none" w:sz="0" w:space="0" w:color="auto"/>
        <w:right w:val="none" w:sz="0" w:space="0" w:color="auto"/>
      </w:divBdr>
    </w:div>
    <w:div w:id="297881292">
      <w:marLeft w:val="0"/>
      <w:marRight w:val="0"/>
      <w:marTop w:val="10"/>
      <w:marBottom w:val="10"/>
      <w:divBdr>
        <w:top w:val="none" w:sz="0" w:space="0" w:color="auto"/>
        <w:left w:val="none" w:sz="0" w:space="0" w:color="auto"/>
        <w:bottom w:val="none" w:sz="0" w:space="0" w:color="auto"/>
        <w:right w:val="none" w:sz="0" w:space="0" w:color="auto"/>
      </w:divBdr>
    </w:div>
    <w:div w:id="325867487">
      <w:marLeft w:val="0"/>
      <w:marRight w:val="0"/>
      <w:marTop w:val="10"/>
      <w:marBottom w:val="10"/>
      <w:divBdr>
        <w:top w:val="none" w:sz="0" w:space="0" w:color="auto"/>
        <w:left w:val="none" w:sz="0" w:space="0" w:color="auto"/>
        <w:bottom w:val="none" w:sz="0" w:space="0" w:color="auto"/>
        <w:right w:val="none" w:sz="0" w:space="0" w:color="auto"/>
      </w:divBdr>
    </w:div>
    <w:div w:id="425617195">
      <w:marLeft w:val="0"/>
      <w:marRight w:val="0"/>
      <w:marTop w:val="10"/>
      <w:marBottom w:val="10"/>
      <w:divBdr>
        <w:top w:val="none" w:sz="0" w:space="0" w:color="auto"/>
        <w:left w:val="none" w:sz="0" w:space="0" w:color="auto"/>
        <w:bottom w:val="none" w:sz="0" w:space="0" w:color="auto"/>
        <w:right w:val="none" w:sz="0" w:space="0" w:color="auto"/>
      </w:divBdr>
    </w:div>
    <w:div w:id="532619618">
      <w:marLeft w:val="0"/>
      <w:marRight w:val="0"/>
      <w:marTop w:val="10"/>
      <w:marBottom w:val="10"/>
      <w:divBdr>
        <w:top w:val="none" w:sz="0" w:space="0" w:color="auto"/>
        <w:left w:val="none" w:sz="0" w:space="0" w:color="auto"/>
        <w:bottom w:val="none" w:sz="0" w:space="0" w:color="auto"/>
        <w:right w:val="none" w:sz="0" w:space="0" w:color="auto"/>
      </w:divBdr>
    </w:div>
    <w:div w:id="654381065">
      <w:marLeft w:val="0"/>
      <w:marRight w:val="720"/>
      <w:marTop w:val="10"/>
      <w:marBottom w:val="10"/>
      <w:divBdr>
        <w:top w:val="none" w:sz="0" w:space="0" w:color="auto"/>
        <w:left w:val="none" w:sz="0" w:space="0" w:color="auto"/>
        <w:bottom w:val="none" w:sz="0" w:space="0" w:color="auto"/>
        <w:right w:val="none" w:sz="0" w:space="0" w:color="auto"/>
      </w:divBdr>
    </w:div>
    <w:div w:id="713501972">
      <w:marLeft w:val="0"/>
      <w:marRight w:val="720"/>
      <w:marTop w:val="10"/>
      <w:marBottom w:val="10"/>
      <w:divBdr>
        <w:top w:val="none" w:sz="0" w:space="0" w:color="auto"/>
        <w:left w:val="none" w:sz="0" w:space="0" w:color="auto"/>
        <w:bottom w:val="none" w:sz="0" w:space="0" w:color="auto"/>
        <w:right w:val="none" w:sz="0" w:space="0" w:color="auto"/>
      </w:divBdr>
    </w:div>
    <w:div w:id="730927645">
      <w:marLeft w:val="0"/>
      <w:marRight w:val="0"/>
      <w:marTop w:val="10"/>
      <w:marBottom w:val="10"/>
      <w:divBdr>
        <w:top w:val="none" w:sz="0" w:space="0" w:color="auto"/>
        <w:left w:val="none" w:sz="0" w:space="0" w:color="auto"/>
        <w:bottom w:val="none" w:sz="0" w:space="0" w:color="auto"/>
        <w:right w:val="none" w:sz="0" w:space="0" w:color="auto"/>
      </w:divBdr>
    </w:div>
    <w:div w:id="847670387">
      <w:marLeft w:val="0"/>
      <w:marRight w:val="0"/>
      <w:marTop w:val="10"/>
      <w:marBottom w:val="10"/>
      <w:divBdr>
        <w:top w:val="none" w:sz="0" w:space="0" w:color="auto"/>
        <w:left w:val="none" w:sz="0" w:space="0" w:color="auto"/>
        <w:bottom w:val="none" w:sz="0" w:space="0" w:color="auto"/>
        <w:right w:val="none" w:sz="0" w:space="0" w:color="auto"/>
      </w:divBdr>
    </w:div>
    <w:div w:id="865018906">
      <w:marLeft w:val="0"/>
      <w:marRight w:val="0"/>
      <w:marTop w:val="10"/>
      <w:marBottom w:val="10"/>
      <w:divBdr>
        <w:top w:val="none" w:sz="0" w:space="0" w:color="auto"/>
        <w:left w:val="none" w:sz="0" w:space="0" w:color="auto"/>
        <w:bottom w:val="none" w:sz="0" w:space="0" w:color="auto"/>
        <w:right w:val="none" w:sz="0" w:space="0" w:color="auto"/>
      </w:divBdr>
    </w:div>
    <w:div w:id="1200894475">
      <w:marLeft w:val="0"/>
      <w:marRight w:val="0"/>
      <w:marTop w:val="10"/>
      <w:marBottom w:val="10"/>
      <w:divBdr>
        <w:top w:val="none" w:sz="0" w:space="0" w:color="auto"/>
        <w:left w:val="none" w:sz="0" w:space="0" w:color="auto"/>
        <w:bottom w:val="none" w:sz="0" w:space="0" w:color="auto"/>
        <w:right w:val="none" w:sz="0" w:space="0" w:color="auto"/>
      </w:divBdr>
    </w:div>
    <w:div w:id="1285386038">
      <w:marLeft w:val="0"/>
      <w:marRight w:val="0"/>
      <w:marTop w:val="10"/>
      <w:marBottom w:val="10"/>
      <w:divBdr>
        <w:top w:val="none" w:sz="0" w:space="0" w:color="auto"/>
        <w:left w:val="none" w:sz="0" w:space="0" w:color="auto"/>
        <w:bottom w:val="none" w:sz="0" w:space="0" w:color="auto"/>
        <w:right w:val="none" w:sz="0" w:space="0" w:color="auto"/>
      </w:divBdr>
    </w:div>
    <w:div w:id="1424297494">
      <w:marLeft w:val="0"/>
      <w:marRight w:val="0"/>
      <w:marTop w:val="10"/>
      <w:marBottom w:val="10"/>
      <w:divBdr>
        <w:top w:val="none" w:sz="0" w:space="0" w:color="auto"/>
        <w:left w:val="none" w:sz="0" w:space="0" w:color="auto"/>
        <w:bottom w:val="none" w:sz="0" w:space="0" w:color="auto"/>
        <w:right w:val="none" w:sz="0" w:space="0" w:color="auto"/>
      </w:divBdr>
    </w:div>
    <w:div w:id="1477340149">
      <w:marLeft w:val="0"/>
      <w:marRight w:val="0"/>
      <w:marTop w:val="10"/>
      <w:marBottom w:val="10"/>
      <w:divBdr>
        <w:top w:val="none" w:sz="0" w:space="0" w:color="auto"/>
        <w:left w:val="none" w:sz="0" w:space="0" w:color="auto"/>
        <w:bottom w:val="none" w:sz="0" w:space="0" w:color="auto"/>
        <w:right w:val="none" w:sz="0" w:space="0" w:color="auto"/>
      </w:divBdr>
    </w:div>
    <w:div w:id="1511607167">
      <w:marLeft w:val="0"/>
      <w:marRight w:val="720"/>
      <w:marTop w:val="10"/>
      <w:marBottom w:val="10"/>
      <w:divBdr>
        <w:top w:val="none" w:sz="0" w:space="0" w:color="auto"/>
        <w:left w:val="none" w:sz="0" w:space="0" w:color="auto"/>
        <w:bottom w:val="none" w:sz="0" w:space="0" w:color="auto"/>
        <w:right w:val="none" w:sz="0" w:space="0" w:color="auto"/>
      </w:divBdr>
    </w:div>
    <w:div w:id="1527668752">
      <w:marLeft w:val="0"/>
      <w:marRight w:val="0"/>
      <w:marTop w:val="10"/>
      <w:marBottom w:val="10"/>
      <w:divBdr>
        <w:top w:val="none" w:sz="0" w:space="0" w:color="auto"/>
        <w:left w:val="none" w:sz="0" w:space="0" w:color="auto"/>
        <w:bottom w:val="none" w:sz="0" w:space="0" w:color="auto"/>
        <w:right w:val="none" w:sz="0" w:space="0" w:color="auto"/>
      </w:divBdr>
    </w:div>
    <w:div w:id="1719621690">
      <w:marLeft w:val="0"/>
      <w:marRight w:val="720"/>
      <w:marTop w:val="10"/>
      <w:marBottom w:val="10"/>
      <w:divBdr>
        <w:top w:val="none" w:sz="0" w:space="0" w:color="auto"/>
        <w:left w:val="none" w:sz="0" w:space="0" w:color="auto"/>
        <w:bottom w:val="none" w:sz="0" w:space="0" w:color="auto"/>
        <w:right w:val="none" w:sz="0" w:space="0" w:color="auto"/>
      </w:divBdr>
    </w:div>
    <w:div w:id="1757284283">
      <w:marLeft w:val="0"/>
      <w:marRight w:val="0"/>
      <w:marTop w:val="10"/>
      <w:marBottom w:val="10"/>
      <w:divBdr>
        <w:top w:val="none" w:sz="0" w:space="0" w:color="auto"/>
        <w:left w:val="none" w:sz="0" w:space="0" w:color="auto"/>
        <w:bottom w:val="none" w:sz="0" w:space="0" w:color="auto"/>
        <w:right w:val="none" w:sz="0" w:space="0" w:color="auto"/>
      </w:divBdr>
    </w:div>
    <w:div w:id="1793939640">
      <w:marLeft w:val="0"/>
      <w:marRight w:val="720"/>
      <w:marTop w:val="10"/>
      <w:marBottom w:val="10"/>
      <w:divBdr>
        <w:top w:val="none" w:sz="0" w:space="0" w:color="auto"/>
        <w:left w:val="none" w:sz="0" w:space="0" w:color="auto"/>
        <w:bottom w:val="none" w:sz="0" w:space="0" w:color="auto"/>
        <w:right w:val="none" w:sz="0" w:space="0" w:color="auto"/>
      </w:divBdr>
    </w:div>
    <w:div w:id="1819684477">
      <w:marLeft w:val="0"/>
      <w:marRight w:val="0"/>
      <w:marTop w:val="10"/>
      <w:marBottom w:val="10"/>
      <w:divBdr>
        <w:top w:val="none" w:sz="0" w:space="0" w:color="auto"/>
        <w:left w:val="none" w:sz="0" w:space="0" w:color="auto"/>
        <w:bottom w:val="none" w:sz="0" w:space="0" w:color="auto"/>
        <w:right w:val="none" w:sz="0" w:space="0" w:color="auto"/>
      </w:divBdr>
    </w:div>
    <w:div w:id="1885559831">
      <w:marLeft w:val="0"/>
      <w:marRight w:val="0"/>
      <w:marTop w:val="10"/>
      <w:marBottom w:val="10"/>
      <w:divBdr>
        <w:top w:val="none" w:sz="0" w:space="0" w:color="auto"/>
        <w:left w:val="none" w:sz="0" w:space="0" w:color="auto"/>
        <w:bottom w:val="none" w:sz="0" w:space="0" w:color="auto"/>
        <w:right w:val="none" w:sz="0" w:space="0" w:color="auto"/>
      </w:divBdr>
    </w:div>
    <w:div w:id="1973751024">
      <w:marLeft w:val="0"/>
      <w:marRight w:val="0"/>
      <w:marTop w:val="10"/>
      <w:marBottom w:val="10"/>
      <w:divBdr>
        <w:top w:val="none" w:sz="0" w:space="0" w:color="auto"/>
        <w:left w:val="none" w:sz="0" w:space="0" w:color="auto"/>
        <w:bottom w:val="none" w:sz="0" w:space="0" w:color="auto"/>
        <w:right w:val="none" w:sz="0" w:space="0" w:color="auto"/>
      </w:divBdr>
    </w:div>
    <w:div w:id="1982226197">
      <w:marLeft w:val="0"/>
      <w:marRight w:val="0"/>
      <w:marTop w:val="10"/>
      <w:marBottom w:val="10"/>
      <w:divBdr>
        <w:top w:val="none" w:sz="0" w:space="0" w:color="auto"/>
        <w:left w:val="none" w:sz="0" w:space="0" w:color="auto"/>
        <w:bottom w:val="none" w:sz="0" w:space="0" w:color="auto"/>
        <w:right w:val="none" w:sz="0" w:space="0" w:color="auto"/>
      </w:divBdr>
    </w:div>
    <w:div w:id="2038192892">
      <w:marLeft w:val="0"/>
      <w:marRight w:val="0"/>
      <w:marTop w:val="10"/>
      <w:marBottom w:val="10"/>
      <w:divBdr>
        <w:top w:val="none" w:sz="0" w:space="0" w:color="auto"/>
        <w:left w:val="none" w:sz="0" w:space="0" w:color="auto"/>
        <w:bottom w:val="none" w:sz="0" w:space="0" w:color="auto"/>
        <w:right w:val="none" w:sz="0" w:space="0" w:color="auto"/>
      </w:divBdr>
    </w:div>
    <w:div w:id="2043095583">
      <w:marLeft w:val="0"/>
      <w:marRight w:val="0"/>
      <w:marTop w:val="10"/>
      <w:marBottom w:val="10"/>
      <w:divBdr>
        <w:top w:val="none" w:sz="0" w:space="0" w:color="auto"/>
        <w:left w:val="none" w:sz="0" w:space="0" w:color="auto"/>
        <w:bottom w:val="none" w:sz="0" w:space="0" w:color="auto"/>
        <w:right w:val="none" w:sz="0" w:space="0" w:color="auto"/>
      </w:divBdr>
    </w:div>
    <w:div w:id="20862979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473</Words>
  <Characters>2697</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