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6455" w:rsidRDefault="00F26455">
      <w:pPr>
        <w:spacing w:line="500" w:lineRule="atLeast"/>
        <w:jc w:val="center"/>
        <w:divId w:val="809128769"/>
        <w:rPr>
          <w:rFonts w:ascii="黑体" w:eastAsia="黑体" w:hAnsi="黑体"/>
          <w:sz w:val="36"/>
          <w:szCs w:val="36"/>
        </w:rPr>
      </w:pPr>
      <w:r>
        <w:rPr>
          <w:rFonts w:ascii="黑体" w:eastAsia="黑体" w:hAnsi="黑体" w:hint="eastAsia"/>
          <w:sz w:val="36"/>
          <w:szCs w:val="36"/>
        </w:rPr>
        <w:t>广东省珠海市金湾区人民法院</w:t>
      </w:r>
    </w:p>
    <w:p w:rsidR="00F26455" w:rsidRDefault="00F26455">
      <w:pPr>
        <w:spacing w:line="500" w:lineRule="atLeast"/>
        <w:jc w:val="center"/>
        <w:divId w:val="2958366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6455" w:rsidRDefault="00F26455">
      <w:pPr>
        <w:spacing w:line="500" w:lineRule="atLeast"/>
        <w:jc w:val="right"/>
        <w:divId w:val="23523956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239</w:t>
      </w:r>
      <w:r>
        <w:rPr>
          <w:rFonts w:hint="eastAsia"/>
          <w:sz w:val="30"/>
          <w:szCs w:val="30"/>
        </w:rPr>
        <w:t>号</w:t>
      </w:r>
    </w:p>
    <w:p w:rsidR="00F26455" w:rsidRDefault="00F26455">
      <w:pPr>
        <w:spacing w:line="500" w:lineRule="atLeast"/>
        <w:ind w:firstLine="600"/>
        <w:divId w:val="1420367466"/>
        <w:rPr>
          <w:rFonts w:hint="eastAsia"/>
          <w:sz w:val="30"/>
          <w:szCs w:val="30"/>
        </w:rPr>
      </w:pPr>
      <w:r>
        <w:rPr>
          <w:rFonts w:hint="eastAsia"/>
          <w:sz w:val="30"/>
          <w:szCs w:val="30"/>
        </w:rPr>
        <w:t>公诉机关珠海市金湾区人民检察院。</w:t>
      </w:r>
    </w:p>
    <w:p w:rsidR="00F26455" w:rsidRDefault="00F26455">
      <w:pPr>
        <w:spacing w:line="500" w:lineRule="atLeast"/>
        <w:ind w:firstLine="600"/>
        <w:divId w:val="1829247202"/>
        <w:rPr>
          <w:rFonts w:hint="eastAsia"/>
          <w:sz w:val="30"/>
          <w:szCs w:val="30"/>
        </w:rPr>
      </w:pPr>
      <w:r>
        <w:rPr>
          <w:rFonts w:hint="eastAsia"/>
          <w:sz w:val="30"/>
          <w:szCs w:val="30"/>
        </w:rPr>
        <w:t>被告人黄某悦，男，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日出生，汉族，大专文化，户籍地广东省珠海市香洲区，因本案于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日被珠海市监察委留置，同年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日被羁押并被刑事拘留，同年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日被逮捕，现羁押于珠海市。</w:t>
      </w:r>
    </w:p>
    <w:p w:rsidR="00F26455" w:rsidRDefault="00F26455">
      <w:pPr>
        <w:spacing w:line="500" w:lineRule="atLeast"/>
        <w:ind w:firstLine="600"/>
        <w:divId w:val="804196602"/>
        <w:rPr>
          <w:rFonts w:hint="eastAsia"/>
          <w:sz w:val="30"/>
          <w:szCs w:val="30"/>
        </w:rPr>
      </w:pPr>
      <w:r>
        <w:rPr>
          <w:rFonts w:hint="eastAsia"/>
          <w:sz w:val="30"/>
          <w:szCs w:val="30"/>
        </w:rPr>
        <w:t>辩护人刘青、张钰，广东敬德律师事务所律师。</w:t>
      </w:r>
    </w:p>
    <w:p w:rsidR="00F26455" w:rsidRDefault="00F26455">
      <w:pPr>
        <w:spacing w:line="500" w:lineRule="atLeast"/>
        <w:ind w:firstLine="600"/>
        <w:divId w:val="1358193034"/>
        <w:rPr>
          <w:rFonts w:hint="eastAsia"/>
          <w:sz w:val="30"/>
          <w:szCs w:val="30"/>
        </w:rPr>
      </w:pPr>
      <w:r>
        <w:rPr>
          <w:rFonts w:hint="eastAsia"/>
          <w:sz w:val="30"/>
          <w:szCs w:val="30"/>
        </w:rPr>
        <w:t>珠海市金湾区人民检察院以珠金检公诉刑诉</w:t>
      </w:r>
      <w:r>
        <w:rPr>
          <w:rFonts w:hint="eastAsia"/>
          <w:sz w:val="30"/>
          <w:szCs w:val="30"/>
        </w:rPr>
        <w:t>[2019]251</w:t>
      </w:r>
      <w:r>
        <w:rPr>
          <w:rFonts w:hint="eastAsia"/>
          <w:sz w:val="30"/>
          <w:szCs w:val="30"/>
        </w:rPr>
        <w:t>号起诉书指控被告人黄某悦犯受贿罪，于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受理后，依法适用简易程序，组成合议庭，公开开庭进行了审理。珠海市金湾区人民检察院指派检察员罗欢出庭支持公诉，被告人黄某悦及辩护人刘青、张钰到庭参加诉讼。现已审理终结。</w:t>
      </w:r>
    </w:p>
    <w:p w:rsidR="00F26455" w:rsidRDefault="00F26455">
      <w:pPr>
        <w:spacing w:line="500" w:lineRule="atLeast"/>
        <w:ind w:firstLine="600"/>
        <w:divId w:val="22973399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日，被告人黄某悦被任命为广东省渔政总队金湾大队教导员，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免去金湾大队教导员职务，被任命为广东省渔政总队高栏大队教导员。广东省渔政总队金湾大队负责巡航珠海市高栏港经济区海域，广东省渔政总队高栏大队成立后，由高栏大队负责巡航珠海市高栏港经济区海域，金湾大队、高栏大队均为广东省渔政总队珠海支队的内设机构。广东省渔政总队珠海支队的工作职责包括，代表国家履行渔政管理和海洋监察职能，维护国家海洋和渔业权益，保护海洋环境和渔业资源，组织实施渔业水域的巡航，依法查处违法违规行为。被告人黄某悦在担任上述教导员期间，通过工作掌握到巡航执法信息，并多次亲自参与巡航执法。</w:t>
      </w:r>
    </w:p>
    <w:p w:rsidR="00F26455" w:rsidRDefault="00F26455">
      <w:pPr>
        <w:spacing w:line="500" w:lineRule="atLeast"/>
        <w:ind w:firstLine="600"/>
        <w:divId w:val="723524948"/>
        <w:rPr>
          <w:rFonts w:hint="eastAsia"/>
          <w:sz w:val="30"/>
          <w:szCs w:val="30"/>
        </w:rPr>
      </w:pPr>
      <w:r>
        <w:rPr>
          <w:rFonts w:hint="eastAsia"/>
          <w:sz w:val="30"/>
          <w:szCs w:val="30"/>
        </w:rPr>
        <w:lastRenderedPageBreak/>
        <w:t>在珠海市高栏港经济区盗采海砂的人员，为逃避渔政部门的执法检查，自行或者通过其他关系找到被告人黄某悦，承诺按照盗采海砂的次数给予被告人黄某悦好处费，要求被告人黄某悦提供渔政部门的巡航执法检查信息，被告人黄某悦同意，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月，被告人黄某悦多次将工作中掌握的巡航执法信息通过微信、短信告知盗采海砂人员，共收受盗采海砂人员给予的好处费人民币</w:t>
      </w:r>
      <w:r>
        <w:rPr>
          <w:rFonts w:hint="eastAsia"/>
          <w:sz w:val="30"/>
          <w:szCs w:val="30"/>
        </w:rPr>
        <w:t>36</w:t>
      </w:r>
      <w:r>
        <w:rPr>
          <w:rFonts w:hint="eastAsia"/>
          <w:sz w:val="30"/>
          <w:szCs w:val="30"/>
        </w:rPr>
        <w:t>万元（以下所涉币种均为人民币）。具体犯罪事实如下：</w:t>
      </w:r>
    </w:p>
    <w:p w:rsidR="00F26455" w:rsidRDefault="00F26455">
      <w:pPr>
        <w:spacing w:line="500" w:lineRule="atLeast"/>
        <w:ind w:firstLine="600"/>
        <w:divId w:val="766929826"/>
        <w:rPr>
          <w:rFonts w:hint="eastAsia"/>
          <w:sz w:val="30"/>
          <w:szCs w:val="30"/>
        </w:rPr>
      </w:pPr>
      <w:r>
        <w:rPr>
          <w:rFonts w:hint="eastAsia"/>
          <w:sz w:val="30"/>
          <w:szCs w:val="30"/>
        </w:rPr>
        <w:t>陈某、施某和他人合作盗采海砂，并因盗采海砂认识了在珠海市高栏港经济区海域养殖沙白的林某</w:t>
      </w:r>
      <w:r>
        <w:rPr>
          <w:rFonts w:hint="eastAsia"/>
          <w:sz w:val="30"/>
          <w:szCs w:val="30"/>
        </w:rPr>
        <w:t>1</w:t>
      </w:r>
      <w:r>
        <w:rPr>
          <w:rFonts w:hint="eastAsia"/>
          <w:sz w:val="30"/>
          <w:szCs w:val="30"/>
        </w:rPr>
        <w:t>，为了逃避执法检查，陈某、施某与林某</w:t>
      </w:r>
      <w:r>
        <w:rPr>
          <w:rFonts w:hint="eastAsia"/>
          <w:sz w:val="30"/>
          <w:szCs w:val="30"/>
        </w:rPr>
        <w:t>1</w:t>
      </w:r>
      <w:r>
        <w:rPr>
          <w:rFonts w:hint="eastAsia"/>
          <w:sz w:val="30"/>
          <w:szCs w:val="30"/>
        </w:rPr>
        <w:t>达成协议，通过林某</w:t>
      </w:r>
      <w:r>
        <w:rPr>
          <w:rFonts w:hint="eastAsia"/>
          <w:sz w:val="30"/>
          <w:szCs w:val="30"/>
        </w:rPr>
        <w:t>1</w:t>
      </w:r>
      <w:r>
        <w:rPr>
          <w:rFonts w:hint="eastAsia"/>
          <w:sz w:val="30"/>
          <w:szCs w:val="30"/>
        </w:rPr>
        <w:t>给予被告人黄某悦好处费，被告人黄某悦提供巡航执法信息。</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2018</w:t>
      </w:r>
      <w:r>
        <w:rPr>
          <w:rFonts w:hint="eastAsia"/>
          <w:sz w:val="30"/>
          <w:szCs w:val="30"/>
        </w:rPr>
        <w:t>年春节前、</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月，林某</w:t>
      </w:r>
      <w:r>
        <w:rPr>
          <w:rFonts w:hint="eastAsia"/>
          <w:sz w:val="30"/>
          <w:szCs w:val="30"/>
        </w:rPr>
        <w:t>1</w:t>
      </w:r>
      <w:r>
        <w:rPr>
          <w:rFonts w:hint="eastAsia"/>
          <w:sz w:val="30"/>
          <w:szCs w:val="30"/>
        </w:rPr>
        <w:t>将从陈某或施某处收取的好处费，分四次在事先约定好的地点以现金转交给被告人黄某悦，每次分别为</w:t>
      </w:r>
      <w:r>
        <w:rPr>
          <w:rFonts w:hint="eastAsia"/>
          <w:sz w:val="30"/>
          <w:szCs w:val="30"/>
        </w:rPr>
        <w:t>6</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9</w:t>
      </w:r>
      <w:r>
        <w:rPr>
          <w:rFonts w:hint="eastAsia"/>
          <w:sz w:val="30"/>
          <w:szCs w:val="30"/>
        </w:rPr>
        <w:t>万元、</w:t>
      </w:r>
      <w:r>
        <w:rPr>
          <w:rFonts w:hint="eastAsia"/>
          <w:sz w:val="30"/>
          <w:szCs w:val="30"/>
        </w:rPr>
        <w:t>3</w:t>
      </w:r>
      <w:r>
        <w:rPr>
          <w:rFonts w:hint="eastAsia"/>
          <w:sz w:val="30"/>
          <w:szCs w:val="30"/>
        </w:rPr>
        <w:t>万元，共</w:t>
      </w:r>
      <w:r>
        <w:rPr>
          <w:rFonts w:hint="eastAsia"/>
          <w:sz w:val="30"/>
          <w:szCs w:val="30"/>
        </w:rPr>
        <w:t>30</w:t>
      </w:r>
      <w:r>
        <w:rPr>
          <w:rFonts w:hint="eastAsia"/>
          <w:sz w:val="30"/>
          <w:szCs w:val="30"/>
        </w:rPr>
        <w:t>万元。</w:t>
      </w:r>
    </w:p>
    <w:p w:rsidR="00F26455" w:rsidRDefault="00F26455">
      <w:pPr>
        <w:spacing w:line="500" w:lineRule="atLeast"/>
        <w:ind w:firstLine="600"/>
        <w:divId w:val="1258127140"/>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月，被告人黄某悦在高栏港经济区悦心园农庄附近，先后五次收受盗采海砂的谭某贿送的现金共</w:t>
      </w:r>
      <w:r>
        <w:rPr>
          <w:rFonts w:hint="eastAsia"/>
          <w:sz w:val="30"/>
          <w:szCs w:val="30"/>
        </w:rPr>
        <w:t>6</w:t>
      </w:r>
      <w:r>
        <w:rPr>
          <w:rFonts w:hint="eastAsia"/>
          <w:sz w:val="30"/>
          <w:szCs w:val="30"/>
        </w:rPr>
        <w:t>万元。</w:t>
      </w:r>
    </w:p>
    <w:p w:rsidR="00F26455" w:rsidRDefault="00F26455">
      <w:pPr>
        <w:spacing w:line="500" w:lineRule="atLeast"/>
        <w:ind w:firstLine="600"/>
        <w:divId w:val="833952960"/>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日，珠海市纪委监察委根据调查掌握的情况，在广东省渔政总队高栏大队将被告人黄某悦带至珠海市廉政教育中心进行调查，同日对其采取留置措施。</w:t>
      </w:r>
    </w:p>
    <w:p w:rsidR="00F26455" w:rsidRDefault="00F26455">
      <w:pPr>
        <w:spacing w:line="500" w:lineRule="atLeast"/>
        <w:ind w:firstLine="600"/>
        <w:divId w:val="1964195221"/>
        <w:rPr>
          <w:rFonts w:hint="eastAsia"/>
          <w:sz w:val="30"/>
          <w:szCs w:val="30"/>
        </w:rPr>
      </w:pPr>
      <w:r>
        <w:rPr>
          <w:rFonts w:hint="eastAsia"/>
          <w:sz w:val="30"/>
          <w:szCs w:val="30"/>
        </w:rPr>
        <w:t>在审查起诉阶段，被告人黄某悦向检察机关退清全部赃款</w:t>
      </w:r>
      <w:r>
        <w:rPr>
          <w:rFonts w:hint="eastAsia"/>
          <w:sz w:val="30"/>
          <w:szCs w:val="30"/>
        </w:rPr>
        <w:t>36</w:t>
      </w:r>
      <w:r>
        <w:rPr>
          <w:rFonts w:hint="eastAsia"/>
          <w:sz w:val="30"/>
          <w:szCs w:val="30"/>
        </w:rPr>
        <w:t>万元。</w:t>
      </w:r>
    </w:p>
    <w:p w:rsidR="00F26455" w:rsidRDefault="00F26455">
      <w:pPr>
        <w:spacing w:line="500" w:lineRule="atLeast"/>
        <w:ind w:firstLine="600"/>
        <w:divId w:val="190609151"/>
        <w:rPr>
          <w:rFonts w:hint="eastAsia"/>
          <w:sz w:val="30"/>
          <w:szCs w:val="30"/>
        </w:rPr>
      </w:pPr>
      <w:r>
        <w:rPr>
          <w:rFonts w:hint="eastAsia"/>
          <w:sz w:val="30"/>
          <w:szCs w:val="30"/>
        </w:rPr>
        <w:t>上述事实，有下列证据予以证实：</w:t>
      </w:r>
      <w:r>
        <w:rPr>
          <w:rFonts w:hint="eastAsia"/>
          <w:sz w:val="30"/>
          <w:szCs w:val="30"/>
        </w:rPr>
        <w:t>1.</w:t>
      </w:r>
      <w:r>
        <w:rPr>
          <w:rFonts w:hint="eastAsia"/>
          <w:sz w:val="30"/>
          <w:szCs w:val="30"/>
        </w:rPr>
        <w:t>被告人黄某悦的供述；</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、陈某、施某、区菲艺、林某</w:t>
      </w:r>
      <w:r>
        <w:rPr>
          <w:rFonts w:hint="eastAsia"/>
          <w:sz w:val="30"/>
          <w:szCs w:val="30"/>
        </w:rPr>
        <w:t>2</w:t>
      </w:r>
      <w:r>
        <w:rPr>
          <w:rFonts w:hint="eastAsia"/>
          <w:sz w:val="30"/>
          <w:szCs w:val="30"/>
        </w:rPr>
        <w:t>、谭某的陈述；</w:t>
      </w:r>
      <w:r>
        <w:rPr>
          <w:rFonts w:hint="eastAsia"/>
          <w:sz w:val="30"/>
          <w:szCs w:val="30"/>
        </w:rPr>
        <w:t>3.</w:t>
      </w:r>
      <w:r>
        <w:rPr>
          <w:rFonts w:hint="eastAsia"/>
          <w:sz w:val="30"/>
          <w:szCs w:val="30"/>
        </w:rPr>
        <w:t>任职、职责分工文件、珠海市农业农村局与高栏大队三定方案有关文件、编办文件；</w:t>
      </w:r>
      <w:r>
        <w:rPr>
          <w:rFonts w:hint="eastAsia"/>
          <w:sz w:val="30"/>
          <w:szCs w:val="30"/>
        </w:rPr>
        <w:t>4.</w:t>
      </w:r>
      <w:r>
        <w:rPr>
          <w:rFonts w:hint="eastAsia"/>
          <w:sz w:val="30"/>
          <w:szCs w:val="30"/>
        </w:rPr>
        <w:t>大队执法巡查勤务记录；</w:t>
      </w:r>
      <w:r>
        <w:rPr>
          <w:rFonts w:hint="eastAsia"/>
          <w:sz w:val="30"/>
          <w:szCs w:val="30"/>
        </w:rPr>
        <w:t>5.</w:t>
      </w:r>
      <w:r>
        <w:rPr>
          <w:rFonts w:hint="eastAsia"/>
          <w:sz w:val="30"/>
          <w:szCs w:val="30"/>
        </w:rPr>
        <w:t>上级部门及支队在高栏海域开展专项行动文件；</w:t>
      </w:r>
      <w:r>
        <w:rPr>
          <w:rFonts w:hint="eastAsia"/>
          <w:sz w:val="30"/>
          <w:szCs w:val="30"/>
        </w:rPr>
        <w:t>6.</w:t>
      </w:r>
      <w:r>
        <w:rPr>
          <w:rFonts w:hint="eastAsia"/>
          <w:sz w:val="30"/>
          <w:szCs w:val="30"/>
        </w:rPr>
        <w:t>高栏海域非法采砂举报情况及处理情况文件；</w:t>
      </w:r>
      <w:r>
        <w:rPr>
          <w:rFonts w:hint="eastAsia"/>
          <w:sz w:val="30"/>
          <w:szCs w:val="30"/>
        </w:rPr>
        <w:t>7.</w:t>
      </w:r>
      <w:r>
        <w:rPr>
          <w:rFonts w:hint="eastAsia"/>
          <w:sz w:val="30"/>
          <w:szCs w:val="30"/>
        </w:rPr>
        <w:t>海域界限划分相关文件；</w:t>
      </w:r>
      <w:r>
        <w:rPr>
          <w:rFonts w:hint="eastAsia"/>
          <w:sz w:val="30"/>
          <w:szCs w:val="30"/>
        </w:rPr>
        <w:t>8.</w:t>
      </w:r>
      <w:r>
        <w:rPr>
          <w:rFonts w:hint="eastAsia"/>
          <w:sz w:val="30"/>
          <w:szCs w:val="30"/>
        </w:rPr>
        <w:t>建设施工工程相关文件；</w:t>
      </w:r>
      <w:r>
        <w:rPr>
          <w:rFonts w:hint="eastAsia"/>
          <w:sz w:val="30"/>
          <w:szCs w:val="30"/>
        </w:rPr>
        <w:t>9.</w:t>
      </w:r>
      <w:r>
        <w:rPr>
          <w:rFonts w:hint="eastAsia"/>
          <w:sz w:val="30"/>
          <w:szCs w:val="30"/>
        </w:rPr>
        <w:t>转账记录和付款记录；</w:t>
      </w:r>
      <w:r>
        <w:rPr>
          <w:rFonts w:hint="eastAsia"/>
          <w:sz w:val="30"/>
          <w:szCs w:val="30"/>
        </w:rPr>
        <w:t>10.</w:t>
      </w:r>
      <w:r>
        <w:rPr>
          <w:rFonts w:hint="eastAsia"/>
          <w:sz w:val="30"/>
          <w:szCs w:val="30"/>
        </w:rPr>
        <w:t>被告人户籍信息、到案经过、主动、如实供述罪行的情况说明、家属退赃单据。上述证据均经当庭举证、质证，证据间能相互印证，本院予以确认。</w:t>
      </w:r>
    </w:p>
    <w:p w:rsidR="00F26455" w:rsidRDefault="00F26455">
      <w:pPr>
        <w:spacing w:line="500" w:lineRule="atLeast"/>
        <w:ind w:firstLine="600"/>
        <w:divId w:val="1251231672"/>
        <w:rPr>
          <w:rFonts w:hint="eastAsia"/>
          <w:sz w:val="30"/>
          <w:szCs w:val="30"/>
        </w:rPr>
      </w:pPr>
      <w:r>
        <w:rPr>
          <w:rFonts w:hint="eastAsia"/>
          <w:sz w:val="30"/>
          <w:szCs w:val="30"/>
        </w:rPr>
        <w:t>本院认为，被告人黄某悦身为国家工作人员，利用职务便利，非法收受他人财物，为他人谋取利益，其行为已构成受贿罪，犯罪数额巨大。公诉机关指控的犯罪事实清楚，证据确实、充分，所指控罪名成立。被告人黄某悦归案后，如实供述犯罪事实，系坦白，依法可以从轻处罚；其在提起公诉前真诚悔罪、积极退赃，可酌情从轻处罚。对辩护人提出的被告人黄某悦系坦白、初犯、已经退还赃款的辩护意见予以采纳。据此，依照《中华人民共和国刑法》第三百八十五条第一款、第三百八十六条、第三百八十三条第一款第二项、第六十七条第三款、第五十二条、第五十三条、第六十四条和《最高人民法院、最高人民检察院〈关于办理贪污贿赂刑事案件适用法律若干问题的解释〉》第二条第一款、第十五条第一款、第十八条、第十九条第一款的规定，判决如下：</w:t>
      </w:r>
    </w:p>
    <w:p w:rsidR="00F26455" w:rsidRDefault="00F26455">
      <w:pPr>
        <w:spacing w:line="500" w:lineRule="atLeast"/>
        <w:ind w:firstLine="600"/>
        <w:divId w:val="1745759069"/>
        <w:rPr>
          <w:rFonts w:hint="eastAsia"/>
          <w:sz w:val="30"/>
          <w:szCs w:val="30"/>
        </w:rPr>
      </w:pPr>
      <w:r>
        <w:rPr>
          <w:rFonts w:hint="eastAsia"/>
          <w:sz w:val="30"/>
          <w:szCs w:val="30"/>
        </w:rPr>
        <w:t>一、被告人黄某悦犯受贿罪，判处有期徒刑三年，并处罚金人民币三十万元。</w:t>
      </w:r>
    </w:p>
    <w:p w:rsidR="00F26455" w:rsidRDefault="00F26455">
      <w:pPr>
        <w:spacing w:line="500" w:lineRule="atLeast"/>
        <w:ind w:firstLine="600"/>
        <w:divId w:val="3021990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日止；罚金自本判决生效之日起七日内缴纳。）</w:t>
      </w:r>
    </w:p>
    <w:p w:rsidR="00F26455" w:rsidRDefault="00F26455">
      <w:pPr>
        <w:spacing w:line="500" w:lineRule="atLeast"/>
        <w:ind w:firstLine="600"/>
        <w:divId w:val="1001618232"/>
        <w:rPr>
          <w:rFonts w:hint="eastAsia"/>
          <w:sz w:val="30"/>
          <w:szCs w:val="30"/>
        </w:rPr>
      </w:pPr>
      <w:r>
        <w:rPr>
          <w:rFonts w:hint="eastAsia"/>
          <w:sz w:val="30"/>
          <w:szCs w:val="30"/>
        </w:rPr>
        <w:t>二、被告人黄某悦退缴的赃款人民币三十六万元（￥</w:t>
      </w:r>
      <w:r>
        <w:rPr>
          <w:rFonts w:hint="eastAsia"/>
          <w:sz w:val="30"/>
          <w:szCs w:val="30"/>
        </w:rPr>
        <w:t>360,000</w:t>
      </w:r>
      <w:r>
        <w:rPr>
          <w:rFonts w:hint="eastAsia"/>
          <w:sz w:val="30"/>
          <w:szCs w:val="30"/>
        </w:rPr>
        <w:t>元</w:t>
      </w:r>
      <w:r>
        <w:rPr>
          <w:rFonts w:hint="eastAsia"/>
          <w:sz w:val="30"/>
          <w:szCs w:val="30"/>
        </w:rPr>
        <w:t>,</w:t>
      </w:r>
      <w:r>
        <w:rPr>
          <w:rFonts w:hint="eastAsia"/>
          <w:sz w:val="30"/>
          <w:szCs w:val="30"/>
        </w:rPr>
        <w:t>暂存于珠海市金湾区人民检察院）于判决生效后七日内上缴国库。</w:t>
      </w:r>
    </w:p>
    <w:p w:rsidR="00F26455" w:rsidRDefault="00F26455">
      <w:pPr>
        <w:spacing w:line="500" w:lineRule="atLeast"/>
        <w:ind w:firstLine="600"/>
        <w:divId w:val="1220676380"/>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F26455" w:rsidRDefault="00F26455">
      <w:pPr>
        <w:spacing w:line="500" w:lineRule="atLeast"/>
        <w:jc w:val="right"/>
        <w:divId w:val="1172450677"/>
        <w:rPr>
          <w:rFonts w:hint="eastAsia"/>
          <w:sz w:val="30"/>
          <w:szCs w:val="30"/>
        </w:rPr>
      </w:pPr>
      <w:r>
        <w:rPr>
          <w:rFonts w:hint="eastAsia"/>
          <w:sz w:val="30"/>
          <w:szCs w:val="30"/>
        </w:rPr>
        <w:t>审　判　长　　曹文艳</w:t>
      </w:r>
    </w:p>
    <w:p w:rsidR="00F26455" w:rsidRDefault="00F26455">
      <w:pPr>
        <w:spacing w:line="500" w:lineRule="atLeast"/>
        <w:jc w:val="right"/>
        <w:divId w:val="1729184634"/>
        <w:rPr>
          <w:rFonts w:hint="eastAsia"/>
          <w:sz w:val="30"/>
          <w:szCs w:val="30"/>
        </w:rPr>
      </w:pPr>
      <w:r>
        <w:rPr>
          <w:rFonts w:hint="eastAsia"/>
          <w:sz w:val="30"/>
          <w:szCs w:val="30"/>
        </w:rPr>
        <w:t>人民陪审员　　张泉英</w:t>
      </w:r>
    </w:p>
    <w:p w:rsidR="00F26455" w:rsidRDefault="00F26455">
      <w:pPr>
        <w:spacing w:line="500" w:lineRule="atLeast"/>
        <w:jc w:val="right"/>
        <w:divId w:val="961426101"/>
        <w:rPr>
          <w:rFonts w:hint="eastAsia"/>
          <w:sz w:val="30"/>
          <w:szCs w:val="30"/>
        </w:rPr>
      </w:pPr>
      <w:r>
        <w:rPr>
          <w:rFonts w:hint="eastAsia"/>
          <w:sz w:val="30"/>
          <w:szCs w:val="30"/>
        </w:rPr>
        <w:t>人民陪审员　　覃昌谋</w:t>
      </w:r>
    </w:p>
    <w:p w:rsidR="00F26455" w:rsidRDefault="00F26455">
      <w:pPr>
        <w:spacing w:line="500" w:lineRule="atLeast"/>
        <w:jc w:val="right"/>
        <w:divId w:val="1800957682"/>
        <w:rPr>
          <w:rFonts w:hint="eastAsia"/>
          <w:sz w:val="30"/>
          <w:szCs w:val="30"/>
        </w:rPr>
      </w:pPr>
      <w:r>
        <w:rPr>
          <w:rFonts w:hint="eastAsia"/>
          <w:sz w:val="30"/>
          <w:szCs w:val="30"/>
        </w:rPr>
        <w:t>二〇一九年八月二十九日</w:t>
      </w:r>
    </w:p>
    <w:p w:rsidR="00F26455" w:rsidRDefault="00F26455">
      <w:pPr>
        <w:spacing w:line="500" w:lineRule="atLeast"/>
        <w:jc w:val="right"/>
        <w:divId w:val="1792699480"/>
        <w:rPr>
          <w:rFonts w:hint="eastAsia"/>
          <w:sz w:val="30"/>
          <w:szCs w:val="30"/>
        </w:rPr>
      </w:pPr>
      <w:r>
        <w:rPr>
          <w:rFonts w:hint="eastAsia"/>
          <w:sz w:val="30"/>
          <w:szCs w:val="30"/>
        </w:rPr>
        <w:t>书　记　员　　梁逸翩</w:t>
      </w:r>
    </w:p>
    <w:p w:rsidR="00F26455" w:rsidRDefault="00F26455">
      <w:pPr>
        <w:spacing w:line="500" w:lineRule="atLeast"/>
        <w:ind w:firstLine="600"/>
        <w:divId w:val="270478917"/>
        <w:rPr>
          <w:rFonts w:hint="eastAsia"/>
          <w:sz w:val="30"/>
          <w:szCs w:val="30"/>
        </w:rPr>
      </w:pPr>
      <w:r>
        <w:rPr>
          <w:rFonts w:hint="eastAsia"/>
          <w:sz w:val="30"/>
          <w:szCs w:val="30"/>
        </w:rPr>
        <w:t>附《中华人民共和国刑法》有关条文及司法解释</w:t>
      </w:r>
    </w:p>
    <w:p w:rsidR="00F26455" w:rsidRDefault="00F26455">
      <w:pPr>
        <w:spacing w:line="500" w:lineRule="atLeast"/>
        <w:ind w:firstLine="600"/>
        <w:divId w:val="47757768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F26455" w:rsidRDefault="00F26455">
      <w:pPr>
        <w:spacing w:line="500" w:lineRule="atLeast"/>
        <w:ind w:firstLine="600"/>
        <w:divId w:val="1040009178"/>
        <w:rPr>
          <w:rFonts w:hint="eastAsia"/>
          <w:sz w:val="30"/>
          <w:szCs w:val="30"/>
        </w:rPr>
      </w:pPr>
      <w:r>
        <w:rPr>
          <w:rFonts w:hint="eastAsia"/>
          <w:sz w:val="30"/>
          <w:szCs w:val="30"/>
        </w:rPr>
        <w:t>国家工作人员在经济往来中，违反国家规定，收受各种名义的回扣、手续费，归个人所有的，以受贿论处。</w:t>
      </w:r>
    </w:p>
    <w:p w:rsidR="00F26455" w:rsidRDefault="00F26455">
      <w:pPr>
        <w:spacing w:line="500" w:lineRule="atLeast"/>
        <w:ind w:firstLine="600"/>
        <w:divId w:val="470093757"/>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F26455" w:rsidRDefault="00F26455">
      <w:pPr>
        <w:spacing w:line="500" w:lineRule="atLeast"/>
        <w:ind w:firstLine="600"/>
        <w:divId w:val="1328828217"/>
        <w:rPr>
          <w:rFonts w:hint="eastAsia"/>
          <w:sz w:val="30"/>
          <w:szCs w:val="30"/>
        </w:rPr>
      </w:pPr>
      <w:r>
        <w:rPr>
          <w:rFonts w:hint="eastAsia"/>
          <w:sz w:val="30"/>
          <w:szCs w:val="30"/>
        </w:rPr>
        <w:t>第三百八十三条【贪污罪的处罚】对犯贪污罪的，根据情节轻重，分别依照下列规定处罚：</w:t>
      </w:r>
    </w:p>
    <w:p w:rsidR="00F26455" w:rsidRDefault="00F26455">
      <w:pPr>
        <w:spacing w:line="500" w:lineRule="atLeast"/>
        <w:ind w:firstLine="600"/>
        <w:divId w:val="1782987973"/>
        <w:rPr>
          <w:rFonts w:hint="eastAsia"/>
          <w:sz w:val="30"/>
          <w:szCs w:val="30"/>
        </w:rPr>
      </w:pPr>
      <w:r>
        <w:rPr>
          <w:rFonts w:hint="eastAsia"/>
          <w:sz w:val="30"/>
          <w:szCs w:val="30"/>
        </w:rPr>
        <w:t>（一）贪污数额较大或者有其他较重情节的，处三年以下有期徒刑或者拘役，并处罚金。</w:t>
      </w:r>
    </w:p>
    <w:p w:rsidR="00F26455" w:rsidRDefault="00F26455">
      <w:pPr>
        <w:spacing w:line="500" w:lineRule="atLeast"/>
        <w:ind w:firstLine="600"/>
        <w:divId w:val="1714232266"/>
        <w:rPr>
          <w:rFonts w:hint="eastAsia"/>
          <w:sz w:val="30"/>
          <w:szCs w:val="30"/>
        </w:rPr>
      </w:pPr>
      <w:r>
        <w:rPr>
          <w:rFonts w:hint="eastAsia"/>
          <w:sz w:val="30"/>
          <w:szCs w:val="30"/>
        </w:rPr>
        <w:t>（二）贪污数额巨大或者有其他严重情节的，处三年以上十年以下有期徒刑，并处罚金或者没收财产。</w:t>
      </w:r>
    </w:p>
    <w:p w:rsidR="00F26455" w:rsidRDefault="00F26455">
      <w:pPr>
        <w:spacing w:line="500" w:lineRule="atLeast"/>
        <w:ind w:firstLine="600"/>
        <w:divId w:val="34343947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26455" w:rsidRDefault="00F26455">
      <w:pPr>
        <w:spacing w:line="500" w:lineRule="atLeast"/>
        <w:ind w:firstLine="600"/>
        <w:divId w:val="857157504"/>
        <w:rPr>
          <w:rFonts w:hint="eastAsia"/>
          <w:sz w:val="30"/>
          <w:szCs w:val="30"/>
        </w:rPr>
      </w:pPr>
      <w:r>
        <w:rPr>
          <w:rFonts w:hint="eastAsia"/>
          <w:sz w:val="30"/>
          <w:szCs w:val="30"/>
        </w:rPr>
        <w:t>对多次贪污未经处理的，按照累计贪污数额处罚。</w:t>
      </w:r>
    </w:p>
    <w:p w:rsidR="00F26455" w:rsidRDefault="00F26455">
      <w:pPr>
        <w:spacing w:line="500" w:lineRule="atLeast"/>
        <w:ind w:firstLine="600"/>
        <w:divId w:val="11764546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26455" w:rsidRDefault="00F26455">
      <w:pPr>
        <w:spacing w:line="500" w:lineRule="atLeast"/>
        <w:ind w:firstLine="600"/>
        <w:divId w:val="18655130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26455" w:rsidRDefault="00F26455">
      <w:pPr>
        <w:spacing w:line="500" w:lineRule="atLeast"/>
        <w:ind w:firstLine="600"/>
        <w:divId w:val="1071997852"/>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rsidR="00F26455" w:rsidRDefault="00F26455">
      <w:pPr>
        <w:spacing w:line="500" w:lineRule="atLeast"/>
        <w:ind w:firstLine="600"/>
        <w:divId w:val="18177236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26455" w:rsidRDefault="00F26455">
      <w:pPr>
        <w:spacing w:line="500" w:lineRule="atLeast"/>
        <w:ind w:firstLine="600"/>
        <w:divId w:val="15663766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26455" w:rsidRDefault="00F26455">
      <w:pPr>
        <w:spacing w:line="500" w:lineRule="atLeast"/>
        <w:ind w:firstLine="600"/>
        <w:divId w:val="293409748"/>
        <w:rPr>
          <w:rFonts w:hint="eastAsia"/>
          <w:sz w:val="30"/>
          <w:szCs w:val="30"/>
        </w:rPr>
      </w:pPr>
      <w:r>
        <w:rPr>
          <w:rFonts w:hint="eastAsia"/>
          <w:sz w:val="30"/>
          <w:szCs w:val="30"/>
        </w:rPr>
        <w:t>第五十二条【罚金数额的确定根据】判处罚金，应当根据犯罪情节决定罚金数额。</w:t>
      </w:r>
    </w:p>
    <w:p w:rsidR="00F26455" w:rsidRDefault="00F26455">
      <w:pPr>
        <w:spacing w:line="500" w:lineRule="atLeast"/>
        <w:ind w:firstLine="600"/>
        <w:divId w:val="809900310"/>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F26455" w:rsidRDefault="00F26455">
      <w:pPr>
        <w:spacing w:line="500" w:lineRule="atLeast"/>
        <w:ind w:firstLine="600"/>
        <w:divId w:val="1710060221"/>
        <w:rPr>
          <w:rFonts w:hint="eastAsia"/>
          <w:sz w:val="30"/>
          <w:szCs w:val="30"/>
        </w:rPr>
      </w:pPr>
      <w:r>
        <w:rPr>
          <w:rFonts w:hint="eastAsia"/>
          <w:sz w:val="30"/>
          <w:szCs w:val="30"/>
        </w:rPr>
        <w:t>由于遭遇不能抗拒的灾祸等原因缴纳确实有困难的，经人民法院裁定，可以延期缴纳、酌情减少或者免除。</w:t>
      </w:r>
    </w:p>
    <w:p w:rsidR="00F26455" w:rsidRDefault="00F26455">
      <w:pPr>
        <w:spacing w:line="500" w:lineRule="atLeast"/>
        <w:ind w:firstLine="600"/>
        <w:divId w:val="1965118728"/>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F26455" w:rsidRDefault="00F26455">
      <w:pPr>
        <w:spacing w:line="500" w:lineRule="atLeast"/>
        <w:ind w:firstLine="600"/>
        <w:divId w:val="673994010"/>
        <w:rPr>
          <w:rFonts w:hint="eastAsia"/>
          <w:sz w:val="30"/>
          <w:szCs w:val="30"/>
        </w:rPr>
      </w:pPr>
      <w:r>
        <w:rPr>
          <w:rFonts w:hint="eastAsia"/>
          <w:sz w:val="30"/>
          <w:szCs w:val="30"/>
        </w:rPr>
        <w:t>最高人民法院、最高人民检察院《关于办理贪污贿赂刑事案件适用法律若干问题的解释》</w:t>
      </w:r>
    </w:p>
    <w:p w:rsidR="00F26455" w:rsidRDefault="00F26455">
      <w:pPr>
        <w:spacing w:line="500" w:lineRule="atLeast"/>
        <w:ind w:firstLine="600"/>
        <w:divId w:val="163178488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F26455" w:rsidRDefault="00F26455">
      <w:pPr>
        <w:spacing w:line="500" w:lineRule="atLeast"/>
        <w:ind w:firstLine="600"/>
        <w:divId w:val="15499472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F26455" w:rsidRDefault="00F26455">
      <w:pPr>
        <w:spacing w:line="500" w:lineRule="atLeast"/>
        <w:ind w:firstLine="600"/>
        <w:divId w:val="28397349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F26455" w:rsidRDefault="00F26455">
      <w:pPr>
        <w:spacing w:line="500" w:lineRule="atLeast"/>
        <w:ind w:firstLine="600"/>
        <w:divId w:val="1426346251"/>
        <w:rPr>
          <w:rFonts w:hint="eastAsia"/>
          <w:sz w:val="30"/>
          <w:szCs w:val="30"/>
        </w:rPr>
      </w:pPr>
      <w:r>
        <w:rPr>
          <w:rFonts w:hint="eastAsia"/>
          <w:sz w:val="30"/>
          <w:szCs w:val="30"/>
        </w:rPr>
        <w:t>第十五条对多次受贿未经处理的，累计计算受贿数额。</w:t>
      </w:r>
    </w:p>
    <w:p w:rsidR="00F26455" w:rsidRDefault="00F26455">
      <w:pPr>
        <w:spacing w:line="500" w:lineRule="atLeast"/>
        <w:ind w:firstLine="600"/>
        <w:divId w:val="93586451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F26455" w:rsidRDefault="00F26455">
      <w:pPr>
        <w:spacing w:line="500" w:lineRule="atLeast"/>
        <w:ind w:firstLine="600"/>
        <w:divId w:val="187002359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F26455" w:rsidRDefault="00F26455">
      <w:pPr>
        <w:spacing w:line="500" w:lineRule="atLeast"/>
        <w:ind w:firstLine="600"/>
        <w:divId w:val="93836594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26455" w:rsidRDefault="00F26455">
      <w:pPr>
        <w:spacing w:line="500" w:lineRule="atLeast"/>
        <w:ind w:firstLine="600"/>
        <w:divId w:val="117283840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6455" w:rsidRDefault="00F26455" w:rsidP="00F26455">
      <w:pPr>
        <w:rPr>
          <w:rFonts w:hint="eastAsia"/>
        </w:rPr>
      </w:pPr>
      <w:r>
        <w:separator/>
      </w:r>
    </w:p>
  </w:endnote>
  <w:endnote w:type="continuationSeparator" w:id="0">
    <w:p w:rsidR="00F26455" w:rsidRDefault="00F26455" w:rsidP="00F264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6455" w:rsidRDefault="00F26455" w:rsidP="00F26455">
      <w:pPr>
        <w:rPr>
          <w:rFonts w:hint="eastAsia"/>
        </w:rPr>
      </w:pPr>
      <w:r>
        <w:separator/>
      </w:r>
    </w:p>
  </w:footnote>
  <w:footnote w:type="continuationSeparator" w:id="0">
    <w:p w:rsidR="00F26455" w:rsidRDefault="00F26455" w:rsidP="00F264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6455"/>
    <w:rsid w:val="002A6721"/>
    <w:rsid w:val="00F26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6455"/>
    <w:pPr>
      <w:tabs>
        <w:tab w:val="center" w:pos="4153"/>
        <w:tab w:val="right" w:pos="8306"/>
      </w:tabs>
      <w:snapToGrid w:val="0"/>
      <w:jc w:val="center"/>
    </w:pPr>
    <w:rPr>
      <w:sz w:val="18"/>
      <w:szCs w:val="18"/>
    </w:rPr>
  </w:style>
  <w:style w:type="character" w:customStyle="1" w:styleId="a4">
    <w:name w:val="页眉 字符"/>
    <w:basedOn w:val="a0"/>
    <w:link w:val="a3"/>
    <w:uiPriority w:val="99"/>
    <w:rsid w:val="00F26455"/>
    <w:rPr>
      <w:rFonts w:ascii="宋体" w:eastAsia="宋体" w:hAnsi="宋体" w:cs="宋体"/>
      <w:sz w:val="18"/>
      <w:szCs w:val="18"/>
    </w:rPr>
  </w:style>
  <w:style w:type="paragraph" w:styleId="a5">
    <w:name w:val="footer"/>
    <w:basedOn w:val="a"/>
    <w:link w:val="a6"/>
    <w:uiPriority w:val="99"/>
    <w:unhideWhenUsed/>
    <w:rsid w:val="00F26455"/>
    <w:pPr>
      <w:tabs>
        <w:tab w:val="center" w:pos="4153"/>
        <w:tab w:val="right" w:pos="8306"/>
      </w:tabs>
      <w:snapToGrid w:val="0"/>
    </w:pPr>
    <w:rPr>
      <w:sz w:val="18"/>
      <w:szCs w:val="18"/>
    </w:rPr>
  </w:style>
  <w:style w:type="character" w:customStyle="1" w:styleId="a6">
    <w:name w:val="页脚 字符"/>
    <w:basedOn w:val="a0"/>
    <w:link w:val="a5"/>
    <w:uiPriority w:val="99"/>
    <w:rsid w:val="00F264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94725">
      <w:marLeft w:val="0"/>
      <w:marRight w:val="0"/>
      <w:marTop w:val="10"/>
      <w:marBottom w:val="10"/>
      <w:divBdr>
        <w:top w:val="none" w:sz="0" w:space="0" w:color="auto"/>
        <w:left w:val="none" w:sz="0" w:space="0" w:color="auto"/>
        <w:bottom w:val="none" w:sz="0" w:space="0" w:color="auto"/>
        <w:right w:val="none" w:sz="0" w:space="0" w:color="auto"/>
      </w:divBdr>
    </w:div>
    <w:div w:id="190609151">
      <w:marLeft w:val="0"/>
      <w:marRight w:val="0"/>
      <w:marTop w:val="10"/>
      <w:marBottom w:val="10"/>
      <w:divBdr>
        <w:top w:val="none" w:sz="0" w:space="0" w:color="auto"/>
        <w:left w:val="none" w:sz="0" w:space="0" w:color="auto"/>
        <w:bottom w:val="none" w:sz="0" w:space="0" w:color="auto"/>
        <w:right w:val="none" w:sz="0" w:space="0" w:color="auto"/>
      </w:divBdr>
    </w:div>
    <w:div w:id="229733992">
      <w:marLeft w:val="0"/>
      <w:marRight w:val="0"/>
      <w:marTop w:val="10"/>
      <w:marBottom w:val="10"/>
      <w:divBdr>
        <w:top w:val="none" w:sz="0" w:space="0" w:color="auto"/>
        <w:left w:val="none" w:sz="0" w:space="0" w:color="auto"/>
        <w:bottom w:val="none" w:sz="0" w:space="0" w:color="auto"/>
        <w:right w:val="none" w:sz="0" w:space="0" w:color="auto"/>
      </w:divBdr>
    </w:div>
    <w:div w:id="235239565">
      <w:marLeft w:val="0"/>
      <w:marRight w:val="0"/>
      <w:marTop w:val="10"/>
      <w:marBottom w:val="10"/>
      <w:divBdr>
        <w:top w:val="none" w:sz="0" w:space="0" w:color="auto"/>
        <w:left w:val="none" w:sz="0" w:space="0" w:color="auto"/>
        <w:bottom w:val="none" w:sz="0" w:space="0" w:color="auto"/>
        <w:right w:val="none" w:sz="0" w:space="0" w:color="auto"/>
      </w:divBdr>
    </w:div>
    <w:div w:id="270478917">
      <w:marLeft w:val="0"/>
      <w:marRight w:val="0"/>
      <w:marTop w:val="10"/>
      <w:marBottom w:val="10"/>
      <w:divBdr>
        <w:top w:val="none" w:sz="0" w:space="0" w:color="auto"/>
        <w:left w:val="none" w:sz="0" w:space="0" w:color="auto"/>
        <w:bottom w:val="none" w:sz="0" w:space="0" w:color="auto"/>
        <w:right w:val="none" w:sz="0" w:space="0" w:color="auto"/>
      </w:divBdr>
    </w:div>
    <w:div w:id="283973496">
      <w:marLeft w:val="0"/>
      <w:marRight w:val="0"/>
      <w:marTop w:val="10"/>
      <w:marBottom w:val="10"/>
      <w:divBdr>
        <w:top w:val="none" w:sz="0" w:space="0" w:color="auto"/>
        <w:left w:val="none" w:sz="0" w:space="0" w:color="auto"/>
        <w:bottom w:val="none" w:sz="0" w:space="0" w:color="auto"/>
        <w:right w:val="none" w:sz="0" w:space="0" w:color="auto"/>
      </w:divBdr>
    </w:div>
    <w:div w:id="293409748">
      <w:marLeft w:val="0"/>
      <w:marRight w:val="0"/>
      <w:marTop w:val="10"/>
      <w:marBottom w:val="10"/>
      <w:divBdr>
        <w:top w:val="none" w:sz="0" w:space="0" w:color="auto"/>
        <w:left w:val="none" w:sz="0" w:space="0" w:color="auto"/>
        <w:bottom w:val="none" w:sz="0" w:space="0" w:color="auto"/>
        <w:right w:val="none" w:sz="0" w:space="0" w:color="auto"/>
      </w:divBdr>
    </w:div>
    <w:div w:id="295836611">
      <w:marLeft w:val="0"/>
      <w:marRight w:val="0"/>
      <w:marTop w:val="10"/>
      <w:marBottom w:val="10"/>
      <w:divBdr>
        <w:top w:val="none" w:sz="0" w:space="0" w:color="auto"/>
        <w:left w:val="none" w:sz="0" w:space="0" w:color="auto"/>
        <w:bottom w:val="none" w:sz="0" w:space="0" w:color="auto"/>
        <w:right w:val="none" w:sz="0" w:space="0" w:color="auto"/>
      </w:divBdr>
    </w:div>
    <w:div w:id="302199072">
      <w:marLeft w:val="0"/>
      <w:marRight w:val="0"/>
      <w:marTop w:val="10"/>
      <w:marBottom w:val="10"/>
      <w:divBdr>
        <w:top w:val="none" w:sz="0" w:space="0" w:color="auto"/>
        <w:left w:val="none" w:sz="0" w:space="0" w:color="auto"/>
        <w:bottom w:val="none" w:sz="0" w:space="0" w:color="auto"/>
        <w:right w:val="none" w:sz="0" w:space="0" w:color="auto"/>
      </w:divBdr>
    </w:div>
    <w:div w:id="343439473">
      <w:marLeft w:val="0"/>
      <w:marRight w:val="0"/>
      <w:marTop w:val="10"/>
      <w:marBottom w:val="10"/>
      <w:divBdr>
        <w:top w:val="none" w:sz="0" w:space="0" w:color="auto"/>
        <w:left w:val="none" w:sz="0" w:space="0" w:color="auto"/>
        <w:bottom w:val="none" w:sz="0" w:space="0" w:color="auto"/>
        <w:right w:val="none" w:sz="0" w:space="0" w:color="auto"/>
      </w:divBdr>
    </w:div>
    <w:div w:id="470093757">
      <w:marLeft w:val="0"/>
      <w:marRight w:val="0"/>
      <w:marTop w:val="10"/>
      <w:marBottom w:val="10"/>
      <w:divBdr>
        <w:top w:val="none" w:sz="0" w:space="0" w:color="auto"/>
        <w:left w:val="none" w:sz="0" w:space="0" w:color="auto"/>
        <w:bottom w:val="none" w:sz="0" w:space="0" w:color="auto"/>
        <w:right w:val="none" w:sz="0" w:space="0" w:color="auto"/>
      </w:divBdr>
    </w:div>
    <w:div w:id="477577686">
      <w:marLeft w:val="0"/>
      <w:marRight w:val="0"/>
      <w:marTop w:val="10"/>
      <w:marBottom w:val="10"/>
      <w:divBdr>
        <w:top w:val="none" w:sz="0" w:space="0" w:color="auto"/>
        <w:left w:val="none" w:sz="0" w:space="0" w:color="auto"/>
        <w:bottom w:val="none" w:sz="0" w:space="0" w:color="auto"/>
        <w:right w:val="none" w:sz="0" w:space="0" w:color="auto"/>
      </w:divBdr>
    </w:div>
    <w:div w:id="673994010">
      <w:marLeft w:val="0"/>
      <w:marRight w:val="0"/>
      <w:marTop w:val="10"/>
      <w:marBottom w:val="10"/>
      <w:divBdr>
        <w:top w:val="none" w:sz="0" w:space="0" w:color="auto"/>
        <w:left w:val="none" w:sz="0" w:space="0" w:color="auto"/>
        <w:bottom w:val="none" w:sz="0" w:space="0" w:color="auto"/>
        <w:right w:val="none" w:sz="0" w:space="0" w:color="auto"/>
      </w:divBdr>
    </w:div>
    <w:div w:id="723524948">
      <w:marLeft w:val="0"/>
      <w:marRight w:val="0"/>
      <w:marTop w:val="10"/>
      <w:marBottom w:val="10"/>
      <w:divBdr>
        <w:top w:val="none" w:sz="0" w:space="0" w:color="auto"/>
        <w:left w:val="none" w:sz="0" w:space="0" w:color="auto"/>
        <w:bottom w:val="none" w:sz="0" w:space="0" w:color="auto"/>
        <w:right w:val="none" w:sz="0" w:space="0" w:color="auto"/>
      </w:divBdr>
    </w:div>
    <w:div w:id="766929826">
      <w:marLeft w:val="0"/>
      <w:marRight w:val="0"/>
      <w:marTop w:val="10"/>
      <w:marBottom w:val="10"/>
      <w:divBdr>
        <w:top w:val="none" w:sz="0" w:space="0" w:color="auto"/>
        <w:left w:val="none" w:sz="0" w:space="0" w:color="auto"/>
        <w:bottom w:val="none" w:sz="0" w:space="0" w:color="auto"/>
        <w:right w:val="none" w:sz="0" w:space="0" w:color="auto"/>
      </w:divBdr>
    </w:div>
    <w:div w:id="804196602">
      <w:marLeft w:val="0"/>
      <w:marRight w:val="0"/>
      <w:marTop w:val="10"/>
      <w:marBottom w:val="10"/>
      <w:divBdr>
        <w:top w:val="none" w:sz="0" w:space="0" w:color="auto"/>
        <w:left w:val="none" w:sz="0" w:space="0" w:color="auto"/>
        <w:bottom w:val="none" w:sz="0" w:space="0" w:color="auto"/>
        <w:right w:val="none" w:sz="0" w:space="0" w:color="auto"/>
      </w:divBdr>
    </w:div>
    <w:div w:id="809128769">
      <w:marLeft w:val="0"/>
      <w:marRight w:val="0"/>
      <w:marTop w:val="10"/>
      <w:marBottom w:val="10"/>
      <w:divBdr>
        <w:top w:val="none" w:sz="0" w:space="0" w:color="auto"/>
        <w:left w:val="none" w:sz="0" w:space="0" w:color="auto"/>
        <w:bottom w:val="none" w:sz="0" w:space="0" w:color="auto"/>
        <w:right w:val="none" w:sz="0" w:space="0" w:color="auto"/>
      </w:divBdr>
    </w:div>
    <w:div w:id="809900310">
      <w:marLeft w:val="0"/>
      <w:marRight w:val="0"/>
      <w:marTop w:val="10"/>
      <w:marBottom w:val="10"/>
      <w:divBdr>
        <w:top w:val="none" w:sz="0" w:space="0" w:color="auto"/>
        <w:left w:val="none" w:sz="0" w:space="0" w:color="auto"/>
        <w:bottom w:val="none" w:sz="0" w:space="0" w:color="auto"/>
        <w:right w:val="none" w:sz="0" w:space="0" w:color="auto"/>
      </w:divBdr>
    </w:div>
    <w:div w:id="833952960">
      <w:marLeft w:val="0"/>
      <w:marRight w:val="0"/>
      <w:marTop w:val="10"/>
      <w:marBottom w:val="10"/>
      <w:divBdr>
        <w:top w:val="none" w:sz="0" w:space="0" w:color="auto"/>
        <w:left w:val="none" w:sz="0" w:space="0" w:color="auto"/>
        <w:bottom w:val="none" w:sz="0" w:space="0" w:color="auto"/>
        <w:right w:val="none" w:sz="0" w:space="0" w:color="auto"/>
      </w:divBdr>
    </w:div>
    <w:div w:id="857157504">
      <w:marLeft w:val="0"/>
      <w:marRight w:val="0"/>
      <w:marTop w:val="10"/>
      <w:marBottom w:val="10"/>
      <w:divBdr>
        <w:top w:val="none" w:sz="0" w:space="0" w:color="auto"/>
        <w:left w:val="none" w:sz="0" w:space="0" w:color="auto"/>
        <w:bottom w:val="none" w:sz="0" w:space="0" w:color="auto"/>
        <w:right w:val="none" w:sz="0" w:space="0" w:color="auto"/>
      </w:divBdr>
    </w:div>
    <w:div w:id="935864516">
      <w:marLeft w:val="0"/>
      <w:marRight w:val="0"/>
      <w:marTop w:val="10"/>
      <w:marBottom w:val="10"/>
      <w:divBdr>
        <w:top w:val="none" w:sz="0" w:space="0" w:color="auto"/>
        <w:left w:val="none" w:sz="0" w:space="0" w:color="auto"/>
        <w:bottom w:val="none" w:sz="0" w:space="0" w:color="auto"/>
        <w:right w:val="none" w:sz="0" w:space="0" w:color="auto"/>
      </w:divBdr>
    </w:div>
    <w:div w:id="938365940">
      <w:marLeft w:val="0"/>
      <w:marRight w:val="0"/>
      <w:marTop w:val="10"/>
      <w:marBottom w:val="10"/>
      <w:divBdr>
        <w:top w:val="none" w:sz="0" w:space="0" w:color="auto"/>
        <w:left w:val="none" w:sz="0" w:space="0" w:color="auto"/>
        <w:bottom w:val="none" w:sz="0" w:space="0" w:color="auto"/>
        <w:right w:val="none" w:sz="0" w:space="0" w:color="auto"/>
      </w:divBdr>
    </w:div>
    <w:div w:id="961426101">
      <w:marLeft w:val="0"/>
      <w:marRight w:val="720"/>
      <w:marTop w:val="10"/>
      <w:marBottom w:val="10"/>
      <w:divBdr>
        <w:top w:val="none" w:sz="0" w:space="0" w:color="auto"/>
        <w:left w:val="none" w:sz="0" w:space="0" w:color="auto"/>
        <w:bottom w:val="none" w:sz="0" w:space="0" w:color="auto"/>
        <w:right w:val="none" w:sz="0" w:space="0" w:color="auto"/>
      </w:divBdr>
    </w:div>
    <w:div w:id="1001618232">
      <w:marLeft w:val="0"/>
      <w:marRight w:val="0"/>
      <w:marTop w:val="10"/>
      <w:marBottom w:val="10"/>
      <w:divBdr>
        <w:top w:val="none" w:sz="0" w:space="0" w:color="auto"/>
        <w:left w:val="none" w:sz="0" w:space="0" w:color="auto"/>
        <w:bottom w:val="none" w:sz="0" w:space="0" w:color="auto"/>
        <w:right w:val="none" w:sz="0" w:space="0" w:color="auto"/>
      </w:divBdr>
    </w:div>
    <w:div w:id="1040009178">
      <w:marLeft w:val="0"/>
      <w:marRight w:val="0"/>
      <w:marTop w:val="10"/>
      <w:marBottom w:val="10"/>
      <w:divBdr>
        <w:top w:val="none" w:sz="0" w:space="0" w:color="auto"/>
        <w:left w:val="none" w:sz="0" w:space="0" w:color="auto"/>
        <w:bottom w:val="none" w:sz="0" w:space="0" w:color="auto"/>
        <w:right w:val="none" w:sz="0" w:space="0" w:color="auto"/>
      </w:divBdr>
    </w:div>
    <w:div w:id="1071997852">
      <w:marLeft w:val="0"/>
      <w:marRight w:val="0"/>
      <w:marTop w:val="10"/>
      <w:marBottom w:val="10"/>
      <w:divBdr>
        <w:top w:val="none" w:sz="0" w:space="0" w:color="auto"/>
        <w:left w:val="none" w:sz="0" w:space="0" w:color="auto"/>
        <w:bottom w:val="none" w:sz="0" w:space="0" w:color="auto"/>
        <w:right w:val="none" w:sz="0" w:space="0" w:color="auto"/>
      </w:divBdr>
    </w:div>
    <w:div w:id="1172450677">
      <w:marLeft w:val="0"/>
      <w:marRight w:val="720"/>
      <w:marTop w:val="10"/>
      <w:marBottom w:val="10"/>
      <w:divBdr>
        <w:top w:val="none" w:sz="0" w:space="0" w:color="auto"/>
        <w:left w:val="none" w:sz="0" w:space="0" w:color="auto"/>
        <w:bottom w:val="none" w:sz="0" w:space="0" w:color="auto"/>
        <w:right w:val="none" w:sz="0" w:space="0" w:color="auto"/>
      </w:divBdr>
    </w:div>
    <w:div w:id="1172838403">
      <w:marLeft w:val="0"/>
      <w:marRight w:val="0"/>
      <w:marTop w:val="10"/>
      <w:marBottom w:val="10"/>
      <w:divBdr>
        <w:top w:val="none" w:sz="0" w:space="0" w:color="auto"/>
        <w:left w:val="none" w:sz="0" w:space="0" w:color="auto"/>
        <w:bottom w:val="none" w:sz="0" w:space="0" w:color="auto"/>
        <w:right w:val="none" w:sz="0" w:space="0" w:color="auto"/>
      </w:divBdr>
    </w:div>
    <w:div w:id="1176454665">
      <w:marLeft w:val="0"/>
      <w:marRight w:val="0"/>
      <w:marTop w:val="10"/>
      <w:marBottom w:val="10"/>
      <w:divBdr>
        <w:top w:val="none" w:sz="0" w:space="0" w:color="auto"/>
        <w:left w:val="none" w:sz="0" w:space="0" w:color="auto"/>
        <w:bottom w:val="none" w:sz="0" w:space="0" w:color="auto"/>
        <w:right w:val="none" w:sz="0" w:space="0" w:color="auto"/>
      </w:divBdr>
    </w:div>
    <w:div w:id="1220676380">
      <w:marLeft w:val="0"/>
      <w:marRight w:val="0"/>
      <w:marTop w:val="10"/>
      <w:marBottom w:val="10"/>
      <w:divBdr>
        <w:top w:val="none" w:sz="0" w:space="0" w:color="auto"/>
        <w:left w:val="none" w:sz="0" w:space="0" w:color="auto"/>
        <w:bottom w:val="none" w:sz="0" w:space="0" w:color="auto"/>
        <w:right w:val="none" w:sz="0" w:space="0" w:color="auto"/>
      </w:divBdr>
    </w:div>
    <w:div w:id="1251231672">
      <w:marLeft w:val="0"/>
      <w:marRight w:val="0"/>
      <w:marTop w:val="10"/>
      <w:marBottom w:val="10"/>
      <w:divBdr>
        <w:top w:val="none" w:sz="0" w:space="0" w:color="auto"/>
        <w:left w:val="none" w:sz="0" w:space="0" w:color="auto"/>
        <w:bottom w:val="none" w:sz="0" w:space="0" w:color="auto"/>
        <w:right w:val="none" w:sz="0" w:space="0" w:color="auto"/>
      </w:divBdr>
    </w:div>
    <w:div w:id="1258127140">
      <w:marLeft w:val="0"/>
      <w:marRight w:val="0"/>
      <w:marTop w:val="10"/>
      <w:marBottom w:val="10"/>
      <w:divBdr>
        <w:top w:val="none" w:sz="0" w:space="0" w:color="auto"/>
        <w:left w:val="none" w:sz="0" w:space="0" w:color="auto"/>
        <w:bottom w:val="none" w:sz="0" w:space="0" w:color="auto"/>
        <w:right w:val="none" w:sz="0" w:space="0" w:color="auto"/>
      </w:divBdr>
    </w:div>
    <w:div w:id="1328828217">
      <w:marLeft w:val="0"/>
      <w:marRight w:val="0"/>
      <w:marTop w:val="10"/>
      <w:marBottom w:val="10"/>
      <w:divBdr>
        <w:top w:val="none" w:sz="0" w:space="0" w:color="auto"/>
        <w:left w:val="none" w:sz="0" w:space="0" w:color="auto"/>
        <w:bottom w:val="none" w:sz="0" w:space="0" w:color="auto"/>
        <w:right w:val="none" w:sz="0" w:space="0" w:color="auto"/>
      </w:divBdr>
    </w:div>
    <w:div w:id="1358193034">
      <w:marLeft w:val="0"/>
      <w:marRight w:val="0"/>
      <w:marTop w:val="10"/>
      <w:marBottom w:val="10"/>
      <w:divBdr>
        <w:top w:val="none" w:sz="0" w:space="0" w:color="auto"/>
        <w:left w:val="none" w:sz="0" w:space="0" w:color="auto"/>
        <w:bottom w:val="none" w:sz="0" w:space="0" w:color="auto"/>
        <w:right w:val="none" w:sz="0" w:space="0" w:color="auto"/>
      </w:divBdr>
    </w:div>
    <w:div w:id="1420367466">
      <w:marLeft w:val="0"/>
      <w:marRight w:val="0"/>
      <w:marTop w:val="10"/>
      <w:marBottom w:val="10"/>
      <w:divBdr>
        <w:top w:val="none" w:sz="0" w:space="0" w:color="auto"/>
        <w:left w:val="none" w:sz="0" w:space="0" w:color="auto"/>
        <w:bottom w:val="none" w:sz="0" w:space="0" w:color="auto"/>
        <w:right w:val="none" w:sz="0" w:space="0" w:color="auto"/>
      </w:divBdr>
    </w:div>
    <w:div w:id="1426346251">
      <w:marLeft w:val="0"/>
      <w:marRight w:val="0"/>
      <w:marTop w:val="10"/>
      <w:marBottom w:val="10"/>
      <w:divBdr>
        <w:top w:val="none" w:sz="0" w:space="0" w:color="auto"/>
        <w:left w:val="none" w:sz="0" w:space="0" w:color="auto"/>
        <w:bottom w:val="none" w:sz="0" w:space="0" w:color="auto"/>
        <w:right w:val="none" w:sz="0" w:space="0" w:color="auto"/>
      </w:divBdr>
    </w:div>
    <w:div w:id="1566376650">
      <w:marLeft w:val="0"/>
      <w:marRight w:val="0"/>
      <w:marTop w:val="10"/>
      <w:marBottom w:val="10"/>
      <w:divBdr>
        <w:top w:val="none" w:sz="0" w:space="0" w:color="auto"/>
        <w:left w:val="none" w:sz="0" w:space="0" w:color="auto"/>
        <w:bottom w:val="none" w:sz="0" w:space="0" w:color="auto"/>
        <w:right w:val="none" w:sz="0" w:space="0" w:color="auto"/>
      </w:divBdr>
    </w:div>
    <w:div w:id="1631784888">
      <w:marLeft w:val="0"/>
      <w:marRight w:val="0"/>
      <w:marTop w:val="10"/>
      <w:marBottom w:val="10"/>
      <w:divBdr>
        <w:top w:val="none" w:sz="0" w:space="0" w:color="auto"/>
        <w:left w:val="none" w:sz="0" w:space="0" w:color="auto"/>
        <w:bottom w:val="none" w:sz="0" w:space="0" w:color="auto"/>
        <w:right w:val="none" w:sz="0" w:space="0" w:color="auto"/>
      </w:divBdr>
    </w:div>
    <w:div w:id="1710060221">
      <w:marLeft w:val="0"/>
      <w:marRight w:val="0"/>
      <w:marTop w:val="10"/>
      <w:marBottom w:val="10"/>
      <w:divBdr>
        <w:top w:val="none" w:sz="0" w:space="0" w:color="auto"/>
        <w:left w:val="none" w:sz="0" w:space="0" w:color="auto"/>
        <w:bottom w:val="none" w:sz="0" w:space="0" w:color="auto"/>
        <w:right w:val="none" w:sz="0" w:space="0" w:color="auto"/>
      </w:divBdr>
    </w:div>
    <w:div w:id="1714232266">
      <w:marLeft w:val="0"/>
      <w:marRight w:val="0"/>
      <w:marTop w:val="10"/>
      <w:marBottom w:val="10"/>
      <w:divBdr>
        <w:top w:val="none" w:sz="0" w:space="0" w:color="auto"/>
        <w:left w:val="none" w:sz="0" w:space="0" w:color="auto"/>
        <w:bottom w:val="none" w:sz="0" w:space="0" w:color="auto"/>
        <w:right w:val="none" w:sz="0" w:space="0" w:color="auto"/>
      </w:divBdr>
    </w:div>
    <w:div w:id="1729184634">
      <w:marLeft w:val="0"/>
      <w:marRight w:val="720"/>
      <w:marTop w:val="10"/>
      <w:marBottom w:val="10"/>
      <w:divBdr>
        <w:top w:val="none" w:sz="0" w:space="0" w:color="auto"/>
        <w:left w:val="none" w:sz="0" w:space="0" w:color="auto"/>
        <w:bottom w:val="none" w:sz="0" w:space="0" w:color="auto"/>
        <w:right w:val="none" w:sz="0" w:space="0" w:color="auto"/>
      </w:divBdr>
    </w:div>
    <w:div w:id="1745759069">
      <w:marLeft w:val="0"/>
      <w:marRight w:val="0"/>
      <w:marTop w:val="10"/>
      <w:marBottom w:val="10"/>
      <w:divBdr>
        <w:top w:val="none" w:sz="0" w:space="0" w:color="auto"/>
        <w:left w:val="none" w:sz="0" w:space="0" w:color="auto"/>
        <w:bottom w:val="none" w:sz="0" w:space="0" w:color="auto"/>
        <w:right w:val="none" w:sz="0" w:space="0" w:color="auto"/>
      </w:divBdr>
    </w:div>
    <w:div w:id="1782987973">
      <w:marLeft w:val="0"/>
      <w:marRight w:val="0"/>
      <w:marTop w:val="10"/>
      <w:marBottom w:val="10"/>
      <w:divBdr>
        <w:top w:val="none" w:sz="0" w:space="0" w:color="auto"/>
        <w:left w:val="none" w:sz="0" w:space="0" w:color="auto"/>
        <w:bottom w:val="none" w:sz="0" w:space="0" w:color="auto"/>
        <w:right w:val="none" w:sz="0" w:space="0" w:color="auto"/>
      </w:divBdr>
    </w:div>
    <w:div w:id="1792699480">
      <w:marLeft w:val="0"/>
      <w:marRight w:val="720"/>
      <w:marTop w:val="10"/>
      <w:marBottom w:val="10"/>
      <w:divBdr>
        <w:top w:val="none" w:sz="0" w:space="0" w:color="auto"/>
        <w:left w:val="none" w:sz="0" w:space="0" w:color="auto"/>
        <w:bottom w:val="none" w:sz="0" w:space="0" w:color="auto"/>
        <w:right w:val="none" w:sz="0" w:space="0" w:color="auto"/>
      </w:divBdr>
    </w:div>
    <w:div w:id="1800957682">
      <w:marLeft w:val="0"/>
      <w:marRight w:val="720"/>
      <w:marTop w:val="10"/>
      <w:marBottom w:val="10"/>
      <w:divBdr>
        <w:top w:val="none" w:sz="0" w:space="0" w:color="auto"/>
        <w:left w:val="none" w:sz="0" w:space="0" w:color="auto"/>
        <w:bottom w:val="none" w:sz="0" w:space="0" w:color="auto"/>
        <w:right w:val="none" w:sz="0" w:space="0" w:color="auto"/>
      </w:divBdr>
    </w:div>
    <w:div w:id="1817723614">
      <w:marLeft w:val="0"/>
      <w:marRight w:val="0"/>
      <w:marTop w:val="10"/>
      <w:marBottom w:val="10"/>
      <w:divBdr>
        <w:top w:val="none" w:sz="0" w:space="0" w:color="auto"/>
        <w:left w:val="none" w:sz="0" w:space="0" w:color="auto"/>
        <w:bottom w:val="none" w:sz="0" w:space="0" w:color="auto"/>
        <w:right w:val="none" w:sz="0" w:space="0" w:color="auto"/>
      </w:divBdr>
    </w:div>
    <w:div w:id="1829247202">
      <w:marLeft w:val="0"/>
      <w:marRight w:val="0"/>
      <w:marTop w:val="10"/>
      <w:marBottom w:val="10"/>
      <w:divBdr>
        <w:top w:val="none" w:sz="0" w:space="0" w:color="auto"/>
        <w:left w:val="none" w:sz="0" w:space="0" w:color="auto"/>
        <w:bottom w:val="none" w:sz="0" w:space="0" w:color="auto"/>
        <w:right w:val="none" w:sz="0" w:space="0" w:color="auto"/>
      </w:divBdr>
    </w:div>
    <w:div w:id="1865513027">
      <w:marLeft w:val="0"/>
      <w:marRight w:val="0"/>
      <w:marTop w:val="10"/>
      <w:marBottom w:val="10"/>
      <w:divBdr>
        <w:top w:val="none" w:sz="0" w:space="0" w:color="auto"/>
        <w:left w:val="none" w:sz="0" w:space="0" w:color="auto"/>
        <w:bottom w:val="none" w:sz="0" w:space="0" w:color="auto"/>
        <w:right w:val="none" w:sz="0" w:space="0" w:color="auto"/>
      </w:divBdr>
    </w:div>
    <w:div w:id="1870023593">
      <w:marLeft w:val="0"/>
      <w:marRight w:val="0"/>
      <w:marTop w:val="10"/>
      <w:marBottom w:val="10"/>
      <w:divBdr>
        <w:top w:val="none" w:sz="0" w:space="0" w:color="auto"/>
        <w:left w:val="none" w:sz="0" w:space="0" w:color="auto"/>
        <w:bottom w:val="none" w:sz="0" w:space="0" w:color="auto"/>
        <w:right w:val="none" w:sz="0" w:space="0" w:color="auto"/>
      </w:divBdr>
    </w:div>
    <w:div w:id="1964195221">
      <w:marLeft w:val="0"/>
      <w:marRight w:val="0"/>
      <w:marTop w:val="10"/>
      <w:marBottom w:val="10"/>
      <w:divBdr>
        <w:top w:val="none" w:sz="0" w:space="0" w:color="auto"/>
        <w:left w:val="none" w:sz="0" w:space="0" w:color="auto"/>
        <w:bottom w:val="none" w:sz="0" w:space="0" w:color="auto"/>
        <w:right w:val="none" w:sz="0" w:space="0" w:color="auto"/>
      </w:divBdr>
    </w:div>
    <w:div w:id="1965118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