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42BF" w:rsidRDefault="00B342BF">
      <w:pPr>
        <w:spacing w:line="500" w:lineRule="atLeast"/>
        <w:jc w:val="center"/>
        <w:divId w:val="1186476977"/>
        <w:rPr>
          <w:rFonts w:ascii="黑体" w:eastAsia="黑体" w:hAnsi="黑体"/>
          <w:sz w:val="36"/>
          <w:szCs w:val="36"/>
        </w:rPr>
      </w:pPr>
      <w:r>
        <w:rPr>
          <w:rFonts w:ascii="黑体" w:eastAsia="黑体" w:hAnsi="黑体" w:hint="eastAsia"/>
          <w:sz w:val="36"/>
          <w:szCs w:val="36"/>
        </w:rPr>
        <w:t>汕头市金平区人民法院</w:t>
      </w:r>
    </w:p>
    <w:p w:rsidR="00B342BF" w:rsidRDefault="00B342BF">
      <w:pPr>
        <w:spacing w:line="500" w:lineRule="atLeast"/>
        <w:jc w:val="center"/>
        <w:divId w:val="927350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342BF" w:rsidRDefault="00B342BF">
      <w:pPr>
        <w:spacing w:line="500" w:lineRule="atLeast"/>
        <w:jc w:val="right"/>
        <w:divId w:val="2003848556"/>
        <w:rPr>
          <w:rFonts w:hint="eastAsia"/>
          <w:sz w:val="30"/>
          <w:szCs w:val="30"/>
        </w:rPr>
      </w:pP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302</w:t>
      </w:r>
      <w:r>
        <w:rPr>
          <w:rFonts w:hint="eastAsia"/>
          <w:sz w:val="30"/>
          <w:szCs w:val="30"/>
        </w:rPr>
        <w:t>号</w:t>
      </w:r>
    </w:p>
    <w:p w:rsidR="00B342BF" w:rsidRDefault="00B342BF">
      <w:pPr>
        <w:spacing w:line="500" w:lineRule="atLeast"/>
        <w:ind w:firstLine="600"/>
        <w:divId w:val="1089617794"/>
        <w:rPr>
          <w:rFonts w:hint="eastAsia"/>
          <w:sz w:val="30"/>
          <w:szCs w:val="30"/>
        </w:rPr>
      </w:pPr>
      <w:r>
        <w:rPr>
          <w:rFonts w:hint="eastAsia"/>
          <w:sz w:val="30"/>
          <w:szCs w:val="30"/>
        </w:rPr>
        <w:t>公诉机关汕头市金平区人民检察院。</w:t>
      </w:r>
    </w:p>
    <w:p w:rsidR="00B342BF" w:rsidRDefault="00B342BF">
      <w:pPr>
        <w:spacing w:line="500" w:lineRule="atLeast"/>
        <w:ind w:firstLine="600"/>
        <w:divId w:val="2047414429"/>
        <w:rPr>
          <w:rFonts w:hint="eastAsia"/>
          <w:sz w:val="30"/>
          <w:szCs w:val="30"/>
        </w:rPr>
      </w:pPr>
      <w:r>
        <w:rPr>
          <w:rFonts w:hint="eastAsia"/>
          <w:sz w:val="30"/>
          <w:szCs w:val="30"/>
        </w:rPr>
        <w:t>被告人黄某某，男，</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日出生，汉族，文化程度大专，广东省汕头市人，住广东省汕头市金平区。因涉嫌犯受贿罪于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p>
    <w:p w:rsidR="00B342BF" w:rsidRDefault="00B342BF">
      <w:pPr>
        <w:spacing w:line="500" w:lineRule="atLeast"/>
        <w:ind w:firstLine="600"/>
        <w:divId w:val="1384594189"/>
        <w:rPr>
          <w:rFonts w:hint="eastAsia"/>
          <w:sz w:val="30"/>
          <w:szCs w:val="30"/>
        </w:rPr>
      </w:pPr>
      <w:r>
        <w:rPr>
          <w:rFonts w:hint="eastAsia"/>
          <w:sz w:val="30"/>
          <w:szCs w:val="30"/>
        </w:rPr>
        <w:t>汕头市金平区人民检察院以汕金检刑诉</w:t>
      </w:r>
      <w:r>
        <w:rPr>
          <w:rFonts w:hint="eastAsia"/>
          <w:sz w:val="30"/>
          <w:szCs w:val="30"/>
        </w:rPr>
        <w:t>[2017]246</w:t>
      </w:r>
      <w:r>
        <w:rPr>
          <w:rFonts w:hint="eastAsia"/>
          <w:sz w:val="30"/>
          <w:szCs w:val="30"/>
        </w:rPr>
        <w:t>号起诉书指控被告人黄某某犯受贿罪，于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日向本院提起公诉。本院于同日立案，依法组成合议庭，于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日公开开庭审理了本案。汕头市金平区人民检察院指派检察员黄为群出庭支持公诉，被告人黄某某到庭参加诉讼。现已审理终结。</w:t>
      </w:r>
    </w:p>
    <w:p w:rsidR="00B342BF" w:rsidRDefault="00B342BF">
      <w:pPr>
        <w:spacing w:line="500" w:lineRule="atLeast"/>
        <w:ind w:firstLine="600"/>
        <w:divId w:val="85000865"/>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月，被告人黄某某在担任汕头市城市照明管养中心主任期间，收受廖某的行贿款七次共</w:t>
      </w:r>
      <w:r>
        <w:rPr>
          <w:rFonts w:hint="eastAsia"/>
          <w:sz w:val="30"/>
          <w:szCs w:val="30"/>
        </w:rPr>
        <w:t>180000</w:t>
      </w:r>
      <w:r>
        <w:rPr>
          <w:rFonts w:hint="eastAsia"/>
          <w:sz w:val="30"/>
          <w:szCs w:val="30"/>
        </w:rPr>
        <w:t>元现金。公诉机关向法庭提交了相应证据，认定被告人黄某某的行为构成受贿罪，应依照《中华人民共和国刑法》第三百八十五条、第三百八十三条之规定追究刑事责任。</w:t>
      </w:r>
    </w:p>
    <w:p w:rsidR="00B342BF" w:rsidRDefault="00B342BF">
      <w:pPr>
        <w:spacing w:line="500" w:lineRule="atLeast"/>
        <w:ind w:firstLine="600"/>
        <w:divId w:val="1397162200"/>
        <w:rPr>
          <w:rFonts w:hint="eastAsia"/>
          <w:sz w:val="30"/>
          <w:szCs w:val="30"/>
        </w:rPr>
      </w:pPr>
      <w:r>
        <w:rPr>
          <w:rFonts w:hint="eastAsia"/>
          <w:sz w:val="30"/>
          <w:szCs w:val="30"/>
        </w:rPr>
        <w:t>被告人黄某某对公诉机关指控的事实及罪名均没有异议。</w:t>
      </w:r>
    </w:p>
    <w:p w:rsidR="00B342BF" w:rsidRDefault="00B342BF">
      <w:pPr>
        <w:spacing w:line="500" w:lineRule="atLeast"/>
        <w:ind w:firstLine="600"/>
        <w:divId w:val="1461529887"/>
        <w:rPr>
          <w:rFonts w:hint="eastAsia"/>
          <w:sz w:val="30"/>
          <w:szCs w:val="30"/>
        </w:rPr>
      </w:pPr>
      <w:r>
        <w:rPr>
          <w:rFonts w:hint="eastAsia"/>
          <w:sz w:val="30"/>
          <w:szCs w:val="30"/>
        </w:rPr>
        <w:t>经审理查明</w:t>
      </w:r>
      <w:r>
        <w:rPr>
          <w:rFonts w:hint="eastAsia"/>
          <w:sz w:val="30"/>
          <w:szCs w:val="30"/>
        </w:rPr>
        <w:t>:</w:t>
      </w:r>
    </w:p>
    <w:p w:rsidR="00B342BF" w:rsidRDefault="00B342BF">
      <w:pPr>
        <w:spacing w:line="500" w:lineRule="atLeast"/>
        <w:ind w:firstLine="600"/>
        <w:divId w:val="541018198"/>
        <w:rPr>
          <w:rFonts w:hint="eastAsia"/>
          <w:sz w:val="30"/>
          <w:szCs w:val="30"/>
        </w:rPr>
      </w:pPr>
      <w:r>
        <w:rPr>
          <w:rFonts w:hint="eastAsia"/>
          <w:sz w:val="30"/>
          <w:szCs w:val="30"/>
        </w:rPr>
        <w:t>2003</w:t>
      </w:r>
      <w:r>
        <w:rPr>
          <w:rFonts w:hint="eastAsia"/>
          <w:sz w:val="30"/>
          <w:szCs w:val="30"/>
        </w:rPr>
        <w:t>年，广州正力通用电气有限公司中标汕头市路灯节能系统的“零投资”项目。在被告人黄某某担任汕头市城市照明管养中心（办公地址：汕头市金平区中山路</w:t>
      </w:r>
      <w:r>
        <w:rPr>
          <w:rFonts w:hint="eastAsia"/>
          <w:sz w:val="30"/>
          <w:szCs w:val="30"/>
        </w:rPr>
        <w:t>19</w:t>
      </w:r>
      <w:r>
        <w:rPr>
          <w:rFonts w:hint="eastAsia"/>
          <w:sz w:val="30"/>
          <w:szCs w:val="30"/>
        </w:rPr>
        <w:t>号）副主任、主任期间，广州正力通用电气有限公司总经理廖某（另案起诉）为公司能顺利进行“零投资”项目的验收、安装和收取工程款，于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年春节期间，先后在汕头市金南香</w:t>
      </w:r>
      <w:r>
        <w:rPr>
          <w:rFonts w:hint="eastAsia"/>
          <w:sz w:val="30"/>
          <w:szCs w:val="30"/>
        </w:rPr>
        <w:lastRenderedPageBreak/>
        <w:t>酒楼停车场、汕头市大南香海鲜城停车场、汕头市国瑞庄氏祥记食府停车场七次向被告人黄某某行贿共</w:t>
      </w:r>
      <w:r>
        <w:rPr>
          <w:rFonts w:hint="eastAsia"/>
          <w:sz w:val="30"/>
          <w:szCs w:val="30"/>
        </w:rPr>
        <w:t>180000</w:t>
      </w:r>
      <w:r>
        <w:rPr>
          <w:rFonts w:hint="eastAsia"/>
          <w:sz w:val="30"/>
          <w:szCs w:val="30"/>
        </w:rPr>
        <w:t>元。其后，被告人黄某某将受贿款用于个人日常开销。</w:t>
      </w:r>
    </w:p>
    <w:p w:rsidR="00B342BF" w:rsidRDefault="00B342BF">
      <w:pPr>
        <w:spacing w:line="500" w:lineRule="atLeast"/>
        <w:ind w:firstLine="600"/>
        <w:divId w:val="445199046"/>
        <w:rPr>
          <w:rFonts w:hint="eastAsia"/>
          <w:sz w:val="30"/>
          <w:szCs w:val="30"/>
        </w:rPr>
      </w:pPr>
      <w:r>
        <w:rPr>
          <w:rFonts w:hint="eastAsia"/>
          <w:sz w:val="30"/>
          <w:szCs w:val="30"/>
        </w:rPr>
        <w:t>另查明，被告人黄某某已于案发后退清全部赃款，并于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日向汕头市金平区人民检察院投案自首。</w:t>
      </w:r>
    </w:p>
    <w:p w:rsidR="00B342BF" w:rsidRDefault="00B342BF">
      <w:pPr>
        <w:spacing w:line="500" w:lineRule="atLeast"/>
        <w:ind w:firstLine="600"/>
        <w:divId w:val="2063481575"/>
        <w:rPr>
          <w:rFonts w:hint="eastAsia"/>
          <w:sz w:val="30"/>
          <w:szCs w:val="30"/>
        </w:rPr>
      </w:pPr>
      <w:r>
        <w:rPr>
          <w:rFonts w:hint="eastAsia"/>
          <w:sz w:val="30"/>
          <w:szCs w:val="30"/>
        </w:rPr>
        <w:t>上述事实，被告人黄某某在开庭审理过程中亦无异议，且有检察机关的受案登记表、立案决定书、发破案经过、办案说明及情况说明，被告人黄某某的户籍材料、任职证明，汕头市城市照明管养中心的组织机构代码证、人事档案资料、证明，涉案的合同书、财务凭证、收据，退赃结算票据，视听资料，证人廖某、姚某、罗某的证言，被告人黄某某的供述及对受贿地点的辨认笔录等证据当庭出示并经质证，足以认定。</w:t>
      </w:r>
    </w:p>
    <w:p w:rsidR="00B342BF" w:rsidRDefault="00B342BF">
      <w:pPr>
        <w:spacing w:line="500" w:lineRule="atLeast"/>
        <w:ind w:firstLine="600"/>
        <w:divId w:val="1010910143"/>
        <w:rPr>
          <w:rFonts w:hint="eastAsia"/>
          <w:sz w:val="30"/>
          <w:szCs w:val="30"/>
        </w:rPr>
      </w:pPr>
      <w:r>
        <w:rPr>
          <w:rFonts w:hint="eastAsia"/>
          <w:sz w:val="30"/>
          <w:szCs w:val="30"/>
        </w:rPr>
        <w:t>本院认为，公诉机关指控被告人黄某某收受廖某贿赂款</w:t>
      </w:r>
      <w:r>
        <w:rPr>
          <w:rFonts w:hint="eastAsia"/>
          <w:sz w:val="30"/>
          <w:szCs w:val="30"/>
        </w:rPr>
        <w:t>180000</w:t>
      </w:r>
      <w:r>
        <w:rPr>
          <w:rFonts w:hint="eastAsia"/>
          <w:sz w:val="30"/>
          <w:szCs w:val="30"/>
        </w:rPr>
        <w:t>元的事实清楚，证据确实、充分，本院予以认定。被告人黄某某身为国家工作人员，利用其担任汕头市城市照明管养中心副主任、主任的职务便利，为广州正力通用电器有限公司谋取利益，收受贿赂</w:t>
      </w:r>
      <w:r>
        <w:rPr>
          <w:rFonts w:hint="eastAsia"/>
          <w:sz w:val="30"/>
          <w:szCs w:val="30"/>
        </w:rPr>
        <w:t>180000</w:t>
      </w:r>
      <w:r>
        <w:rPr>
          <w:rFonts w:hint="eastAsia"/>
          <w:sz w:val="30"/>
          <w:szCs w:val="30"/>
        </w:rPr>
        <w:t>元，应认定为数额较大，其行为不仅侵害了国家工作人员职务行为的廉洁性，也侵害了国家机关的正常管理活动，构成受贿罪，依法应予处罚。鉴于被告人黄某某在案发后主动到检察机关投案自首，如实供述自己的罪行且积极退赃，依法可予从轻处罚。结合被告人黄某某的犯罪情节、认罪态度和社会危害性，可以适用缓刑。</w:t>
      </w:r>
    </w:p>
    <w:p w:rsidR="00B342BF" w:rsidRDefault="00B342BF">
      <w:pPr>
        <w:spacing w:line="500" w:lineRule="atLeast"/>
        <w:ind w:firstLine="600"/>
        <w:divId w:val="317536639"/>
        <w:rPr>
          <w:rFonts w:hint="eastAsia"/>
          <w:sz w:val="30"/>
          <w:szCs w:val="30"/>
        </w:rPr>
      </w:pPr>
      <w:r>
        <w:rPr>
          <w:rFonts w:hint="eastAsia"/>
          <w:sz w:val="30"/>
          <w:szCs w:val="30"/>
        </w:rPr>
        <w:t>依照《中华人民共和国刑法》第三百八十五条、第三百八十六条、第三百八十三条、第九十三条、第六十七条第一款、第七十二条第一、三款、第七十三条第二、三款、《最高人民法院、最高人民检察院关于办理贪污贿赂刑事案件适用法律若干问题的解释》第一条第一款、第十九条第一款之规定，判决如下：</w:t>
      </w:r>
    </w:p>
    <w:p w:rsidR="00B342BF" w:rsidRDefault="00B342BF">
      <w:pPr>
        <w:spacing w:line="500" w:lineRule="atLeast"/>
        <w:ind w:firstLine="600"/>
        <w:divId w:val="1494377005"/>
        <w:rPr>
          <w:rFonts w:hint="eastAsia"/>
          <w:sz w:val="30"/>
          <w:szCs w:val="30"/>
        </w:rPr>
      </w:pPr>
      <w:r>
        <w:rPr>
          <w:rFonts w:hint="eastAsia"/>
          <w:sz w:val="30"/>
          <w:szCs w:val="30"/>
        </w:rPr>
        <w:t>被告人黄某某犯受贿罪，判处有期徒刑二年，缓刑二年，并处罚金</w:t>
      </w:r>
      <w:r>
        <w:rPr>
          <w:rFonts w:hint="eastAsia"/>
          <w:sz w:val="30"/>
          <w:szCs w:val="30"/>
        </w:rPr>
        <w:t>150000</w:t>
      </w:r>
      <w:r>
        <w:rPr>
          <w:rFonts w:hint="eastAsia"/>
          <w:sz w:val="30"/>
          <w:szCs w:val="30"/>
        </w:rPr>
        <w:t>元。</w:t>
      </w:r>
    </w:p>
    <w:p w:rsidR="00B342BF" w:rsidRDefault="00B342BF">
      <w:pPr>
        <w:spacing w:line="500" w:lineRule="atLeast"/>
        <w:ind w:firstLine="600"/>
        <w:divId w:val="2049990388"/>
        <w:rPr>
          <w:rFonts w:hint="eastAsia"/>
          <w:sz w:val="30"/>
          <w:szCs w:val="30"/>
        </w:rPr>
      </w:pPr>
      <w:r>
        <w:rPr>
          <w:rFonts w:hint="eastAsia"/>
          <w:sz w:val="30"/>
          <w:szCs w:val="30"/>
        </w:rPr>
        <w:t>（缓刑考验期限，自判决确认之日起计算。罚金已缴纳。</w:t>
      </w:r>
      <w:r>
        <w:rPr>
          <w:rFonts w:hint="eastAsia"/>
          <w:sz w:val="30"/>
          <w:szCs w:val="30"/>
        </w:rPr>
        <w:t>)</w:t>
      </w:r>
    </w:p>
    <w:p w:rsidR="00B342BF" w:rsidRDefault="00B342BF">
      <w:pPr>
        <w:spacing w:line="500" w:lineRule="atLeast"/>
        <w:ind w:firstLine="600"/>
        <w:divId w:val="148808725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B342BF" w:rsidRDefault="00B342BF">
      <w:pPr>
        <w:spacing w:line="500" w:lineRule="atLeast"/>
        <w:jc w:val="right"/>
        <w:divId w:val="1993636657"/>
        <w:rPr>
          <w:rFonts w:hint="eastAsia"/>
          <w:sz w:val="30"/>
          <w:szCs w:val="30"/>
        </w:rPr>
      </w:pPr>
      <w:r>
        <w:rPr>
          <w:rFonts w:hint="eastAsia"/>
          <w:sz w:val="30"/>
          <w:szCs w:val="30"/>
        </w:rPr>
        <w:t>审判长　　林鹏生</w:t>
      </w:r>
    </w:p>
    <w:p w:rsidR="00B342BF" w:rsidRDefault="00B342BF">
      <w:pPr>
        <w:spacing w:line="500" w:lineRule="atLeast"/>
        <w:jc w:val="right"/>
        <w:divId w:val="805512085"/>
        <w:rPr>
          <w:rFonts w:hint="eastAsia"/>
          <w:sz w:val="30"/>
          <w:szCs w:val="30"/>
        </w:rPr>
      </w:pPr>
      <w:r>
        <w:rPr>
          <w:rFonts w:hint="eastAsia"/>
          <w:sz w:val="30"/>
          <w:szCs w:val="30"/>
        </w:rPr>
        <w:t>审判员　　李树文</w:t>
      </w:r>
    </w:p>
    <w:p w:rsidR="00B342BF" w:rsidRDefault="00B342BF">
      <w:pPr>
        <w:spacing w:line="500" w:lineRule="atLeast"/>
        <w:jc w:val="right"/>
        <w:divId w:val="444691471"/>
        <w:rPr>
          <w:rFonts w:hint="eastAsia"/>
          <w:sz w:val="30"/>
          <w:szCs w:val="30"/>
        </w:rPr>
      </w:pPr>
      <w:r>
        <w:rPr>
          <w:rFonts w:hint="eastAsia"/>
          <w:sz w:val="30"/>
          <w:szCs w:val="30"/>
        </w:rPr>
        <w:t>审判员　　郑维加</w:t>
      </w:r>
    </w:p>
    <w:p w:rsidR="00B342BF" w:rsidRDefault="00B342BF">
      <w:pPr>
        <w:spacing w:line="500" w:lineRule="atLeast"/>
        <w:jc w:val="right"/>
        <w:divId w:val="246112262"/>
        <w:rPr>
          <w:rFonts w:hint="eastAsia"/>
          <w:sz w:val="30"/>
          <w:szCs w:val="30"/>
        </w:rPr>
      </w:pPr>
      <w:r>
        <w:rPr>
          <w:rFonts w:hint="eastAsia"/>
          <w:sz w:val="30"/>
          <w:szCs w:val="30"/>
        </w:rPr>
        <w:t>二〇一七年六月二十七日</w:t>
      </w:r>
    </w:p>
    <w:p w:rsidR="00B342BF" w:rsidRDefault="00B342BF">
      <w:pPr>
        <w:spacing w:line="500" w:lineRule="atLeast"/>
        <w:jc w:val="right"/>
        <w:divId w:val="1904751971"/>
        <w:rPr>
          <w:rFonts w:hint="eastAsia"/>
          <w:sz w:val="30"/>
          <w:szCs w:val="30"/>
        </w:rPr>
      </w:pPr>
      <w:r>
        <w:rPr>
          <w:rFonts w:hint="eastAsia"/>
          <w:sz w:val="30"/>
          <w:szCs w:val="30"/>
        </w:rPr>
        <w:t>书记员　　杨　捷</w:t>
      </w:r>
    </w:p>
    <w:p w:rsidR="00B342BF" w:rsidRDefault="00B342BF">
      <w:pPr>
        <w:spacing w:line="500" w:lineRule="atLeast"/>
        <w:ind w:firstLine="600"/>
        <w:divId w:val="956836218"/>
        <w:rPr>
          <w:rFonts w:hint="eastAsia"/>
          <w:sz w:val="30"/>
          <w:szCs w:val="30"/>
        </w:rPr>
      </w:pPr>
      <w:r>
        <w:rPr>
          <w:rFonts w:hint="eastAsia"/>
          <w:sz w:val="30"/>
          <w:szCs w:val="30"/>
        </w:rPr>
        <w:t>附：本判决适用的主要法律条款</w:t>
      </w:r>
    </w:p>
    <w:p w:rsidR="00B342BF" w:rsidRDefault="00B342BF">
      <w:pPr>
        <w:spacing w:line="500" w:lineRule="atLeast"/>
        <w:ind w:firstLine="600"/>
        <w:divId w:val="1048266027"/>
        <w:rPr>
          <w:rFonts w:hint="eastAsia"/>
          <w:sz w:val="30"/>
          <w:szCs w:val="30"/>
        </w:rPr>
      </w:pPr>
      <w:r>
        <w:rPr>
          <w:rFonts w:hint="eastAsia"/>
          <w:sz w:val="30"/>
          <w:szCs w:val="30"/>
        </w:rPr>
        <w:t>《中华人民共和国刑法》</w:t>
      </w:r>
    </w:p>
    <w:p w:rsidR="00B342BF" w:rsidRDefault="00B342BF">
      <w:pPr>
        <w:spacing w:line="500" w:lineRule="atLeast"/>
        <w:ind w:firstLine="600"/>
        <w:divId w:val="4520975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342BF" w:rsidRDefault="00B342BF">
      <w:pPr>
        <w:spacing w:line="500" w:lineRule="atLeast"/>
        <w:ind w:firstLine="600"/>
        <w:divId w:val="1956668677"/>
        <w:rPr>
          <w:rFonts w:hint="eastAsia"/>
          <w:sz w:val="30"/>
          <w:szCs w:val="30"/>
        </w:rPr>
      </w:pPr>
      <w:r>
        <w:rPr>
          <w:rFonts w:hint="eastAsia"/>
          <w:sz w:val="30"/>
          <w:szCs w:val="30"/>
        </w:rPr>
        <w:t>国家工作人员在经济往来中，违反国家规定，收受各种名义的回扣、手续费，归个人所有的，以受贿论处。</w:t>
      </w:r>
    </w:p>
    <w:p w:rsidR="00B342BF" w:rsidRDefault="00B342BF">
      <w:pPr>
        <w:spacing w:line="500" w:lineRule="atLeast"/>
        <w:ind w:firstLine="600"/>
        <w:divId w:val="18332660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342BF" w:rsidRDefault="00B342BF">
      <w:pPr>
        <w:spacing w:line="500" w:lineRule="atLeast"/>
        <w:ind w:firstLine="600"/>
        <w:divId w:val="1830830027"/>
        <w:rPr>
          <w:rFonts w:hint="eastAsia"/>
          <w:sz w:val="30"/>
          <w:szCs w:val="30"/>
        </w:rPr>
      </w:pPr>
      <w:r>
        <w:rPr>
          <w:rFonts w:hint="eastAsia"/>
          <w:sz w:val="30"/>
          <w:szCs w:val="30"/>
        </w:rPr>
        <w:t>第三百八十三条对犯贪污罪的，根据情节轻重，分别依照下列规定处罚：</w:t>
      </w:r>
    </w:p>
    <w:p w:rsidR="00B342BF" w:rsidRDefault="00B342BF">
      <w:pPr>
        <w:spacing w:line="500" w:lineRule="atLeast"/>
        <w:ind w:firstLine="600"/>
        <w:divId w:val="1942487819"/>
        <w:rPr>
          <w:rFonts w:hint="eastAsia"/>
          <w:sz w:val="30"/>
          <w:szCs w:val="30"/>
        </w:rPr>
      </w:pPr>
      <w:r>
        <w:rPr>
          <w:rFonts w:hint="eastAsia"/>
          <w:sz w:val="30"/>
          <w:szCs w:val="30"/>
        </w:rPr>
        <w:t>（一）贪污数额较大或者有其他较重情节的，处三年以下有期徒刑或者拘役，并处罚金。</w:t>
      </w:r>
    </w:p>
    <w:p w:rsidR="00B342BF" w:rsidRDefault="00B342BF">
      <w:pPr>
        <w:spacing w:line="500" w:lineRule="atLeast"/>
        <w:ind w:firstLine="600"/>
        <w:divId w:val="1254582910"/>
        <w:rPr>
          <w:rFonts w:hint="eastAsia"/>
          <w:sz w:val="30"/>
          <w:szCs w:val="30"/>
        </w:rPr>
      </w:pPr>
      <w:r>
        <w:rPr>
          <w:rFonts w:hint="eastAsia"/>
          <w:sz w:val="30"/>
          <w:szCs w:val="30"/>
        </w:rPr>
        <w:t>（二）贪污数额巨大或者有其他严重情节的，处三年以上十年以下有期徒刑，并处罚金或者没收财产。</w:t>
      </w:r>
    </w:p>
    <w:p w:rsidR="00B342BF" w:rsidRDefault="00B342BF">
      <w:pPr>
        <w:spacing w:line="500" w:lineRule="atLeast"/>
        <w:ind w:firstLine="600"/>
        <w:divId w:val="3647931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342BF" w:rsidRDefault="00B342BF">
      <w:pPr>
        <w:spacing w:line="500" w:lineRule="atLeast"/>
        <w:ind w:firstLine="600"/>
        <w:divId w:val="402727566"/>
        <w:rPr>
          <w:rFonts w:hint="eastAsia"/>
          <w:sz w:val="30"/>
          <w:szCs w:val="30"/>
        </w:rPr>
      </w:pPr>
      <w:r>
        <w:rPr>
          <w:rFonts w:hint="eastAsia"/>
          <w:sz w:val="30"/>
          <w:szCs w:val="30"/>
        </w:rPr>
        <w:t>对多次贪污未经处理的，按照累计贪污数额处罚。</w:t>
      </w:r>
    </w:p>
    <w:p w:rsidR="00B342BF" w:rsidRDefault="00B342BF">
      <w:pPr>
        <w:spacing w:line="500" w:lineRule="atLeast"/>
        <w:ind w:firstLine="600"/>
        <w:divId w:val="7260265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342BF" w:rsidRDefault="00B342BF">
      <w:pPr>
        <w:spacing w:line="500" w:lineRule="atLeast"/>
        <w:ind w:firstLine="600"/>
        <w:divId w:val="20604736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342BF" w:rsidRDefault="00B342BF">
      <w:pPr>
        <w:spacing w:line="500" w:lineRule="atLeast"/>
        <w:ind w:firstLine="600"/>
        <w:divId w:val="115609065"/>
        <w:rPr>
          <w:rFonts w:hint="eastAsia"/>
          <w:sz w:val="30"/>
          <w:szCs w:val="30"/>
        </w:rPr>
      </w:pPr>
      <w:r>
        <w:rPr>
          <w:rFonts w:hint="eastAsia"/>
          <w:sz w:val="30"/>
          <w:szCs w:val="30"/>
        </w:rPr>
        <w:t>第九十三条本法所称国家工作人员，是指国家机关中从事公务的人员。</w:t>
      </w:r>
    </w:p>
    <w:p w:rsidR="00B342BF" w:rsidRDefault="00B342BF">
      <w:pPr>
        <w:spacing w:line="500" w:lineRule="atLeast"/>
        <w:ind w:firstLine="600"/>
        <w:divId w:val="66358331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342BF" w:rsidRDefault="00B342BF">
      <w:pPr>
        <w:spacing w:line="500" w:lineRule="atLeast"/>
        <w:ind w:firstLine="600"/>
        <w:divId w:val="195948415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B342BF" w:rsidRDefault="00B342BF">
      <w:pPr>
        <w:spacing w:line="500" w:lineRule="atLeast"/>
        <w:ind w:firstLine="600"/>
        <w:divId w:val="199086054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B342BF" w:rsidRDefault="00B342BF">
      <w:pPr>
        <w:spacing w:line="500" w:lineRule="atLeast"/>
        <w:ind w:firstLine="600"/>
        <w:divId w:val="1317031918"/>
        <w:rPr>
          <w:rFonts w:hint="eastAsia"/>
          <w:sz w:val="30"/>
          <w:szCs w:val="30"/>
        </w:rPr>
      </w:pPr>
      <w:r>
        <w:rPr>
          <w:rFonts w:hint="eastAsia"/>
          <w:sz w:val="30"/>
          <w:szCs w:val="30"/>
        </w:rPr>
        <w:t>（一）犯罪情节较轻；</w:t>
      </w:r>
    </w:p>
    <w:p w:rsidR="00B342BF" w:rsidRDefault="00B342BF">
      <w:pPr>
        <w:spacing w:line="500" w:lineRule="atLeast"/>
        <w:ind w:firstLine="600"/>
        <w:divId w:val="220674540"/>
        <w:rPr>
          <w:rFonts w:hint="eastAsia"/>
          <w:sz w:val="30"/>
          <w:szCs w:val="30"/>
        </w:rPr>
      </w:pPr>
      <w:r>
        <w:rPr>
          <w:rFonts w:hint="eastAsia"/>
          <w:sz w:val="30"/>
          <w:szCs w:val="30"/>
        </w:rPr>
        <w:t>（二）有悔罪表现；</w:t>
      </w:r>
    </w:p>
    <w:p w:rsidR="00B342BF" w:rsidRDefault="00B342BF">
      <w:pPr>
        <w:spacing w:line="500" w:lineRule="atLeast"/>
        <w:ind w:firstLine="600"/>
        <w:divId w:val="824199327"/>
        <w:rPr>
          <w:rFonts w:hint="eastAsia"/>
          <w:sz w:val="30"/>
          <w:szCs w:val="30"/>
        </w:rPr>
      </w:pPr>
      <w:r>
        <w:rPr>
          <w:rFonts w:hint="eastAsia"/>
          <w:sz w:val="30"/>
          <w:szCs w:val="30"/>
        </w:rPr>
        <w:t>（三）没有再犯罪的危险；</w:t>
      </w:r>
    </w:p>
    <w:p w:rsidR="00B342BF" w:rsidRDefault="00B342BF">
      <w:pPr>
        <w:spacing w:line="500" w:lineRule="atLeast"/>
        <w:ind w:firstLine="600"/>
        <w:divId w:val="347024793"/>
        <w:rPr>
          <w:rFonts w:hint="eastAsia"/>
          <w:sz w:val="30"/>
          <w:szCs w:val="30"/>
        </w:rPr>
      </w:pPr>
      <w:r>
        <w:rPr>
          <w:rFonts w:hint="eastAsia"/>
          <w:sz w:val="30"/>
          <w:szCs w:val="30"/>
        </w:rPr>
        <w:t>（四）宣告缓刑对所居住社区没有重大不良影响。</w:t>
      </w:r>
    </w:p>
    <w:p w:rsidR="00B342BF" w:rsidRDefault="00B342BF">
      <w:pPr>
        <w:spacing w:line="500" w:lineRule="atLeast"/>
        <w:ind w:firstLine="600"/>
        <w:divId w:val="1693797182"/>
        <w:rPr>
          <w:rFonts w:hint="eastAsia"/>
          <w:sz w:val="30"/>
          <w:szCs w:val="30"/>
        </w:rPr>
      </w:pPr>
      <w:r>
        <w:rPr>
          <w:rFonts w:hint="eastAsia"/>
          <w:sz w:val="30"/>
          <w:szCs w:val="30"/>
        </w:rPr>
        <w:t>第三款被宣告缓刑的犯罪分子，如果被判处附加刑，附加刑仍须执行。</w:t>
      </w:r>
    </w:p>
    <w:p w:rsidR="00B342BF" w:rsidRDefault="00B342BF">
      <w:pPr>
        <w:spacing w:line="500" w:lineRule="atLeast"/>
        <w:ind w:firstLine="600"/>
        <w:divId w:val="367610386"/>
        <w:rPr>
          <w:rFonts w:hint="eastAsia"/>
          <w:sz w:val="30"/>
          <w:szCs w:val="30"/>
        </w:rPr>
      </w:pPr>
      <w:r>
        <w:rPr>
          <w:rFonts w:hint="eastAsia"/>
          <w:sz w:val="30"/>
          <w:szCs w:val="30"/>
        </w:rPr>
        <w:t>第七十三条第二款有期徒刑的缓刑考验期限为原判刑期以上五年以下，但是不能少于一年。</w:t>
      </w:r>
    </w:p>
    <w:p w:rsidR="00B342BF" w:rsidRDefault="00B342BF">
      <w:pPr>
        <w:spacing w:line="500" w:lineRule="atLeast"/>
        <w:ind w:firstLine="600"/>
        <w:divId w:val="578172353"/>
        <w:rPr>
          <w:rFonts w:hint="eastAsia"/>
          <w:sz w:val="30"/>
          <w:szCs w:val="30"/>
        </w:rPr>
      </w:pPr>
      <w:r>
        <w:rPr>
          <w:rFonts w:hint="eastAsia"/>
          <w:sz w:val="30"/>
          <w:szCs w:val="30"/>
        </w:rPr>
        <w:t>第三款缓刑考验期限，从判决确定之日起计算。</w:t>
      </w:r>
    </w:p>
    <w:p w:rsidR="00B342BF" w:rsidRDefault="00B342BF">
      <w:pPr>
        <w:spacing w:line="500" w:lineRule="atLeast"/>
        <w:ind w:firstLine="600"/>
        <w:divId w:val="1133904285"/>
        <w:rPr>
          <w:rFonts w:hint="eastAsia"/>
          <w:sz w:val="30"/>
          <w:szCs w:val="30"/>
        </w:rPr>
      </w:pPr>
      <w:r>
        <w:rPr>
          <w:rFonts w:hint="eastAsia"/>
          <w:sz w:val="30"/>
          <w:szCs w:val="30"/>
        </w:rPr>
        <w:t>《最高人民法院、最高人民检察院关于办理贪污贿赂刑事案件适用法律若干问题的解释》</w:t>
      </w:r>
    </w:p>
    <w:p w:rsidR="00B342BF" w:rsidRDefault="00B342BF">
      <w:pPr>
        <w:spacing w:line="500" w:lineRule="atLeast"/>
        <w:ind w:firstLine="600"/>
        <w:divId w:val="1669672642"/>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B342BF" w:rsidRDefault="00B342BF">
      <w:pPr>
        <w:spacing w:line="500" w:lineRule="atLeast"/>
        <w:ind w:firstLine="600"/>
        <w:divId w:val="1267346509"/>
        <w:rPr>
          <w:rFonts w:hint="eastAsia"/>
          <w:sz w:val="30"/>
          <w:szCs w:val="30"/>
        </w:rPr>
      </w:pPr>
      <w:r>
        <w:rPr>
          <w:rFonts w:hint="eastAsia"/>
          <w:sz w:val="30"/>
          <w:szCs w:val="30"/>
        </w:rPr>
        <w:t>第十九条第一款对贪污罪、受贿罪判处三年以下有期徒刑或者拘役的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42BF" w:rsidRDefault="00B342BF" w:rsidP="00B342BF">
      <w:pPr>
        <w:rPr>
          <w:rFonts w:hint="eastAsia"/>
        </w:rPr>
      </w:pPr>
      <w:r>
        <w:separator/>
      </w:r>
    </w:p>
  </w:endnote>
  <w:endnote w:type="continuationSeparator" w:id="0">
    <w:p w:rsidR="00B342BF" w:rsidRDefault="00B342BF" w:rsidP="00B342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42BF" w:rsidRDefault="00B342BF" w:rsidP="00B342BF">
      <w:pPr>
        <w:rPr>
          <w:rFonts w:hint="eastAsia"/>
        </w:rPr>
      </w:pPr>
      <w:r>
        <w:separator/>
      </w:r>
    </w:p>
  </w:footnote>
  <w:footnote w:type="continuationSeparator" w:id="0">
    <w:p w:rsidR="00B342BF" w:rsidRDefault="00B342BF" w:rsidP="00B342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42BF"/>
    <w:rsid w:val="002A6721"/>
    <w:rsid w:val="00B34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42BF"/>
    <w:pPr>
      <w:tabs>
        <w:tab w:val="center" w:pos="4153"/>
        <w:tab w:val="right" w:pos="8306"/>
      </w:tabs>
      <w:snapToGrid w:val="0"/>
      <w:jc w:val="center"/>
    </w:pPr>
    <w:rPr>
      <w:sz w:val="18"/>
      <w:szCs w:val="18"/>
    </w:rPr>
  </w:style>
  <w:style w:type="character" w:customStyle="1" w:styleId="a4">
    <w:name w:val="页眉 字符"/>
    <w:basedOn w:val="a0"/>
    <w:link w:val="a3"/>
    <w:uiPriority w:val="99"/>
    <w:rsid w:val="00B342BF"/>
    <w:rPr>
      <w:rFonts w:ascii="宋体" w:eastAsia="宋体" w:hAnsi="宋体" w:cs="宋体"/>
      <w:sz w:val="18"/>
      <w:szCs w:val="18"/>
    </w:rPr>
  </w:style>
  <w:style w:type="paragraph" w:styleId="a5">
    <w:name w:val="footer"/>
    <w:basedOn w:val="a"/>
    <w:link w:val="a6"/>
    <w:uiPriority w:val="99"/>
    <w:unhideWhenUsed/>
    <w:rsid w:val="00B342BF"/>
    <w:pPr>
      <w:tabs>
        <w:tab w:val="center" w:pos="4153"/>
        <w:tab w:val="right" w:pos="8306"/>
      </w:tabs>
      <w:snapToGrid w:val="0"/>
    </w:pPr>
    <w:rPr>
      <w:sz w:val="18"/>
      <w:szCs w:val="18"/>
    </w:rPr>
  </w:style>
  <w:style w:type="character" w:customStyle="1" w:styleId="a6">
    <w:name w:val="页脚 字符"/>
    <w:basedOn w:val="a0"/>
    <w:link w:val="a5"/>
    <w:uiPriority w:val="99"/>
    <w:rsid w:val="00B342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0865">
      <w:marLeft w:val="0"/>
      <w:marRight w:val="0"/>
      <w:marTop w:val="10"/>
      <w:marBottom w:val="10"/>
      <w:divBdr>
        <w:top w:val="none" w:sz="0" w:space="0" w:color="auto"/>
        <w:left w:val="none" w:sz="0" w:space="0" w:color="auto"/>
        <w:bottom w:val="none" w:sz="0" w:space="0" w:color="auto"/>
        <w:right w:val="none" w:sz="0" w:space="0" w:color="auto"/>
      </w:divBdr>
    </w:div>
    <w:div w:id="115609065">
      <w:marLeft w:val="0"/>
      <w:marRight w:val="0"/>
      <w:marTop w:val="10"/>
      <w:marBottom w:val="10"/>
      <w:divBdr>
        <w:top w:val="none" w:sz="0" w:space="0" w:color="auto"/>
        <w:left w:val="none" w:sz="0" w:space="0" w:color="auto"/>
        <w:bottom w:val="none" w:sz="0" w:space="0" w:color="auto"/>
        <w:right w:val="none" w:sz="0" w:space="0" w:color="auto"/>
      </w:divBdr>
    </w:div>
    <w:div w:id="183326605">
      <w:marLeft w:val="0"/>
      <w:marRight w:val="0"/>
      <w:marTop w:val="10"/>
      <w:marBottom w:val="10"/>
      <w:divBdr>
        <w:top w:val="none" w:sz="0" w:space="0" w:color="auto"/>
        <w:left w:val="none" w:sz="0" w:space="0" w:color="auto"/>
        <w:bottom w:val="none" w:sz="0" w:space="0" w:color="auto"/>
        <w:right w:val="none" w:sz="0" w:space="0" w:color="auto"/>
      </w:divBdr>
    </w:div>
    <w:div w:id="220674540">
      <w:marLeft w:val="0"/>
      <w:marRight w:val="0"/>
      <w:marTop w:val="10"/>
      <w:marBottom w:val="10"/>
      <w:divBdr>
        <w:top w:val="none" w:sz="0" w:space="0" w:color="auto"/>
        <w:left w:val="none" w:sz="0" w:space="0" w:color="auto"/>
        <w:bottom w:val="none" w:sz="0" w:space="0" w:color="auto"/>
        <w:right w:val="none" w:sz="0" w:space="0" w:color="auto"/>
      </w:divBdr>
    </w:div>
    <w:div w:id="246112262">
      <w:marLeft w:val="0"/>
      <w:marRight w:val="720"/>
      <w:marTop w:val="10"/>
      <w:marBottom w:val="10"/>
      <w:divBdr>
        <w:top w:val="none" w:sz="0" w:space="0" w:color="auto"/>
        <w:left w:val="none" w:sz="0" w:space="0" w:color="auto"/>
        <w:bottom w:val="none" w:sz="0" w:space="0" w:color="auto"/>
        <w:right w:val="none" w:sz="0" w:space="0" w:color="auto"/>
      </w:divBdr>
    </w:div>
    <w:div w:id="317536639">
      <w:marLeft w:val="0"/>
      <w:marRight w:val="0"/>
      <w:marTop w:val="10"/>
      <w:marBottom w:val="10"/>
      <w:divBdr>
        <w:top w:val="none" w:sz="0" w:space="0" w:color="auto"/>
        <w:left w:val="none" w:sz="0" w:space="0" w:color="auto"/>
        <w:bottom w:val="none" w:sz="0" w:space="0" w:color="auto"/>
        <w:right w:val="none" w:sz="0" w:space="0" w:color="auto"/>
      </w:divBdr>
    </w:div>
    <w:div w:id="347024793">
      <w:marLeft w:val="0"/>
      <w:marRight w:val="0"/>
      <w:marTop w:val="10"/>
      <w:marBottom w:val="10"/>
      <w:divBdr>
        <w:top w:val="none" w:sz="0" w:space="0" w:color="auto"/>
        <w:left w:val="none" w:sz="0" w:space="0" w:color="auto"/>
        <w:bottom w:val="none" w:sz="0" w:space="0" w:color="auto"/>
        <w:right w:val="none" w:sz="0" w:space="0" w:color="auto"/>
      </w:divBdr>
    </w:div>
    <w:div w:id="364793141">
      <w:marLeft w:val="0"/>
      <w:marRight w:val="0"/>
      <w:marTop w:val="10"/>
      <w:marBottom w:val="10"/>
      <w:divBdr>
        <w:top w:val="none" w:sz="0" w:space="0" w:color="auto"/>
        <w:left w:val="none" w:sz="0" w:space="0" w:color="auto"/>
        <w:bottom w:val="none" w:sz="0" w:space="0" w:color="auto"/>
        <w:right w:val="none" w:sz="0" w:space="0" w:color="auto"/>
      </w:divBdr>
    </w:div>
    <w:div w:id="367610386">
      <w:marLeft w:val="0"/>
      <w:marRight w:val="0"/>
      <w:marTop w:val="10"/>
      <w:marBottom w:val="10"/>
      <w:divBdr>
        <w:top w:val="none" w:sz="0" w:space="0" w:color="auto"/>
        <w:left w:val="none" w:sz="0" w:space="0" w:color="auto"/>
        <w:bottom w:val="none" w:sz="0" w:space="0" w:color="auto"/>
        <w:right w:val="none" w:sz="0" w:space="0" w:color="auto"/>
      </w:divBdr>
    </w:div>
    <w:div w:id="402727566">
      <w:marLeft w:val="0"/>
      <w:marRight w:val="0"/>
      <w:marTop w:val="10"/>
      <w:marBottom w:val="10"/>
      <w:divBdr>
        <w:top w:val="none" w:sz="0" w:space="0" w:color="auto"/>
        <w:left w:val="none" w:sz="0" w:space="0" w:color="auto"/>
        <w:bottom w:val="none" w:sz="0" w:space="0" w:color="auto"/>
        <w:right w:val="none" w:sz="0" w:space="0" w:color="auto"/>
      </w:divBdr>
    </w:div>
    <w:div w:id="444691471">
      <w:marLeft w:val="0"/>
      <w:marRight w:val="720"/>
      <w:marTop w:val="10"/>
      <w:marBottom w:val="10"/>
      <w:divBdr>
        <w:top w:val="none" w:sz="0" w:space="0" w:color="auto"/>
        <w:left w:val="none" w:sz="0" w:space="0" w:color="auto"/>
        <w:bottom w:val="none" w:sz="0" w:space="0" w:color="auto"/>
        <w:right w:val="none" w:sz="0" w:space="0" w:color="auto"/>
      </w:divBdr>
    </w:div>
    <w:div w:id="445199046">
      <w:marLeft w:val="0"/>
      <w:marRight w:val="0"/>
      <w:marTop w:val="10"/>
      <w:marBottom w:val="10"/>
      <w:divBdr>
        <w:top w:val="none" w:sz="0" w:space="0" w:color="auto"/>
        <w:left w:val="none" w:sz="0" w:space="0" w:color="auto"/>
        <w:bottom w:val="none" w:sz="0" w:space="0" w:color="auto"/>
        <w:right w:val="none" w:sz="0" w:space="0" w:color="auto"/>
      </w:divBdr>
    </w:div>
    <w:div w:id="452097586">
      <w:marLeft w:val="0"/>
      <w:marRight w:val="0"/>
      <w:marTop w:val="10"/>
      <w:marBottom w:val="10"/>
      <w:divBdr>
        <w:top w:val="none" w:sz="0" w:space="0" w:color="auto"/>
        <w:left w:val="none" w:sz="0" w:space="0" w:color="auto"/>
        <w:bottom w:val="none" w:sz="0" w:space="0" w:color="auto"/>
        <w:right w:val="none" w:sz="0" w:space="0" w:color="auto"/>
      </w:divBdr>
    </w:div>
    <w:div w:id="541018198">
      <w:marLeft w:val="0"/>
      <w:marRight w:val="0"/>
      <w:marTop w:val="10"/>
      <w:marBottom w:val="10"/>
      <w:divBdr>
        <w:top w:val="none" w:sz="0" w:space="0" w:color="auto"/>
        <w:left w:val="none" w:sz="0" w:space="0" w:color="auto"/>
        <w:bottom w:val="none" w:sz="0" w:space="0" w:color="auto"/>
        <w:right w:val="none" w:sz="0" w:space="0" w:color="auto"/>
      </w:divBdr>
    </w:div>
    <w:div w:id="578172353">
      <w:marLeft w:val="0"/>
      <w:marRight w:val="0"/>
      <w:marTop w:val="10"/>
      <w:marBottom w:val="10"/>
      <w:divBdr>
        <w:top w:val="none" w:sz="0" w:space="0" w:color="auto"/>
        <w:left w:val="none" w:sz="0" w:space="0" w:color="auto"/>
        <w:bottom w:val="none" w:sz="0" w:space="0" w:color="auto"/>
        <w:right w:val="none" w:sz="0" w:space="0" w:color="auto"/>
      </w:divBdr>
    </w:div>
    <w:div w:id="663583312">
      <w:marLeft w:val="0"/>
      <w:marRight w:val="0"/>
      <w:marTop w:val="10"/>
      <w:marBottom w:val="10"/>
      <w:divBdr>
        <w:top w:val="none" w:sz="0" w:space="0" w:color="auto"/>
        <w:left w:val="none" w:sz="0" w:space="0" w:color="auto"/>
        <w:bottom w:val="none" w:sz="0" w:space="0" w:color="auto"/>
        <w:right w:val="none" w:sz="0" w:space="0" w:color="auto"/>
      </w:divBdr>
    </w:div>
    <w:div w:id="726026542">
      <w:marLeft w:val="0"/>
      <w:marRight w:val="0"/>
      <w:marTop w:val="10"/>
      <w:marBottom w:val="10"/>
      <w:divBdr>
        <w:top w:val="none" w:sz="0" w:space="0" w:color="auto"/>
        <w:left w:val="none" w:sz="0" w:space="0" w:color="auto"/>
        <w:bottom w:val="none" w:sz="0" w:space="0" w:color="auto"/>
        <w:right w:val="none" w:sz="0" w:space="0" w:color="auto"/>
      </w:divBdr>
    </w:div>
    <w:div w:id="805512085">
      <w:marLeft w:val="0"/>
      <w:marRight w:val="720"/>
      <w:marTop w:val="10"/>
      <w:marBottom w:val="10"/>
      <w:divBdr>
        <w:top w:val="none" w:sz="0" w:space="0" w:color="auto"/>
        <w:left w:val="none" w:sz="0" w:space="0" w:color="auto"/>
        <w:bottom w:val="none" w:sz="0" w:space="0" w:color="auto"/>
        <w:right w:val="none" w:sz="0" w:space="0" w:color="auto"/>
      </w:divBdr>
    </w:div>
    <w:div w:id="824199327">
      <w:marLeft w:val="0"/>
      <w:marRight w:val="0"/>
      <w:marTop w:val="10"/>
      <w:marBottom w:val="10"/>
      <w:divBdr>
        <w:top w:val="none" w:sz="0" w:space="0" w:color="auto"/>
        <w:left w:val="none" w:sz="0" w:space="0" w:color="auto"/>
        <w:bottom w:val="none" w:sz="0" w:space="0" w:color="auto"/>
        <w:right w:val="none" w:sz="0" w:space="0" w:color="auto"/>
      </w:divBdr>
    </w:div>
    <w:div w:id="927350955">
      <w:marLeft w:val="0"/>
      <w:marRight w:val="0"/>
      <w:marTop w:val="10"/>
      <w:marBottom w:val="10"/>
      <w:divBdr>
        <w:top w:val="none" w:sz="0" w:space="0" w:color="auto"/>
        <w:left w:val="none" w:sz="0" w:space="0" w:color="auto"/>
        <w:bottom w:val="none" w:sz="0" w:space="0" w:color="auto"/>
        <w:right w:val="none" w:sz="0" w:space="0" w:color="auto"/>
      </w:divBdr>
    </w:div>
    <w:div w:id="956836218">
      <w:marLeft w:val="0"/>
      <w:marRight w:val="0"/>
      <w:marTop w:val="10"/>
      <w:marBottom w:val="10"/>
      <w:divBdr>
        <w:top w:val="none" w:sz="0" w:space="0" w:color="auto"/>
        <w:left w:val="none" w:sz="0" w:space="0" w:color="auto"/>
        <w:bottom w:val="none" w:sz="0" w:space="0" w:color="auto"/>
        <w:right w:val="none" w:sz="0" w:space="0" w:color="auto"/>
      </w:divBdr>
    </w:div>
    <w:div w:id="1010910143">
      <w:marLeft w:val="0"/>
      <w:marRight w:val="0"/>
      <w:marTop w:val="10"/>
      <w:marBottom w:val="10"/>
      <w:divBdr>
        <w:top w:val="none" w:sz="0" w:space="0" w:color="auto"/>
        <w:left w:val="none" w:sz="0" w:space="0" w:color="auto"/>
        <w:bottom w:val="none" w:sz="0" w:space="0" w:color="auto"/>
        <w:right w:val="none" w:sz="0" w:space="0" w:color="auto"/>
      </w:divBdr>
    </w:div>
    <w:div w:id="1048266027">
      <w:marLeft w:val="0"/>
      <w:marRight w:val="0"/>
      <w:marTop w:val="10"/>
      <w:marBottom w:val="10"/>
      <w:divBdr>
        <w:top w:val="none" w:sz="0" w:space="0" w:color="auto"/>
        <w:left w:val="none" w:sz="0" w:space="0" w:color="auto"/>
        <w:bottom w:val="none" w:sz="0" w:space="0" w:color="auto"/>
        <w:right w:val="none" w:sz="0" w:space="0" w:color="auto"/>
      </w:divBdr>
    </w:div>
    <w:div w:id="1089617794">
      <w:marLeft w:val="0"/>
      <w:marRight w:val="0"/>
      <w:marTop w:val="10"/>
      <w:marBottom w:val="10"/>
      <w:divBdr>
        <w:top w:val="none" w:sz="0" w:space="0" w:color="auto"/>
        <w:left w:val="none" w:sz="0" w:space="0" w:color="auto"/>
        <w:bottom w:val="none" w:sz="0" w:space="0" w:color="auto"/>
        <w:right w:val="none" w:sz="0" w:space="0" w:color="auto"/>
      </w:divBdr>
    </w:div>
    <w:div w:id="1133904285">
      <w:marLeft w:val="0"/>
      <w:marRight w:val="0"/>
      <w:marTop w:val="10"/>
      <w:marBottom w:val="10"/>
      <w:divBdr>
        <w:top w:val="none" w:sz="0" w:space="0" w:color="auto"/>
        <w:left w:val="none" w:sz="0" w:space="0" w:color="auto"/>
        <w:bottom w:val="none" w:sz="0" w:space="0" w:color="auto"/>
        <w:right w:val="none" w:sz="0" w:space="0" w:color="auto"/>
      </w:divBdr>
    </w:div>
    <w:div w:id="1186476977">
      <w:marLeft w:val="0"/>
      <w:marRight w:val="0"/>
      <w:marTop w:val="10"/>
      <w:marBottom w:val="10"/>
      <w:divBdr>
        <w:top w:val="none" w:sz="0" w:space="0" w:color="auto"/>
        <w:left w:val="none" w:sz="0" w:space="0" w:color="auto"/>
        <w:bottom w:val="none" w:sz="0" w:space="0" w:color="auto"/>
        <w:right w:val="none" w:sz="0" w:space="0" w:color="auto"/>
      </w:divBdr>
    </w:div>
    <w:div w:id="1254582910">
      <w:marLeft w:val="0"/>
      <w:marRight w:val="0"/>
      <w:marTop w:val="10"/>
      <w:marBottom w:val="10"/>
      <w:divBdr>
        <w:top w:val="none" w:sz="0" w:space="0" w:color="auto"/>
        <w:left w:val="none" w:sz="0" w:space="0" w:color="auto"/>
        <w:bottom w:val="none" w:sz="0" w:space="0" w:color="auto"/>
        <w:right w:val="none" w:sz="0" w:space="0" w:color="auto"/>
      </w:divBdr>
    </w:div>
    <w:div w:id="1267346509">
      <w:marLeft w:val="0"/>
      <w:marRight w:val="0"/>
      <w:marTop w:val="10"/>
      <w:marBottom w:val="10"/>
      <w:divBdr>
        <w:top w:val="none" w:sz="0" w:space="0" w:color="auto"/>
        <w:left w:val="none" w:sz="0" w:space="0" w:color="auto"/>
        <w:bottom w:val="none" w:sz="0" w:space="0" w:color="auto"/>
        <w:right w:val="none" w:sz="0" w:space="0" w:color="auto"/>
      </w:divBdr>
    </w:div>
    <w:div w:id="1317031918">
      <w:marLeft w:val="0"/>
      <w:marRight w:val="0"/>
      <w:marTop w:val="10"/>
      <w:marBottom w:val="10"/>
      <w:divBdr>
        <w:top w:val="none" w:sz="0" w:space="0" w:color="auto"/>
        <w:left w:val="none" w:sz="0" w:space="0" w:color="auto"/>
        <w:bottom w:val="none" w:sz="0" w:space="0" w:color="auto"/>
        <w:right w:val="none" w:sz="0" w:space="0" w:color="auto"/>
      </w:divBdr>
    </w:div>
    <w:div w:id="1384594189">
      <w:marLeft w:val="0"/>
      <w:marRight w:val="0"/>
      <w:marTop w:val="10"/>
      <w:marBottom w:val="10"/>
      <w:divBdr>
        <w:top w:val="none" w:sz="0" w:space="0" w:color="auto"/>
        <w:left w:val="none" w:sz="0" w:space="0" w:color="auto"/>
        <w:bottom w:val="none" w:sz="0" w:space="0" w:color="auto"/>
        <w:right w:val="none" w:sz="0" w:space="0" w:color="auto"/>
      </w:divBdr>
    </w:div>
    <w:div w:id="1397162200">
      <w:marLeft w:val="0"/>
      <w:marRight w:val="0"/>
      <w:marTop w:val="10"/>
      <w:marBottom w:val="10"/>
      <w:divBdr>
        <w:top w:val="none" w:sz="0" w:space="0" w:color="auto"/>
        <w:left w:val="none" w:sz="0" w:space="0" w:color="auto"/>
        <w:bottom w:val="none" w:sz="0" w:space="0" w:color="auto"/>
        <w:right w:val="none" w:sz="0" w:space="0" w:color="auto"/>
      </w:divBdr>
    </w:div>
    <w:div w:id="1461529887">
      <w:marLeft w:val="0"/>
      <w:marRight w:val="0"/>
      <w:marTop w:val="10"/>
      <w:marBottom w:val="10"/>
      <w:divBdr>
        <w:top w:val="none" w:sz="0" w:space="0" w:color="auto"/>
        <w:left w:val="none" w:sz="0" w:space="0" w:color="auto"/>
        <w:bottom w:val="none" w:sz="0" w:space="0" w:color="auto"/>
        <w:right w:val="none" w:sz="0" w:space="0" w:color="auto"/>
      </w:divBdr>
    </w:div>
    <w:div w:id="1488087254">
      <w:marLeft w:val="0"/>
      <w:marRight w:val="0"/>
      <w:marTop w:val="10"/>
      <w:marBottom w:val="10"/>
      <w:divBdr>
        <w:top w:val="none" w:sz="0" w:space="0" w:color="auto"/>
        <w:left w:val="none" w:sz="0" w:space="0" w:color="auto"/>
        <w:bottom w:val="none" w:sz="0" w:space="0" w:color="auto"/>
        <w:right w:val="none" w:sz="0" w:space="0" w:color="auto"/>
      </w:divBdr>
    </w:div>
    <w:div w:id="1494377005">
      <w:marLeft w:val="0"/>
      <w:marRight w:val="0"/>
      <w:marTop w:val="10"/>
      <w:marBottom w:val="10"/>
      <w:divBdr>
        <w:top w:val="none" w:sz="0" w:space="0" w:color="auto"/>
        <w:left w:val="none" w:sz="0" w:space="0" w:color="auto"/>
        <w:bottom w:val="none" w:sz="0" w:space="0" w:color="auto"/>
        <w:right w:val="none" w:sz="0" w:space="0" w:color="auto"/>
      </w:divBdr>
    </w:div>
    <w:div w:id="1669672642">
      <w:marLeft w:val="0"/>
      <w:marRight w:val="0"/>
      <w:marTop w:val="10"/>
      <w:marBottom w:val="10"/>
      <w:divBdr>
        <w:top w:val="none" w:sz="0" w:space="0" w:color="auto"/>
        <w:left w:val="none" w:sz="0" w:space="0" w:color="auto"/>
        <w:bottom w:val="none" w:sz="0" w:space="0" w:color="auto"/>
        <w:right w:val="none" w:sz="0" w:space="0" w:color="auto"/>
      </w:divBdr>
    </w:div>
    <w:div w:id="1693797182">
      <w:marLeft w:val="0"/>
      <w:marRight w:val="0"/>
      <w:marTop w:val="10"/>
      <w:marBottom w:val="10"/>
      <w:divBdr>
        <w:top w:val="none" w:sz="0" w:space="0" w:color="auto"/>
        <w:left w:val="none" w:sz="0" w:space="0" w:color="auto"/>
        <w:bottom w:val="none" w:sz="0" w:space="0" w:color="auto"/>
        <w:right w:val="none" w:sz="0" w:space="0" w:color="auto"/>
      </w:divBdr>
    </w:div>
    <w:div w:id="1830830027">
      <w:marLeft w:val="0"/>
      <w:marRight w:val="0"/>
      <w:marTop w:val="10"/>
      <w:marBottom w:val="10"/>
      <w:divBdr>
        <w:top w:val="none" w:sz="0" w:space="0" w:color="auto"/>
        <w:left w:val="none" w:sz="0" w:space="0" w:color="auto"/>
        <w:bottom w:val="none" w:sz="0" w:space="0" w:color="auto"/>
        <w:right w:val="none" w:sz="0" w:space="0" w:color="auto"/>
      </w:divBdr>
    </w:div>
    <w:div w:id="1904751971">
      <w:marLeft w:val="0"/>
      <w:marRight w:val="720"/>
      <w:marTop w:val="10"/>
      <w:marBottom w:val="10"/>
      <w:divBdr>
        <w:top w:val="none" w:sz="0" w:space="0" w:color="auto"/>
        <w:left w:val="none" w:sz="0" w:space="0" w:color="auto"/>
        <w:bottom w:val="none" w:sz="0" w:space="0" w:color="auto"/>
        <w:right w:val="none" w:sz="0" w:space="0" w:color="auto"/>
      </w:divBdr>
    </w:div>
    <w:div w:id="1942487819">
      <w:marLeft w:val="0"/>
      <w:marRight w:val="0"/>
      <w:marTop w:val="10"/>
      <w:marBottom w:val="10"/>
      <w:divBdr>
        <w:top w:val="none" w:sz="0" w:space="0" w:color="auto"/>
        <w:left w:val="none" w:sz="0" w:space="0" w:color="auto"/>
        <w:bottom w:val="none" w:sz="0" w:space="0" w:color="auto"/>
        <w:right w:val="none" w:sz="0" w:space="0" w:color="auto"/>
      </w:divBdr>
    </w:div>
    <w:div w:id="1956668677">
      <w:marLeft w:val="0"/>
      <w:marRight w:val="0"/>
      <w:marTop w:val="10"/>
      <w:marBottom w:val="10"/>
      <w:divBdr>
        <w:top w:val="none" w:sz="0" w:space="0" w:color="auto"/>
        <w:left w:val="none" w:sz="0" w:space="0" w:color="auto"/>
        <w:bottom w:val="none" w:sz="0" w:space="0" w:color="auto"/>
        <w:right w:val="none" w:sz="0" w:space="0" w:color="auto"/>
      </w:divBdr>
    </w:div>
    <w:div w:id="1959484155">
      <w:marLeft w:val="0"/>
      <w:marRight w:val="0"/>
      <w:marTop w:val="10"/>
      <w:marBottom w:val="10"/>
      <w:divBdr>
        <w:top w:val="none" w:sz="0" w:space="0" w:color="auto"/>
        <w:left w:val="none" w:sz="0" w:space="0" w:color="auto"/>
        <w:bottom w:val="none" w:sz="0" w:space="0" w:color="auto"/>
        <w:right w:val="none" w:sz="0" w:space="0" w:color="auto"/>
      </w:divBdr>
    </w:div>
    <w:div w:id="1990860541">
      <w:marLeft w:val="0"/>
      <w:marRight w:val="0"/>
      <w:marTop w:val="10"/>
      <w:marBottom w:val="10"/>
      <w:divBdr>
        <w:top w:val="none" w:sz="0" w:space="0" w:color="auto"/>
        <w:left w:val="none" w:sz="0" w:space="0" w:color="auto"/>
        <w:bottom w:val="none" w:sz="0" w:space="0" w:color="auto"/>
        <w:right w:val="none" w:sz="0" w:space="0" w:color="auto"/>
      </w:divBdr>
    </w:div>
    <w:div w:id="1993636657">
      <w:marLeft w:val="0"/>
      <w:marRight w:val="720"/>
      <w:marTop w:val="10"/>
      <w:marBottom w:val="10"/>
      <w:divBdr>
        <w:top w:val="none" w:sz="0" w:space="0" w:color="auto"/>
        <w:left w:val="none" w:sz="0" w:space="0" w:color="auto"/>
        <w:bottom w:val="none" w:sz="0" w:space="0" w:color="auto"/>
        <w:right w:val="none" w:sz="0" w:space="0" w:color="auto"/>
      </w:divBdr>
    </w:div>
    <w:div w:id="2003848556">
      <w:marLeft w:val="0"/>
      <w:marRight w:val="0"/>
      <w:marTop w:val="10"/>
      <w:marBottom w:val="10"/>
      <w:divBdr>
        <w:top w:val="none" w:sz="0" w:space="0" w:color="auto"/>
        <w:left w:val="none" w:sz="0" w:space="0" w:color="auto"/>
        <w:bottom w:val="none" w:sz="0" w:space="0" w:color="auto"/>
        <w:right w:val="none" w:sz="0" w:space="0" w:color="auto"/>
      </w:divBdr>
    </w:div>
    <w:div w:id="2047414429">
      <w:marLeft w:val="0"/>
      <w:marRight w:val="0"/>
      <w:marTop w:val="10"/>
      <w:marBottom w:val="10"/>
      <w:divBdr>
        <w:top w:val="none" w:sz="0" w:space="0" w:color="auto"/>
        <w:left w:val="none" w:sz="0" w:space="0" w:color="auto"/>
        <w:bottom w:val="none" w:sz="0" w:space="0" w:color="auto"/>
        <w:right w:val="none" w:sz="0" w:space="0" w:color="auto"/>
      </w:divBdr>
    </w:div>
    <w:div w:id="2049990388">
      <w:marLeft w:val="0"/>
      <w:marRight w:val="0"/>
      <w:marTop w:val="10"/>
      <w:marBottom w:val="10"/>
      <w:divBdr>
        <w:top w:val="none" w:sz="0" w:space="0" w:color="auto"/>
        <w:left w:val="none" w:sz="0" w:space="0" w:color="auto"/>
        <w:bottom w:val="none" w:sz="0" w:space="0" w:color="auto"/>
        <w:right w:val="none" w:sz="0" w:space="0" w:color="auto"/>
      </w:divBdr>
    </w:div>
    <w:div w:id="2060473613">
      <w:marLeft w:val="0"/>
      <w:marRight w:val="0"/>
      <w:marTop w:val="10"/>
      <w:marBottom w:val="10"/>
      <w:divBdr>
        <w:top w:val="none" w:sz="0" w:space="0" w:color="auto"/>
        <w:left w:val="none" w:sz="0" w:space="0" w:color="auto"/>
        <w:bottom w:val="none" w:sz="0" w:space="0" w:color="auto"/>
        <w:right w:val="none" w:sz="0" w:space="0" w:color="auto"/>
      </w:divBdr>
    </w:div>
    <w:div w:id="20634815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