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5A0D" w:rsidRDefault="008C5A0D">
      <w:pPr>
        <w:spacing w:line="500" w:lineRule="atLeast"/>
        <w:jc w:val="center"/>
        <w:divId w:val="1495948365"/>
        <w:rPr>
          <w:rFonts w:ascii="黑体" w:eastAsia="黑体" w:hAnsi="黑体"/>
          <w:sz w:val="36"/>
          <w:szCs w:val="36"/>
        </w:rPr>
      </w:pPr>
      <w:r>
        <w:rPr>
          <w:rFonts w:ascii="黑体" w:eastAsia="黑体" w:hAnsi="黑体" w:hint="eastAsia"/>
          <w:sz w:val="36"/>
          <w:szCs w:val="36"/>
        </w:rPr>
        <w:t>广东省肇庆市端州区人民法院</w:t>
      </w:r>
    </w:p>
    <w:p w:rsidR="008C5A0D" w:rsidRDefault="008C5A0D">
      <w:pPr>
        <w:spacing w:line="500" w:lineRule="atLeast"/>
        <w:jc w:val="center"/>
        <w:divId w:val="443814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5A0D" w:rsidRDefault="008C5A0D">
      <w:pPr>
        <w:spacing w:line="500" w:lineRule="atLeast"/>
        <w:jc w:val="right"/>
        <w:divId w:val="21319754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206</w:t>
      </w:r>
      <w:r>
        <w:rPr>
          <w:rFonts w:hint="eastAsia"/>
          <w:sz w:val="30"/>
          <w:szCs w:val="30"/>
        </w:rPr>
        <w:t>号</w:t>
      </w:r>
    </w:p>
    <w:p w:rsidR="008C5A0D" w:rsidRDefault="008C5A0D">
      <w:pPr>
        <w:spacing w:line="500" w:lineRule="atLeast"/>
        <w:ind w:firstLine="600"/>
        <w:divId w:val="1975015641"/>
        <w:rPr>
          <w:rFonts w:hint="eastAsia"/>
          <w:sz w:val="30"/>
          <w:szCs w:val="30"/>
        </w:rPr>
      </w:pPr>
      <w:r>
        <w:rPr>
          <w:rFonts w:hint="eastAsia"/>
          <w:sz w:val="30"/>
          <w:szCs w:val="30"/>
        </w:rPr>
        <w:t>公诉机关肇庆市端州区人民检察院。</w:t>
      </w:r>
    </w:p>
    <w:p w:rsidR="008C5A0D" w:rsidRDefault="008C5A0D">
      <w:pPr>
        <w:spacing w:line="500" w:lineRule="atLeast"/>
        <w:ind w:firstLine="600"/>
        <w:divId w:val="566770440"/>
        <w:rPr>
          <w:rFonts w:hint="eastAsia"/>
          <w:sz w:val="30"/>
          <w:szCs w:val="30"/>
        </w:rPr>
      </w:pPr>
      <w:r>
        <w:rPr>
          <w:rFonts w:hint="eastAsia"/>
          <w:sz w:val="30"/>
          <w:szCs w:val="30"/>
        </w:rPr>
        <w:t>被告人黄某某，曾用名黄某甲，女，</w:t>
      </w:r>
      <w:r>
        <w:rPr>
          <w:rFonts w:hint="eastAsia"/>
          <w:sz w:val="30"/>
          <w:szCs w:val="30"/>
        </w:rPr>
        <w:t>1984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日出生，汉族，专科文化，住肇庆市端州区，肇庆市第二技工学校出纳员。因涉嫌挪用公款罪于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w:t>
      </w:r>
    </w:p>
    <w:p w:rsidR="008C5A0D" w:rsidRDefault="008C5A0D">
      <w:pPr>
        <w:spacing w:line="500" w:lineRule="atLeast"/>
        <w:ind w:firstLine="600"/>
        <w:divId w:val="1046178577"/>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164</w:t>
      </w:r>
      <w:r>
        <w:rPr>
          <w:rFonts w:hint="eastAsia"/>
          <w:sz w:val="30"/>
          <w:szCs w:val="30"/>
        </w:rPr>
        <w:t>号起诉书指控被告人黄某某犯挪用公款罪，于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日向本院提起公诉，本院依法适用简易程序，实行独任审判，公开开庭审理了本案。肇庆市端州区人民检察院指派检察员郑怡出庭支持公诉，被告人黄某某到庭参加了诉讼。本案现已审理终结。</w:t>
      </w:r>
    </w:p>
    <w:p w:rsidR="008C5A0D" w:rsidRDefault="008C5A0D">
      <w:pPr>
        <w:spacing w:line="500" w:lineRule="atLeast"/>
        <w:ind w:firstLine="600"/>
        <w:divId w:val="55739672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年期间，被告人黄某某利用自己负责收取和管理肇庆市第二技工学校（以下简称二技）学生缴纳的等级技能考试费的职务便利，分多次挪用该等级技能考试费合计</w:t>
      </w:r>
      <w:r>
        <w:rPr>
          <w:rFonts w:hint="eastAsia"/>
          <w:sz w:val="30"/>
          <w:szCs w:val="30"/>
        </w:rPr>
        <w:t>139225</w:t>
      </w:r>
      <w:r>
        <w:rPr>
          <w:rFonts w:hint="eastAsia"/>
          <w:sz w:val="30"/>
          <w:szCs w:val="30"/>
        </w:rPr>
        <w:t>元，通过将款项存入个人银行账户，存定期存款、购买理财产品等方式收取利息和收益。</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日，被告人黄某某向肇庆市端州区财政局退回其管理的公款</w:t>
      </w:r>
      <w:r>
        <w:rPr>
          <w:rFonts w:hint="eastAsia"/>
          <w:sz w:val="30"/>
          <w:szCs w:val="30"/>
        </w:rPr>
        <w:t>139225</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日，被告人黄某某主动向肇庆市端州区人民检察院退出挪用公款违法所得</w:t>
      </w:r>
      <w:r>
        <w:rPr>
          <w:rFonts w:hint="eastAsia"/>
          <w:sz w:val="30"/>
          <w:szCs w:val="30"/>
        </w:rPr>
        <w:t>2920.97</w:t>
      </w:r>
      <w:r>
        <w:rPr>
          <w:rFonts w:hint="eastAsia"/>
          <w:sz w:val="30"/>
          <w:szCs w:val="30"/>
        </w:rPr>
        <w:t>元。</w:t>
      </w:r>
    </w:p>
    <w:p w:rsidR="008C5A0D" w:rsidRDefault="008C5A0D">
      <w:pPr>
        <w:spacing w:line="500" w:lineRule="atLeast"/>
        <w:ind w:firstLine="600"/>
        <w:divId w:val="170461601"/>
        <w:rPr>
          <w:rFonts w:hint="eastAsia"/>
          <w:sz w:val="30"/>
          <w:szCs w:val="30"/>
        </w:rPr>
      </w:pPr>
      <w:r>
        <w:rPr>
          <w:rFonts w:hint="eastAsia"/>
          <w:sz w:val="30"/>
          <w:szCs w:val="30"/>
        </w:rPr>
        <w:t>上述事实，被告人黄某某在开庭审理过程中亦无异议，且有案件移送函、立案决定书，到案经过，户籍信息，肇庆市第二技工学校</w:t>
      </w:r>
      <w:r>
        <w:rPr>
          <w:rFonts w:hint="eastAsia"/>
          <w:sz w:val="30"/>
          <w:szCs w:val="30"/>
        </w:rPr>
        <w:t>2008-2016</w:t>
      </w:r>
      <w:r>
        <w:rPr>
          <w:rFonts w:hint="eastAsia"/>
          <w:sz w:val="30"/>
          <w:szCs w:val="30"/>
        </w:rPr>
        <w:t>年财务室人员表、黄某某</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年度考核登记表、劳动合同，事业单位法人证书、组织机构代码证，肇庆市第二技工学校考级鉴定费收支明细以及相关票据，黄某某银行账户交易流水及明细，证人陈某</w:t>
      </w:r>
      <w:r>
        <w:rPr>
          <w:rFonts w:hint="eastAsia"/>
          <w:sz w:val="30"/>
          <w:szCs w:val="30"/>
        </w:rPr>
        <w:t>1</w:t>
      </w:r>
      <w:r>
        <w:rPr>
          <w:rFonts w:hint="eastAsia"/>
          <w:sz w:val="30"/>
          <w:szCs w:val="30"/>
        </w:rPr>
        <w:t>、幸某、</w:t>
      </w:r>
      <w:r>
        <w:rPr>
          <w:rFonts w:hint="eastAsia"/>
          <w:sz w:val="30"/>
          <w:szCs w:val="30"/>
        </w:rPr>
        <w:lastRenderedPageBreak/>
        <w:t>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、潘某的证言，被告人黄某某的供述与辩解等证据证实，足以认定。</w:t>
      </w:r>
    </w:p>
    <w:p w:rsidR="008C5A0D" w:rsidRDefault="008C5A0D">
      <w:pPr>
        <w:spacing w:line="500" w:lineRule="atLeast"/>
        <w:ind w:firstLine="600"/>
        <w:divId w:val="1704670192"/>
        <w:rPr>
          <w:rFonts w:hint="eastAsia"/>
          <w:sz w:val="30"/>
          <w:szCs w:val="30"/>
        </w:rPr>
      </w:pPr>
      <w:r>
        <w:rPr>
          <w:rFonts w:hint="eastAsia"/>
          <w:sz w:val="30"/>
          <w:szCs w:val="30"/>
        </w:rPr>
        <w:t>本院认为，被告人黄某某作为事业单位的财务人员，利用其负责和管理学校收取的等级技能考试费的职务便利，挪用公款进行营利活动，数额较大，其行为已构成挪用公款罪。公诉机关的指控事实清楚</w:t>
      </w:r>
      <w:r>
        <w:rPr>
          <w:rFonts w:hint="eastAsia"/>
          <w:sz w:val="30"/>
          <w:szCs w:val="30"/>
        </w:rPr>
        <w:t>,</w:t>
      </w:r>
      <w:r>
        <w:rPr>
          <w:rFonts w:hint="eastAsia"/>
          <w:sz w:val="30"/>
          <w:szCs w:val="30"/>
        </w:rPr>
        <w:t>证据确实、充分，定性准确，本院予以支持。被告人犯罪以后自动投案，如实供述自己的罪行，是自首，且已退清挪用的公款和违法所得，依法可从轻处罚。退出的犯罪所得应予没收。为打击犯罪，保障国家工作人员履行职务的廉洁性，依照《中华人民共和国刑法》第三百八十四条、第六十七条第一款、第七十二条、第六十四条的规定的规定，判决如下：</w:t>
      </w:r>
    </w:p>
    <w:p w:rsidR="008C5A0D" w:rsidRDefault="008C5A0D">
      <w:pPr>
        <w:spacing w:line="500" w:lineRule="atLeast"/>
        <w:ind w:firstLine="600"/>
        <w:divId w:val="214243786"/>
        <w:rPr>
          <w:rFonts w:hint="eastAsia"/>
          <w:sz w:val="30"/>
          <w:szCs w:val="30"/>
        </w:rPr>
      </w:pPr>
      <w:r>
        <w:rPr>
          <w:rFonts w:hint="eastAsia"/>
          <w:sz w:val="30"/>
          <w:szCs w:val="30"/>
        </w:rPr>
        <w:t>一、被告人黄某某犯挪用公款罪，判处有期徒刑十个月，缓刑一年。</w:t>
      </w:r>
    </w:p>
    <w:p w:rsidR="008C5A0D" w:rsidRDefault="008C5A0D">
      <w:pPr>
        <w:spacing w:line="500" w:lineRule="atLeast"/>
        <w:ind w:firstLine="600"/>
        <w:divId w:val="1843009451"/>
        <w:rPr>
          <w:rFonts w:hint="eastAsia"/>
          <w:sz w:val="30"/>
          <w:szCs w:val="30"/>
        </w:rPr>
      </w:pPr>
      <w:r>
        <w:rPr>
          <w:rFonts w:hint="eastAsia"/>
          <w:sz w:val="30"/>
          <w:szCs w:val="30"/>
        </w:rPr>
        <w:t>(</w:t>
      </w:r>
      <w:r>
        <w:rPr>
          <w:rFonts w:hint="eastAsia"/>
          <w:sz w:val="30"/>
          <w:szCs w:val="30"/>
        </w:rPr>
        <w:t>缓刑考验期限，从判决确定之日起计算）</w:t>
      </w:r>
    </w:p>
    <w:p w:rsidR="008C5A0D" w:rsidRDefault="008C5A0D">
      <w:pPr>
        <w:spacing w:line="500" w:lineRule="atLeast"/>
        <w:ind w:firstLine="600"/>
        <w:divId w:val="440347183"/>
        <w:rPr>
          <w:rFonts w:hint="eastAsia"/>
          <w:sz w:val="30"/>
          <w:szCs w:val="30"/>
        </w:rPr>
      </w:pPr>
      <w:r>
        <w:rPr>
          <w:rFonts w:hint="eastAsia"/>
          <w:sz w:val="30"/>
          <w:szCs w:val="30"/>
        </w:rPr>
        <w:t>二、退出的违法所得</w:t>
      </w:r>
      <w:r>
        <w:rPr>
          <w:rFonts w:hint="eastAsia"/>
          <w:sz w:val="30"/>
          <w:szCs w:val="30"/>
        </w:rPr>
        <w:t>2920.97</w:t>
      </w:r>
      <w:r>
        <w:rPr>
          <w:rFonts w:hint="eastAsia"/>
          <w:sz w:val="30"/>
          <w:szCs w:val="30"/>
        </w:rPr>
        <w:t>元，予以没收，上交国库。</w:t>
      </w:r>
    </w:p>
    <w:p w:rsidR="008C5A0D" w:rsidRDefault="008C5A0D">
      <w:pPr>
        <w:spacing w:line="500" w:lineRule="atLeast"/>
        <w:ind w:firstLine="600"/>
        <w:divId w:val="168836741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如不服本判决，可在接到判决书的第二日起十日内，通过本院或者直接向广东省肇庆市中级人民法院提出上诉。书面上诉的，应当提交上诉状正本一份，副本两份。</w:t>
      </w:r>
    </w:p>
    <w:p w:rsidR="008C5A0D" w:rsidRDefault="008C5A0D">
      <w:pPr>
        <w:spacing w:line="500" w:lineRule="atLeast"/>
        <w:jc w:val="right"/>
        <w:divId w:val="2079327308"/>
        <w:rPr>
          <w:rFonts w:hint="eastAsia"/>
          <w:sz w:val="30"/>
          <w:szCs w:val="30"/>
        </w:rPr>
      </w:pPr>
      <w:r>
        <w:rPr>
          <w:rFonts w:hint="eastAsia"/>
          <w:sz w:val="30"/>
          <w:szCs w:val="30"/>
        </w:rPr>
        <w:t>审判员　　莫石此</w:t>
      </w:r>
    </w:p>
    <w:p w:rsidR="008C5A0D" w:rsidRDefault="008C5A0D">
      <w:pPr>
        <w:spacing w:line="500" w:lineRule="atLeast"/>
        <w:jc w:val="right"/>
        <w:divId w:val="1684822875"/>
        <w:rPr>
          <w:rFonts w:hint="eastAsia"/>
          <w:sz w:val="30"/>
          <w:szCs w:val="30"/>
        </w:rPr>
      </w:pPr>
      <w:r>
        <w:rPr>
          <w:rFonts w:hint="eastAsia"/>
          <w:sz w:val="30"/>
          <w:szCs w:val="30"/>
        </w:rPr>
        <w:t>二〇一七年八月二十一日</w:t>
      </w:r>
    </w:p>
    <w:p w:rsidR="008C5A0D" w:rsidRDefault="008C5A0D">
      <w:pPr>
        <w:spacing w:line="500" w:lineRule="atLeast"/>
        <w:ind w:firstLine="600"/>
        <w:divId w:val="1369717557"/>
        <w:rPr>
          <w:rFonts w:hint="eastAsia"/>
          <w:sz w:val="30"/>
          <w:szCs w:val="30"/>
        </w:rPr>
      </w:pPr>
      <w:r>
        <w:rPr>
          <w:rFonts w:hint="eastAsia"/>
          <w:sz w:val="30"/>
          <w:szCs w:val="30"/>
        </w:rPr>
        <w:t>法官助理陈锦焱</w:t>
      </w:r>
    </w:p>
    <w:p w:rsidR="008C5A0D" w:rsidRDefault="008C5A0D">
      <w:pPr>
        <w:spacing w:line="500" w:lineRule="atLeast"/>
        <w:ind w:firstLine="600"/>
        <w:divId w:val="1931964478"/>
        <w:rPr>
          <w:rFonts w:hint="eastAsia"/>
          <w:sz w:val="30"/>
          <w:szCs w:val="30"/>
        </w:rPr>
      </w:pPr>
      <w:r>
        <w:rPr>
          <w:rFonts w:hint="eastAsia"/>
          <w:sz w:val="30"/>
          <w:szCs w:val="30"/>
        </w:rPr>
        <w:t>书记员刘永烨</w:t>
      </w:r>
    </w:p>
    <w:p w:rsidR="008C5A0D" w:rsidRDefault="008C5A0D">
      <w:pPr>
        <w:spacing w:line="500" w:lineRule="atLeast"/>
        <w:ind w:firstLine="600"/>
        <w:divId w:val="898977336"/>
        <w:rPr>
          <w:rFonts w:hint="eastAsia"/>
          <w:sz w:val="30"/>
          <w:szCs w:val="30"/>
        </w:rPr>
      </w:pPr>
      <w:r>
        <w:rPr>
          <w:rFonts w:hint="eastAsia"/>
          <w:sz w:val="30"/>
          <w:szCs w:val="30"/>
        </w:rPr>
        <w:t>附相关法律条文</w:t>
      </w:r>
    </w:p>
    <w:p w:rsidR="008C5A0D" w:rsidRDefault="008C5A0D">
      <w:pPr>
        <w:spacing w:line="500" w:lineRule="atLeast"/>
        <w:ind w:firstLine="600"/>
        <w:divId w:val="1726102963"/>
        <w:rPr>
          <w:rFonts w:hint="eastAsia"/>
          <w:sz w:val="30"/>
          <w:szCs w:val="30"/>
        </w:rPr>
      </w:pPr>
      <w:r>
        <w:rPr>
          <w:rFonts w:hint="eastAsia"/>
          <w:sz w:val="30"/>
          <w:szCs w:val="30"/>
        </w:rPr>
        <w:t>《中华人民共和国刑法》</w:t>
      </w:r>
    </w:p>
    <w:p w:rsidR="008C5A0D" w:rsidRDefault="008C5A0D">
      <w:pPr>
        <w:spacing w:line="500" w:lineRule="atLeast"/>
        <w:ind w:firstLine="600"/>
        <w:divId w:val="3888914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C5A0D" w:rsidRDefault="008C5A0D">
      <w:pPr>
        <w:spacing w:line="500" w:lineRule="atLeast"/>
        <w:ind w:firstLine="600"/>
        <w:divId w:val="17091825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C5A0D" w:rsidRDefault="008C5A0D">
      <w:pPr>
        <w:spacing w:line="500" w:lineRule="atLeast"/>
        <w:ind w:firstLine="600"/>
        <w:divId w:val="7831090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C5A0D" w:rsidRDefault="008C5A0D">
      <w:pPr>
        <w:spacing w:line="500" w:lineRule="atLeast"/>
        <w:ind w:firstLine="600"/>
        <w:divId w:val="14864303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C5A0D" w:rsidRDefault="008C5A0D">
      <w:pPr>
        <w:spacing w:line="500" w:lineRule="atLeast"/>
        <w:ind w:firstLine="600"/>
        <w:divId w:val="14074600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C5A0D" w:rsidRDefault="008C5A0D">
      <w:pPr>
        <w:spacing w:line="500" w:lineRule="atLeast"/>
        <w:ind w:firstLine="600"/>
        <w:divId w:val="2858905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8C5A0D" w:rsidRDefault="008C5A0D">
      <w:pPr>
        <w:spacing w:line="500" w:lineRule="atLeast"/>
        <w:ind w:firstLine="600"/>
        <w:divId w:val="20769692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8C5A0D" w:rsidRDefault="008C5A0D">
      <w:pPr>
        <w:spacing w:line="500" w:lineRule="atLeast"/>
        <w:ind w:firstLine="600"/>
        <w:divId w:val="5930497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8C5A0D" w:rsidRDefault="008C5A0D">
      <w:pPr>
        <w:spacing w:line="500" w:lineRule="atLeast"/>
        <w:ind w:firstLine="600"/>
        <w:divId w:val="40934931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8C5A0D" w:rsidRDefault="008C5A0D">
      <w:pPr>
        <w:spacing w:line="500" w:lineRule="atLeast"/>
        <w:ind w:firstLine="600"/>
        <w:divId w:val="8293677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C5A0D" w:rsidRDefault="008C5A0D">
      <w:pPr>
        <w:spacing w:line="500" w:lineRule="atLeast"/>
        <w:ind w:firstLine="600"/>
        <w:divId w:val="2099281869"/>
        <w:rPr>
          <w:rFonts w:hint="eastAsia"/>
          <w:sz w:val="30"/>
          <w:szCs w:val="30"/>
        </w:rPr>
      </w:pPr>
      <w:r>
        <w:rPr>
          <w:rFonts w:hint="eastAsia"/>
          <w:sz w:val="30"/>
          <w:szCs w:val="30"/>
        </w:rPr>
        <w:t>被宣告缓刑的犯罪分子，如果被判处附加刑，附加刑仍须执行。</w:t>
      </w:r>
    </w:p>
    <w:p w:rsidR="008C5A0D" w:rsidRDefault="008C5A0D">
      <w:pPr>
        <w:spacing w:line="500" w:lineRule="atLeast"/>
        <w:ind w:firstLine="600"/>
        <w:divId w:val="1416159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8C5A0D" w:rsidRDefault="008C5A0D">
      <w:pPr>
        <w:spacing w:line="500" w:lineRule="atLeast"/>
        <w:ind w:firstLine="600"/>
        <w:divId w:val="877859441"/>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5A0D" w:rsidRDefault="008C5A0D" w:rsidP="008C5A0D">
      <w:pPr>
        <w:rPr>
          <w:rFonts w:hint="eastAsia"/>
        </w:rPr>
      </w:pPr>
      <w:r>
        <w:separator/>
      </w:r>
    </w:p>
  </w:endnote>
  <w:endnote w:type="continuationSeparator" w:id="0">
    <w:p w:rsidR="008C5A0D" w:rsidRDefault="008C5A0D" w:rsidP="008C5A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5A0D" w:rsidRDefault="008C5A0D" w:rsidP="008C5A0D">
      <w:pPr>
        <w:rPr>
          <w:rFonts w:hint="eastAsia"/>
        </w:rPr>
      </w:pPr>
      <w:r>
        <w:separator/>
      </w:r>
    </w:p>
  </w:footnote>
  <w:footnote w:type="continuationSeparator" w:id="0">
    <w:p w:rsidR="008C5A0D" w:rsidRDefault="008C5A0D" w:rsidP="008C5A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5A0D"/>
    <w:rsid w:val="002A6721"/>
    <w:rsid w:val="008C5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5A0D"/>
    <w:pPr>
      <w:tabs>
        <w:tab w:val="center" w:pos="4153"/>
        <w:tab w:val="right" w:pos="8306"/>
      </w:tabs>
      <w:snapToGrid w:val="0"/>
      <w:jc w:val="center"/>
    </w:pPr>
    <w:rPr>
      <w:sz w:val="18"/>
      <w:szCs w:val="18"/>
    </w:rPr>
  </w:style>
  <w:style w:type="character" w:customStyle="1" w:styleId="a4">
    <w:name w:val="页眉 字符"/>
    <w:basedOn w:val="a0"/>
    <w:link w:val="a3"/>
    <w:uiPriority w:val="99"/>
    <w:rsid w:val="008C5A0D"/>
    <w:rPr>
      <w:rFonts w:ascii="宋体" w:eastAsia="宋体" w:hAnsi="宋体" w:cs="宋体"/>
      <w:sz w:val="18"/>
      <w:szCs w:val="18"/>
    </w:rPr>
  </w:style>
  <w:style w:type="paragraph" w:styleId="a5">
    <w:name w:val="footer"/>
    <w:basedOn w:val="a"/>
    <w:link w:val="a6"/>
    <w:uiPriority w:val="99"/>
    <w:unhideWhenUsed/>
    <w:rsid w:val="008C5A0D"/>
    <w:pPr>
      <w:tabs>
        <w:tab w:val="center" w:pos="4153"/>
        <w:tab w:val="right" w:pos="8306"/>
      </w:tabs>
      <w:snapToGrid w:val="0"/>
    </w:pPr>
    <w:rPr>
      <w:sz w:val="18"/>
      <w:szCs w:val="18"/>
    </w:rPr>
  </w:style>
  <w:style w:type="character" w:customStyle="1" w:styleId="a6">
    <w:name w:val="页脚 字符"/>
    <w:basedOn w:val="a0"/>
    <w:link w:val="a5"/>
    <w:uiPriority w:val="99"/>
    <w:rsid w:val="008C5A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1593">
      <w:marLeft w:val="0"/>
      <w:marRight w:val="0"/>
      <w:marTop w:val="10"/>
      <w:marBottom w:val="10"/>
      <w:divBdr>
        <w:top w:val="none" w:sz="0" w:space="0" w:color="auto"/>
        <w:left w:val="none" w:sz="0" w:space="0" w:color="auto"/>
        <w:bottom w:val="none" w:sz="0" w:space="0" w:color="auto"/>
        <w:right w:val="none" w:sz="0" w:space="0" w:color="auto"/>
      </w:divBdr>
    </w:div>
    <w:div w:id="170461601">
      <w:marLeft w:val="0"/>
      <w:marRight w:val="0"/>
      <w:marTop w:val="10"/>
      <w:marBottom w:val="10"/>
      <w:divBdr>
        <w:top w:val="none" w:sz="0" w:space="0" w:color="auto"/>
        <w:left w:val="none" w:sz="0" w:space="0" w:color="auto"/>
        <w:bottom w:val="none" w:sz="0" w:space="0" w:color="auto"/>
        <w:right w:val="none" w:sz="0" w:space="0" w:color="auto"/>
      </w:divBdr>
    </w:div>
    <w:div w:id="214243786">
      <w:marLeft w:val="0"/>
      <w:marRight w:val="0"/>
      <w:marTop w:val="10"/>
      <w:marBottom w:val="10"/>
      <w:divBdr>
        <w:top w:val="none" w:sz="0" w:space="0" w:color="auto"/>
        <w:left w:val="none" w:sz="0" w:space="0" w:color="auto"/>
        <w:bottom w:val="none" w:sz="0" w:space="0" w:color="auto"/>
        <w:right w:val="none" w:sz="0" w:space="0" w:color="auto"/>
      </w:divBdr>
    </w:div>
    <w:div w:id="285890563">
      <w:marLeft w:val="0"/>
      <w:marRight w:val="0"/>
      <w:marTop w:val="10"/>
      <w:marBottom w:val="10"/>
      <w:divBdr>
        <w:top w:val="none" w:sz="0" w:space="0" w:color="auto"/>
        <w:left w:val="none" w:sz="0" w:space="0" w:color="auto"/>
        <w:bottom w:val="none" w:sz="0" w:space="0" w:color="auto"/>
        <w:right w:val="none" w:sz="0" w:space="0" w:color="auto"/>
      </w:divBdr>
    </w:div>
    <w:div w:id="388891497">
      <w:marLeft w:val="0"/>
      <w:marRight w:val="0"/>
      <w:marTop w:val="10"/>
      <w:marBottom w:val="10"/>
      <w:divBdr>
        <w:top w:val="none" w:sz="0" w:space="0" w:color="auto"/>
        <w:left w:val="none" w:sz="0" w:space="0" w:color="auto"/>
        <w:bottom w:val="none" w:sz="0" w:space="0" w:color="auto"/>
        <w:right w:val="none" w:sz="0" w:space="0" w:color="auto"/>
      </w:divBdr>
    </w:div>
    <w:div w:id="409349314">
      <w:marLeft w:val="0"/>
      <w:marRight w:val="0"/>
      <w:marTop w:val="10"/>
      <w:marBottom w:val="10"/>
      <w:divBdr>
        <w:top w:val="none" w:sz="0" w:space="0" w:color="auto"/>
        <w:left w:val="none" w:sz="0" w:space="0" w:color="auto"/>
        <w:bottom w:val="none" w:sz="0" w:space="0" w:color="auto"/>
        <w:right w:val="none" w:sz="0" w:space="0" w:color="auto"/>
      </w:divBdr>
    </w:div>
    <w:div w:id="440347183">
      <w:marLeft w:val="0"/>
      <w:marRight w:val="0"/>
      <w:marTop w:val="10"/>
      <w:marBottom w:val="10"/>
      <w:divBdr>
        <w:top w:val="none" w:sz="0" w:space="0" w:color="auto"/>
        <w:left w:val="none" w:sz="0" w:space="0" w:color="auto"/>
        <w:bottom w:val="none" w:sz="0" w:space="0" w:color="auto"/>
        <w:right w:val="none" w:sz="0" w:space="0" w:color="auto"/>
      </w:divBdr>
    </w:div>
    <w:div w:id="443814643">
      <w:marLeft w:val="0"/>
      <w:marRight w:val="0"/>
      <w:marTop w:val="10"/>
      <w:marBottom w:val="10"/>
      <w:divBdr>
        <w:top w:val="none" w:sz="0" w:space="0" w:color="auto"/>
        <w:left w:val="none" w:sz="0" w:space="0" w:color="auto"/>
        <w:bottom w:val="none" w:sz="0" w:space="0" w:color="auto"/>
        <w:right w:val="none" w:sz="0" w:space="0" w:color="auto"/>
      </w:divBdr>
    </w:div>
    <w:div w:id="557396722">
      <w:marLeft w:val="0"/>
      <w:marRight w:val="0"/>
      <w:marTop w:val="10"/>
      <w:marBottom w:val="10"/>
      <w:divBdr>
        <w:top w:val="none" w:sz="0" w:space="0" w:color="auto"/>
        <w:left w:val="none" w:sz="0" w:space="0" w:color="auto"/>
        <w:bottom w:val="none" w:sz="0" w:space="0" w:color="auto"/>
        <w:right w:val="none" w:sz="0" w:space="0" w:color="auto"/>
      </w:divBdr>
    </w:div>
    <w:div w:id="566770440">
      <w:marLeft w:val="0"/>
      <w:marRight w:val="0"/>
      <w:marTop w:val="10"/>
      <w:marBottom w:val="10"/>
      <w:divBdr>
        <w:top w:val="none" w:sz="0" w:space="0" w:color="auto"/>
        <w:left w:val="none" w:sz="0" w:space="0" w:color="auto"/>
        <w:bottom w:val="none" w:sz="0" w:space="0" w:color="auto"/>
        <w:right w:val="none" w:sz="0" w:space="0" w:color="auto"/>
      </w:divBdr>
    </w:div>
    <w:div w:id="593049731">
      <w:marLeft w:val="0"/>
      <w:marRight w:val="0"/>
      <w:marTop w:val="10"/>
      <w:marBottom w:val="10"/>
      <w:divBdr>
        <w:top w:val="none" w:sz="0" w:space="0" w:color="auto"/>
        <w:left w:val="none" w:sz="0" w:space="0" w:color="auto"/>
        <w:bottom w:val="none" w:sz="0" w:space="0" w:color="auto"/>
        <w:right w:val="none" w:sz="0" w:space="0" w:color="auto"/>
      </w:divBdr>
    </w:div>
    <w:div w:id="783109094">
      <w:marLeft w:val="0"/>
      <w:marRight w:val="0"/>
      <w:marTop w:val="10"/>
      <w:marBottom w:val="10"/>
      <w:divBdr>
        <w:top w:val="none" w:sz="0" w:space="0" w:color="auto"/>
        <w:left w:val="none" w:sz="0" w:space="0" w:color="auto"/>
        <w:bottom w:val="none" w:sz="0" w:space="0" w:color="auto"/>
        <w:right w:val="none" w:sz="0" w:space="0" w:color="auto"/>
      </w:divBdr>
    </w:div>
    <w:div w:id="829367749">
      <w:marLeft w:val="0"/>
      <w:marRight w:val="0"/>
      <w:marTop w:val="10"/>
      <w:marBottom w:val="10"/>
      <w:divBdr>
        <w:top w:val="none" w:sz="0" w:space="0" w:color="auto"/>
        <w:left w:val="none" w:sz="0" w:space="0" w:color="auto"/>
        <w:bottom w:val="none" w:sz="0" w:space="0" w:color="auto"/>
        <w:right w:val="none" w:sz="0" w:space="0" w:color="auto"/>
      </w:divBdr>
    </w:div>
    <w:div w:id="877859441">
      <w:marLeft w:val="0"/>
      <w:marRight w:val="0"/>
      <w:marTop w:val="10"/>
      <w:marBottom w:val="10"/>
      <w:divBdr>
        <w:top w:val="none" w:sz="0" w:space="0" w:color="auto"/>
        <w:left w:val="none" w:sz="0" w:space="0" w:color="auto"/>
        <w:bottom w:val="none" w:sz="0" w:space="0" w:color="auto"/>
        <w:right w:val="none" w:sz="0" w:space="0" w:color="auto"/>
      </w:divBdr>
    </w:div>
    <w:div w:id="898977336">
      <w:marLeft w:val="0"/>
      <w:marRight w:val="0"/>
      <w:marTop w:val="10"/>
      <w:marBottom w:val="10"/>
      <w:divBdr>
        <w:top w:val="none" w:sz="0" w:space="0" w:color="auto"/>
        <w:left w:val="none" w:sz="0" w:space="0" w:color="auto"/>
        <w:bottom w:val="none" w:sz="0" w:space="0" w:color="auto"/>
        <w:right w:val="none" w:sz="0" w:space="0" w:color="auto"/>
      </w:divBdr>
    </w:div>
    <w:div w:id="1046178577">
      <w:marLeft w:val="0"/>
      <w:marRight w:val="0"/>
      <w:marTop w:val="10"/>
      <w:marBottom w:val="10"/>
      <w:divBdr>
        <w:top w:val="none" w:sz="0" w:space="0" w:color="auto"/>
        <w:left w:val="none" w:sz="0" w:space="0" w:color="auto"/>
        <w:bottom w:val="none" w:sz="0" w:space="0" w:color="auto"/>
        <w:right w:val="none" w:sz="0" w:space="0" w:color="auto"/>
      </w:divBdr>
    </w:div>
    <w:div w:id="1369717557">
      <w:marLeft w:val="0"/>
      <w:marRight w:val="0"/>
      <w:marTop w:val="10"/>
      <w:marBottom w:val="10"/>
      <w:divBdr>
        <w:top w:val="none" w:sz="0" w:space="0" w:color="auto"/>
        <w:left w:val="none" w:sz="0" w:space="0" w:color="auto"/>
        <w:bottom w:val="none" w:sz="0" w:space="0" w:color="auto"/>
        <w:right w:val="none" w:sz="0" w:space="0" w:color="auto"/>
      </w:divBdr>
    </w:div>
    <w:div w:id="1407460075">
      <w:marLeft w:val="0"/>
      <w:marRight w:val="0"/>
      <w:marTop w:val="10"/>
      <w:marBottom w:val="10"/>
      <w:divBdr>
        <w:top w:val="none" w:sz="0" w:space="0" w:color="auto"/>
        <w:left w:val="none" w:sz="0" w:space="0" w:color="auto"/>
        <w:bottom w:val="none" w:sz="0" w:space="0" w:color="auto"/>
        <w:right w:val="none" w:sz="0" w:space="0" w:color="auto"/>
      </w:divBdr>
    </w:div>
    <w:div w:id="1486430339">
      <w:marLeft w:val="0"/>
      <w:marRight w:val="0"/>
      <w:marTop w:val="10"/>
      <w:marBottom w:val="10"/>
      <w:divBdr>
        <w:top w:val="none" w:sz="0" w:space="0" w:color="auto"/>
        <w:left w:val="none" w:sz="0" w:space="0" w:color="auto"/>
        <w:bottom w:val="none" w:sz="0" w:space="0" w:color="auto"/>
        <w:right w:val="none" w:sz="0" w:space="0" w:color="auto"/>
      </w:divBdr>
    </w:div>
    <w:div w:id="1495948365">
      <w:marLeft w:val="0"/>
      <w:marRight w:val="0"/>
      <w:marTop w:val="10"/>
      <w:marBottom w:val="10"/>
      <w:divBdr>
        <w:top w:val="none" w:sz="0" w:space="0" w:color="auto"/>
        <w:left w:val="none" w:sz="0" w:space="0" w:color="auto"/>
        <w:bottom w:val="none" w:sz="0" w:space="0" w:color="auto"/>
        <w:right w:val="none" w:sz="0" w:space="0" w:color="auto"/>
      </w:divBdr>
    </w:div>
    <w:div w:id="1684822875">
      <w:marLeft w:val="0"/>
      <w:marRight w:val="720"/>
      <w:marTop w:val="10"/>
      <w:marBottom w:val="10"/>
      <w:divBdr>
        <w:top w:val="none" w:sz="0" w:space="0" w:color="auto"/>
        <w:left w:val="none" w:sz="0" w:space="0" w:color="auto"/>
        <w:bottom w:val="none" w:sz="0" w:space="0" w:color="auto"/>
        <w:right w:val="none" w:sz="0" w:space="0" w:color="auto"/>
      </w:divBdr>
    </w:div>
    <w:div w:id="1688367412">
      <w:marLeft w:val="0"/>
      <w:marRight w:val="0"/>
      <w:marTop w:val="10"/>
      <w:marBottom w:val="10"/>
      <w:divBdr>
        <w:top w:val="none" w:sz="0" w:space="0" w:color="auto"/>
        <w:left w:val="none" w:sz="0" w:space="0" w:color="auto"/>
        <w:bottom w:val="none" w:sz="0" w:space="0" w:color="auto"/>
        <w:right w:val="none" w:sz="0" w:space="0" w:color="auto"/>
      </w:divBdr>
    </w:div>
    <w:div w:id="1704670192">
      <w:marLeft w:val="0"/>
      <w:marRight w:val="0"/>
      <w:marTop w:val="10"/>
      <w:marBottom w:val="10"/>
      <w:divBdr>
        <w:top w:val="none" w:sz="0" w:space="0" w:color="auto"/>
        <w:left w:val="none" w:sz="0" w:space="0" w:color="auto"/>
        <w:bottom w:val="none" w:sz="0" w:space="0" w:color="auto"/>
        <w:right w:val="none" w:sz="0" w:space="0" w:color="auto"/>
      </w:divBdr>
    </w:div>
    <w:div w:id="1709182598">
      <w:marLeft w:val="0"/>
      <w:marRight w:val="0"/>
      <w:marTop w:val="10"/>
      <w:marBottom w:val="10"/>
      <w:divBdr>
        <w:top w:val="none" w:sz="0" w:space="0" w:color="auto"/>
        <w:left w:val="none" w:sz="0" w:space="0" w:color="auto"/>
        <w:bottom w:val="none" w:sz="0" w:space="0" w:color="auto"/>
        <w:right w:val="none" w:sz="0" w:space="0" w:color="auto"/>
      </w:divBdr>
    </w:div>
    <w:div w:id="1726102963">
      <w:marLeft w:val="0"/>
      <w:marRight w:val="0"/>
      <w:marTop w:val="10"/>
      <w:marBottom w:val="10"/>
      <w:divBdr>
        <w:top w:val="none" w:sz="0" w:space="0" w:color="auto"/>
        <w:left w:val="none" w:sz="0" w:space="0" w:color="auto"/>
        <w:bottom w:val="none" w:sz="0" w:space="0" w:color="auto"/>
        <w:right w:val="none" w:sz="0" w:space="0" w:color="auto"/>
      </w:divBdr>
    </w:div>
    <w:div w:id="1843009451">
      <w:marLeft w:val="0"/>
      <w:marRight w:val="0"/>
      <w:marTop w:val="10"/>
      <w:marBottom w:val="10"/>
      <w:divBdr>
        <w:top w:val="none" w:sz="0" w:space="0" w:color="auto"/>
        <w:left w:val="none" w:sz="0" w:space="0" w:color="auto"/>
        <w:bottom w:val="none" w:sz="0" w:space="0" w:color="auto"/>
        <w:right w:val="none" w:sz="0" w:space="0" w:color="auto"/>
      </w:divBdr>
    </w:div>
    <w:div w:id="1931964478">
      <w:marLeft w:val="0"/>
      <w:marRight w:val="0"/>
      <w:marTop w:val="10"/>
      <w:marBottom w:val="10"/>
      <w:divBdr>
        <w:top w:val="none" w:sz="0" w:space="0" w:color="auto"/>
        <w:left w:val="none" w:sz="0" w:space="0" w:color="auto"/>
        <w:bottom w:val="none" w:sz="0" w:space="0" w:color="auto"/>
        <w:right w:val="none" w:sz="0" w:space="0" w:color="auto"/>
      </w:divBdr>
    </w:div>
    <w:div w:id="1975015641">
      <w:marLeft w:val="0"/>
      <w:marRight w:val="0"/>
      <w:marTop w:val="10"/>
      <w:marBottom w:val="10"/>
      <w:divBdr>
        <w:top w:val="none" w:sz="0" w:space="0" w:color="auto"/>
        <w:left w:val="none" w:sz="0" w:space="0" w:color="auto"/>
        <w:bottom w:val="none" w:sz="0" w:space="0" w:color="auto"/>
        <w:right w:val="none" w:sz="0" w:space="0" w:color="auto"/>
      </w:divBdr>
    </w:div>
    <w:div w:id="2076969205">
      <w:marLeft w:val="0"/>
      <w:marRight w:val="0"/>
      <w:marTop w:val="10"/>
      <w:marBottom w:val="10"/>
      <w:divBdr>
        <w:top w:val="none" w:sz="0" w:space="0" w:color="auto"/>
        <w:left w:val="none" w:sz="0" w:space="0" w:color="auto"/>
        <w:bottom w:val="none" w:sz="0" w:space="0" w:color="auto"/>
        <w:right w:val="none" w:sz="0" w:space="0" w:color="auto"/>
      </w:divBdr>
    </w:div>
    <w:div w:id="2079327308">
      <w:marLeft w:val="0"/>
      <w:marRight w:val="720"/>
      <w:marTop w:val="10"/>
      <w:marBottom w:val="10"/>
      <w:divBdr>
        <w:top w:val="none" w:sz="0" w:space="0" w:color="auto"/>
        <w:left w:val="none" w:sz="0" w:space="0" w:color="auto"/>
        <w:bottom w:val="none" w:sz="0" w:space="0" w:color="auto"/>
        <w:right w:val="none" w:sz="0" w:space="0" w:color="auto"/>
      </w:divBdr>
    </w:div>
    <w:div w:id="2099281869">
      <w:marLeft w:val="0"/>
      <w:marRight w:val="0"/>
      <w:marTop w:val="10"/>
      <w:marBottom w:val="10"/>
      <w:divBdr>
        <w:top w:val="none" w:sz="0" w:space="0" w:color="auto"/>
        <w:left w:val="none" w:sz="0" w:space="0" w:color="auto"/>
        <w:bottom w:val="none" w:sz="0" w:space="0" w:color="auto"/>
        <w:right w:val="none" w:sz="0" w:space="0" w:color="auto"/>
      </w:divBdr>
    </w:div>
    <w:div w:id="21319754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