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4CB7" w:rsidRDefault="00174CB7">
      <w:pPr>
        <w:spacing w:line="500" w:lineRule="atLeast"/>
        <w:jc w:val="center"/>
        <w:divId w:val="329796994"/>
        <w:rPr>
          <w:rFonts w:ascii="黑体" w:eastAsia="黑体" w:hAnsi="黑体"/>
          <w:sz w:val="36"/>
          <w:szCs w:val="36"/>
        </w:rPr>
      </w:pPr>
      <w:r>
        <w:rPr>
          <w:rFonts w:ascii="黑体" w:eastAsia="黑体" w:hAnsi="黑体" w:hint="eastAsia"/>
          <w:sz w:val="36"/>
          <w:szCs w:val="36"/>
        </w:rPr>
        <w:t>汕头市金平区人民法院</w:t>
      </w:r>
    </w:p>
    <w:p w:rsidR="00174CB7" w:rsidRDefault="00174CB7">
      <w:pPr>
        <w:spacing w:line="500" w:lineRule="atLeast"/>
        <w:jc w:val="center"/>
        <w:divId w:val="525021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4CB7" w:rsidRDefault="00174CB7">
      <w:pPr>
        <w:spacing w:line="500" w:lineRule="atLeast"/>
        <w:jc w:val="right"/>
        <w:divId w:val="7953952"/>
        <w:rPr>
          <w:rFonts w:hint="eastAsia"/>
          <w:sz w:val="30"/>
          <w:szCs w:val="30"/>
        </w:rPr>
      </w:pP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481</w:t>
      </w:r>
      <w:r>
        <w:rPr>
          <w:rFonts w:hint="eastAsia"/>
          <w:sz w:val="30"/>
          <w:szCs w:val="30"/>
        </w:rPr>
        <w:t>号</w:t>
      </w:r>
    </w:p>
    <w:p w:rsidR="00174CB7" w:rsidRDefault="00174CB7">
      <w:pPr>
        <w:spacing w:line="500" w:lineRule="atLeast"/>
        <w:ind w:firstLine="600"/>
        <w:divId w:val="459960688"/>
        <w:rPr>
          <w:rFonts w:hint="eastAsia"/>
          <w:sz w:val="30"/>
          <w:szCs w:val="30"/>
        </w:rPr>
      </w:pPr>
      <w:r>
        <w:rPr>
          <w:rFonts w:hint="eastAsia"/>
          <w:sz w:val="30"/>
          <w:szCs w:val="30"/>
        </w:rPr>
        <w:t>公诉机关汕头市金平区人民检察院。</w:t>
      </w:r>
    </w:p>
    <w:p w:rsidR="00174CB7" w:rsidRDefault="00174CB7">
      <w:pPr>
        <w:spacing w:line="500" w:lineRule="atLeast"/>
        <w:ind w:firstLine="600"/>
        <w:divId w:val="29110740"/>
        <w:rPr>
          <w:rFonts w:hint="eastAsia"/>
          <w:sz w:val="30"/>
          <w:szCs w:val="30"/>
        </w:rPr>
      </w:pPr>
      <w:r>
        <w:rPr>
          <w:rFonts w:hint="eastAsia"/>
          <w:sz w:val="30"/>
          <w:szCs w:val="30"/>
        </w:rPr>
        <w:t>被告人黄某某，女，</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日出生，汉族，文化程度大专，原系汕头制革厂出纳员，户籍地汕头市龙湖区，住汕头市金平区。因涉嫌犯挪用公款罪于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日被取保候审。</w:t>
      </w:r>
    </w:p>
    <w:p w:rsidR="00174CB7" w:rsidRDefault="00174CB7">
      <w:pPr>
        <w:spacing w:line="500" w:lineRule="atLeast"/>
        <w:ind w:firstLine="600"/>
        <w:divId w:val="724566044"/>
        <w:rPr>
          <w:rFonts w:hint="eastAsia"/>
          <w:sz w:val="30"/>
          <w:szCs w:val="30"/>
        </w:rPr>
      </w:pPr>
      <w:r>
        <w:rPr>
          <w:rFonts w:hint="eastAsia"/>
          <w:sz w:val="30"/>
          <w:szCs w:val="30"/>
        </w:rPr>
        <w:t>汕头市金平区人民检察院以汕金检刑诉</w:t>
      </w:r>
      <w:r>
        <w:rPr>
          <w:rFonts w:hint="eastAsia"/>
          <w:sz w:val="30"/>
          <w:szCs w:val="30"/>
        </w:rPr>
        <w:t>[2016]437</w:t>
      </w:r>
      <w:r>
        <w:rPr>
          <w:rFonts w:hint="eastAsia"/>
          <w:sz w:val="30"/>
          <w:szCs w:val="30"/>
        </w:rPr>
        <w:t>号起诉书指控被告人黄某某犯挪用公款罪，于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日向本院提起公诉。本院于</w:t>
      </w:r>
      <w:r>
        <w:rPr>
          <w:rFonts w:hint="eastAsia"/>
          <w:sz w:val="30"/>
          <w:szCs w:val="30"/>
        </w:rPr>
        <w:t>9</w:t>
      </w:r>
      <w:r>
        <w:rPr>
          <w:rFonts w:hint="eastAsia"/>
          <w:sz w:val="30"/>
          <w:szCs w:val="30"/>
        </w:rPr>
        <w:t>月</w:t>
      </w:r>
      <w:r>
        <w:rPr>
          <w:rFonts w:hint="eastAsia"/>
          <w:sz w:val="30"/>
          <w:szCs w:val="30"/>
        </w:rPr>
        <w:t>15</w:t>
      </w:r>
      <w:r>
        <w:rPr>
          <w:rFonts w:hint="eastAsia"/>
          <w:sz w:val="30"/>
          <w:szCs w:val="30"/>
        </w:rPr>
        <w:t>日立案，依法组成合议庭，于</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日公开开庭进行审理。汕头市金平区人民检察院指派检察员陈朝晖出庭支持公诉，被告人黄某某到庭参加诉讼。现已审理终结。</w:t>
      </w:r>
    </w:p>
    <w:p w:rsidR="00174CB7" w:rsidRDefault="00174CB7">
      <w:pPr>
        <w:spacing w:line="500" w:lineRule="atLeast"/>
        <w:ind w:firstLine="600"/>
        <w:divId w:val="1201433495"/>
        <w:rPr>
          <w:rFonts w:hint="eastAsia"/>
          <w:sz w:val="30"/>
          <w:szCs w:val="30"/>
        </w:rPr>
      </w:pPr>
      <w:r>
        <w:rPr>
          <w:rFonts w:hint="eastAsia"/>
          <w:sz w:val="30"/>
          <w:szCs w:val="30"/>
        </w:rPr>
        <w:t>公诉机关指控：被告人黄某某自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月间，利用担任汕头制革厂出纳员，经管该厂现金的职务便利，擅自挪用制革厂公款共</w:t>
      </w:r>
      <w:r>
        <w:rPr>
          <w:rFonts w:hint="eastAsia"/>
          <w:sz w:val="30"/>
          <w:szCs w:val="30"/>
        </w:rPr>
        <w:t>29.5</w:t>
      </w:r>
      <w:r>
        <w:rPr>
          <w:rFonts w:hint="eastAsia"/>
          <w:sz w:val="30"/>
          <w:szCs w:val="30"/>
        </w:rPr>
        <w:t>万元进行定期存放和购买理财产品，非法获利</w:t>
      </w:r>
      <w:r>
        <w:rPr>
          <w:rFonts w:hint="eastAsia"/>
          <w:sz w:val="30"/>
          <w:szCs w:val="30"/>
        </w:rPr>
        <w:t>10554.97</w:t>
      </w:r>
      <w:r>
        <w:rPr>
          <w:rFonts w:hint="eastAsia"/>
          <w:sz w:val="30"/>
          <w:szCs w:val="30"/>
        </w:rPr>
        <w:t>元。案发后，被告人黄某某将挪用的公款归还汕头制革厂并退清非法所得。</w:t>
      </w:r>
    </w:p>
    <w:p w:rsidR="00174CB7" w:rsidRDefault="00174CB7">
      <w:pPr>
        <w:spacing w:line="500" w:lineRule="atLeast"/>
        <w:ind w:firstLine="600"/>
        <w:divId w:val="425276231"/>
        <w:rPr>
          <w:rFonts w:hint="eastAsia"/>
          <w:sz w:val="30"/>
          <w:szCs w:val="30"/>
        </w:rPr>
      </w:pPr>
      <w:r>
        <w:rPr>
          <w:rFonts w:hint="eastAsia"/>
          <w:sz w:val="30"/>
          <w:szCs w:val="30"/>
        </w:rPr>
        <w:t>公诉机关向法庭提供了汕头制革厂的书证材料、证人证言、银行交易明细、司法鉴定意见书、被告人的供述等证据，认为被告人黄某某身为国有企业工作人员，利用职务便利多次挪用公款进行营利活动，数额较大，其行为触犯了刑法第三百八十四条第一款之规定，应当以挪用公款罪追究其刑事责任。鉴于被告人黄某某立案前主动交代侦查机关尚未掌握的挪用公款的犯罪事实，系自首，依法可以从轻处罚。</w:t>
      </w:r>
    </w:p>
    <w:p w:rsidR="00174CB7" w:rsidRDefault="00174CB7">
      <w:pPr>
        <w:spacing w:line="500" w:lineRule="atLeast"/>
        <w:ind w:firstLine="600"/>
        <w:divId w:val="1020817861"/>
        <w:rPr>
          <w:rFonts w:hint="eastAsia"/>
          <w:sz w:val="30"/>
          <w:szCs w:val="30"/>
        </w:rPr>
      </w:pPr>
      <w:r>
        <w:rPr>
          <w:rFonts w:hint="eastAsia"/>
          <w:sz w:val="30"/>
          <w:szCs w:val="30"/>
        </w:rPr>
        <w:t>被告人黄某某对起诉书指控的犯罪事实和罪名无异议。</w:t>
      </w:r>
    </w:p>
    <w:p w:rsidR="00174CB7" w:rsidRDefault="00174CB7">
      <w:pPr>
        <w:spacing w:line="500" w:lineRule="atLeast"/>
        <w:ind w:firstLine="600"/>
        <w:divId w:val="726874421"/>
        <w:rPr>
          <w:rFonts w:hint="eastAsia"/>
          <w:sz w:val="30"/>
          <w:szCs w:val="30"/>
        </w:rPr>
      </w:pPr>
      <w:r>
        <w:rPr>
          <w:rFonts w:hint="eastAsia"/>
          <w:sz w:val="30"/>
          <w:szCs w:val="30"/>
        </w:rPr>
        <w:lastRenderedPageBreak/>
        <w:t>经审理查明：被告人黄某某自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月间，利用其担任汕头制革厂（全民所有制企业法人）出纳员，经管该厂现金的职务便利，先后</w:t>
      </w:r>
      <w:r>
        <w:rPr>
          <w:rFonts w:hint="eastAsia"/>
          <w:sz w:val="30"/>
          <w:szCs w:val="30"/>
        </w:rPr>
        <w:t>16</w:t>
      </w:r>
      <w:r>
        <w:rPr>
          <w:rFonts w:hint="eastAsia"/>
          <w:sz w:val="30"/>
          <w:szCs w:val="30"/>
        </w:rPr>
        <w:t>次私自将单位公款合计</w:t>
      </w:r>
      <w:r>
        <w:rPr>
          <w:rFonts w:hint="eastAsia"/>
          <w:sz w:val="30"/>
          <w:szCs w:val="30"/>
        </w:rPr>
        <w:t>19.5</w:t>
      </w:r>
      <w:r>
        <w:rPr>
          <w:rFonts w:hint="eastAsia"/>
          <w:sz w:val="30"/>
          <w:szCs w:val="30"/>
        </w:rPr>
        <w:t>万元以三个月、六个月或一年的定期形式存放在建设银行汕头大华支行开立的私人银行账户；将单位公款共</w:t>
      </w:r>
      <w:r>
        <w:rPr>
          <w:rFonts w:hint="eastAsia"/>
          <w:sz w:val="30"/>
          <w:szCs w:val="30"/>
        </w:rPr>
        <w:t>10</w:t>
      </w:r>
      <w:r>
        <w:rPr>
          <w:rFonts w:hint="eastAsia"/>
          <w:sz w:val="30"/>
          <w:szCs w:val="30"/>
        </w:rPr>
        <w:t>万元多次用于购买理财产品，非法获利共</w:t>
      </w:r>
      <w:r>
        <w:rPr>
          <w:rFonts w:hint="eastAsia"/>
          <w:sz w:val="30"/>
          <w:szCs w:val="30"/>
        </w:rPr>
        <w:t>10554.97</w:t>
      </w:r>
      <w:r>
        <w:rPr>
          <w:rFonts w:hint="eastAsia"/>
          <w:sz w:val="30"/>
          <w:szCs w:val="30"/>
        </w:rPr>
        <w:t>元被其用于个人日常消费。具体事实如下：</w:t>
      </w:r>
    </w:p>
    <w:p w:rsidR="00174CB7" w:rsidRDefault="00174CB7">
      <w:pPr>
        <w:spacing w:line="500" w:lineRule="atLeast"/>
        <w:ind w:firstLine="600"/>
        <w:divId w:val="755900261"/>
        <w:rPr>
          <w:rFonts w:hint="eastAsia"/>
          <w:sz w:val="30"/>
          <w:szCs w:val="30"/>
        </w:rPr>
      </w:pPr>
      <w:r>
        <w:rPr>
          <w:rFonts w:hint="eastAsia"/>
          <w:sz w:val="30"/>
          <w:szCs w:val="30"/>
        </w:rPr>
        <w:t>（一）挪用公款进行定期储蓄的事实：</w:t>
      </w:r>
    </w:p>
    <w:p w:rsidR="00174CB7" w:rsidRDefault="00174CB7">
      <w:pPr>
        <w:spacing w:line="500" w:lineRule="atLeast"/>
        <w:ind w:firstLine="600"/>
        <w:divId w:val="1822771503"/>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日至</w:t>
      </w:r>
      <w:r>
        <w:rPr>
          <w:rFonts w:hint="eastAsia"/>
          <w:sz w:val="30"/>
          <w:szCs w:val="30"/>
        </w:rPr>
        <w:t>11</w:t>
      </w:r>
      <w:r>
        <w:rPr>
          <w:rFonts w:hint="eastAsia"/>
          <w:sz w:val="30"/>
          <w:szCs w:val="30"/>
        </w:rPr>
        <w:t>月</w:t>
      </w:r>
      <w:r>
        <w:rPr>
          <w:rFonts w:hint="eastAsia"/>
          <w:sz w:val="30"/>
          <w:szCs w:val="30"/>
        </w:rPr>
        <w:t>8</w:t>
      </w:r>
      <w:r>
        <w:rPr>
          <w:rFonts w:hint="eastAsia"/>
          <w:sz w:val="30"/>
          <w:szCs w:val="30"/>
        </w:rPr>
        <w:t>日，存入</w:t>
      </w:r>
      <w:r>
        <w:rPr>
          <w:rFonts w:hint="eastAsia"/>
          <w:sz w:val="30"/>
          <w:szCs w:val="30"/>
        </w:rPr>
        <w:t>10000</w:t>
      </w:r>
      <w:r>
        <w:rPr>
          <w:rFonts w:hint="eastAsia"/>
          <w:sz w:val="30"/>
          <w:szCs w:val="30"/>
        </w:rPr>
        <w:t>元，定期六个月；利息</w:t>
      </w:r>
      <w:r>
        <w:rPr>
          <w:rFonts w:hint="eastAsia"/>
          <w:sz w:val="30"/>
          <w:szCs w:val="30"/>
        </w:rPr>
        <w:t>181.07</w:t>
      </w:r>
      <w:r>
        <w:rPr>
          <w:rFonts w:hint="eastAsia"/>
          <w:sz w:val="30"/>
          <w:szCs w:val="30"/>
        </w:rPr>
        <w:t>元。</w:t>
      </w:r>
    </w:p>
    <w:p w:rsidR="00174CB7" w:rsidRDefault="00174CB7">
      <w:pPr>
        <w:spacing w:line="500" w:lineRule="atLeast"/>
        <w:ind w:firstLine="600"/>
        <w:divId w:val="85584804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9000</w:t>
      </w:r>
      <w:r>
        <w:rPr>
          <w:rFonts w:hint="eastAsia"/>
          <w:sz w:val="30"/>
          <w:szCs w:val="30"/>
        </w:rPr>
        <w:t>元，定期六个月；利息</w:t>
      </w:r>
      <w:r>
        <w:rPr>
          <w:rFonts w:hint="eastAsia"/>
          <w:sz w:val="30"/>
          <w:szCs w:val="30"/>
        </w:rPr>
        <w:t>163.39</w:t>
      </w:r>
      <w:r>
        <w:rPr>
          <w:rFonts w:hint="eastAsia"/>
          <w:sz w:val="30"/>
          <w:szCs w:val="30"/>
        </w:rPr>
        <w:t>元。</w:t>
      </w:r>
    </w:p>
    <w:p w:rsidR="00174CB7" w:rsidRDefault="00174CB7">
      <w:pPr>
        <w:spacing w:line="500" w:lineRule="atLeast"/>
        <w:ind w:firstLine="600"/>
        <w:divId w:val="201263995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日至</w:t>
      </w:r>
      <w:r>
        <w:rPr>
          <w:rFonts w:hint="eastAsia"/>
          <w:sz w:val="30"/>
          <w:szCs w:val="30"/>
        </w:rPr>
        <w:t>12</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15000</w:t>
      </w:r>
      <w:r>
        <w:rPr>
          <w:rFonts w:hint="eastAsia"/>
          <w:sz w:val="30"/>
          <w:szCs w:val="30"/>
        </w:rPr>
        <w:t>元，定期六个月；利息</w:t>
      </w:r>
      <w:r>
        <w:rPr>
          <w:rFonts w:hint="eastAsia"/>
          <w:sz w:val="30"/>
          <w:szCs w:val="30"/>
        </w:rPr>
        <w:t>272.47</w:t>
      </w:r>
      <w:r>
        <w:rPr>
          <w:rFonts w:hint="eastAsia"/>
          <w:sz w:val="30"/>
          <w:szCs w:val="30"/>
        </w:rPr>
        <w:t>元。</w:t>
      </w:r>
    </w:p>
    <w:p w:rsidR="00174CB7" w:rsidRDefault="00174CB7">
      <w:pPr>
        <w:spacing w:line="500" w:lineRule="atLeast"/>
        <w:ind w:firstLine="600"/>
        <w:divId w:val="180441095"/>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5000</w:t>
      </w:r>
      <w:r>
        <w:rPr>
          <w:rFonts w:hint="eastAsia"/>
          <w:sz w:val="30"/>
          <w:szCs w:val="30"/>
        </w:rPr>
        <w:t>元，定期六个月；利息</w:t>
      </w:r>
      <w:r>
        <w:rPr>
          <w:rFonts w:hint="eastAsia"/>
          <w:sz w:val="30"/>
          <w:szCs w:val="30"/>
        </w:rPr>
        <w:t>91.8</w:t>
      </w:r>
      <w:r>
        <w:rPr>
          <w:rFonts w:hint="eastAsia"/>
          <w:sz w:val="30"/>
          <w:szCs w:val="30"/>
        </w:rPr>
        <w:t>元。</w:t>
      </w:r>
    </w:p>
    <w:p w:rsidR="00174CB7" w:rsidRDefault="00174CB7">
      <w:pPr>
        <w:spacing w:line="500" w:lineRule="atLeast"/>
        <w:ind w:firstLine="600"/>
        <w:divId w:val="1068649013"/>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7000</w:t>
      </w:r>
      <w:r>
        <w:rPr>
          <w:rFonts w:hint="eastAsia"/>
          <w:sz w:val="30"/>
          <w:szCs w:val="30"/>
        </w:rPr>
        <w:t>元，定期一年；获利</w:t>
      </w:r>
      <w:r>
        <w:rPr>
          <w:rFonts w:hint="eastAsia"/>
          <w:sz w:val="30"/>
          <w:szCs w:val="30"/>
        </w:rPr>
        <w:t>128.7</w:t>
      </w:r>
      <w:r>
        <w:rPr>
          <w:rFonts w:hint="eastAsia"/>
          <w:sz w:val="30"/>
          <w:szCs w:val="30"/>
        </w:rPr>
        <w:t>元。</w:t>
      </w:r>
    </w:p>
    <w:p w:rsidR="00174CB7" w:rsidRDefault="00174CB7">
      <w:pPr>
        <w:spacing w:line="500" w:lineRule="atLeast"/>
        <w:ind w:firstLine="600"/>
        <w:divId w:val="1597446185"/>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日，存入</w:t>
      </w:r>
      <w:r>
        <w:rPr>
          <w:rFonts w:hint="eastAsia"/>
          <w:sz w:val="30"/>
          <w:szCs w:val="30"/>
        </w:rPr>
        <w:t>14000</w:t>
      </w:r>
      <w:r>
        <w:rPr>
          <w:rFonts w:hint="eastAsia"/>
          <w:sz w:val="30"/>
          <w:szCs w:val="30"/>
        </w:rPr>
        <w:t>元，定期六个月；利息</w:t>
      </w:r>
      <w:r>
        <w:rPr>
          <w:rFonts w:hint="eastAsia"/>
          <w:sz w:val="30"/>
          <w:szCs w:val="30"/>
        </w:rPr>
        <w:t>260.34</w:t>
      </w:r>
      <w:r>
        <w:rPr>
          <w:rFonts w:hint="eastAsia"/>
          <w:sz w:val="30"/>
          <w:szCs w:val="30"/>
        </w:rPr>
        <w:t>元。</w:t>
      </w:r>
    </w:p>
    <w:p w:rsidR="00174CB7" w:rsidRDefault="00174CB7">
      <w:pPr>
        <w:spacing w:line="500" w:lineRule="atLeast"/>
        <w:ind w:firstLine="600"/>
        <w:divId w:val="1563447741"/>
        <w:rPr>
          <w:rFonts w:hint="eastAsia"/>
          <w:sz w:val="30"/>
          <w:szCs w:val="30"/>
        </w:rPr>
      </w:pPr>
      <w:r>
        <w:rPr>
          <w:rFonts w:hint="eastAsia"/>
          <w:sz w:val="30"/>
          <w:szCs w:val="30"/>
        </w:rPr>
        <w:t>7</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6000</w:t>
      </w:r>
      <w:r>
        <w:rPr>
          <w:rFonts w:hint="eastAsia"/>
          <w:sz w:val="30"/>
          <w:szCs w:val="30"/>
        </w:rPr>
        <w:t>元，定期六个月；利息</w:t>
      </w:r>
      <w:r>
        <w:rPr>
          <w:rFonts w:hint="eastAsia"/>
          <w:sz w:val="30"/>
          <w:szCs w:val="30"/>
        </w:rPr>
        <w:t>112.3</w:t>
      </w:r>
      <w:r>
        <w:rPr>
          <w:rFonts w:hint="eastAsia"/>
          <w:sz w:val="30"/>
          <w:szCs w:val="30"/>
        </w:rPr>
        <w:t>元。</w:t>
      </w:r>
    </w:p>
    <w:p w:rsidR="00174CB7" w:rsidRDefault="00174CB7">
      <w:pPr>
        <w:spacing w:line="500" w:lineRule="atLeast"/>
        <w:ind w:firstLine="600"/>
        <w:divId w:val="1904756283"/>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30000</w:t>
      </w:r>
      <w:r>
        <w:rPr>
          <w:rFonts w:hint="eastAsia"/>
          <w:sz w:val="30"/>
          <w:szCs w:val="30"/>
        </w:rPr>
        <w:t>元，定期一年；利息</w:t>
      </w:r>
      <w:r>
        <w:rPr>
          <w:rFonts w:hint="eastAsia"/>
          <w:sz w:val="30"/>
          <w:szCs w:val="30"/>
        </w:rPr>
        <w:t>1237.34</w:t>
      </w:r>
      <w:r>
        <w:rPr>
          <w:rFonts w:hint="eastAsia"/>
          <w:sz w:val="30"/>
          <w:szCs w:val="30"/>
        </w:rPr>
        <w:t>元。</w:t>
      </w:r>
    </w:p>
    <w:p w:rsidR="00174CB7" w:rsidRDefault="00174CB7">
      <w:pPr>
        <w:spacing w:line="500" w:lineRule="atLeast"/>
        <w:ind w:firstLine="600"/>
        <w:divId w:val="1611621526"/>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13000</w:t>
      </w:r>
      <w:r>
        <w:rPr>
          <w:rFonts w:hint="eastAsia"/>
          <w:sz w:val="30"/>
          <w:szCs w:val="30"/>
        </w:rPr>
        <w:t>元，定期一年；利息</w:t>
      </w:r>
      <w:r>
        <w:rPr>
          <w:rFonts w:hint="eastAsia"/>
          <w:sz w:val="30"/>
          <w:szCs w:val="30"/>
        </w:rPr>
        <w:t>243.93</w:t>
      </w:r>
      <w:r>
        <w:rPr>
          <w:rFonts w:hint="eastAsia"/>
          <w:sz w:val="30"/>
          <w:szCs w:val="30"/>
        </w:rPr>
        <w:t>元。</w:t>
      </w:r>
    </w:p>
    <w:p w:rsidR="00174CB7" w:rsidRDefault="00174CB7">
      <w:pPr>
        <w:spacing w:line="500" w:lineRule="atLeast"/>
        <w:ind w:firstLine="600"/>
        <w:divId w:val="1675960659"/>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25000</w:t>
      </w:r>
      <w:r>
        <w:rPr>
          <w:rFonts w:hint="eastAsia"/>
          <w:sz w:val="30"/>
          <w:szCs w:val="30"/>
        </w:rPr>
        <w:t>元，定期一年；利息</w:t>
      </w:r>
      <w:r>
        <w:rPr>
          <w:rFonts w:hint="eastAsia"/>
          <w:sz w:val="30"/>
          <w:szCs w:val="30"/>
        </w:rPr>
        <w:t>1031.69</w:t>
      </w:r>
      <w:r>
        <w:rPr>
          <w:rFonts w:hint="eastAsia"/>
          <w:sz w:val="30"/>
          <w:szCs w:val="30"/>
        </w:rPr>
        <w:t>元。</w:t>
      </w:r>
    </w:p>
    <w:p w:rsidR="00174CB7" w:rsidRDefault="00174CB7">
      <w:pPr>
        <w:spacing w:line="500" w:lineRule="atLeast"/>
        <w:ind w:firstLine="600"/>
        <w:divId w:val="1872500151"/>
        <w:rPr>
          <w:rFonts w:hint="eastAsia"/>
          <w:sz w:val="30"/>
          <w:szCs w:val="30"/>
        </w:rPr>
      </w:pPr>
      <w:r>
        <w:rPr>
          <w:rFonts w:hint="eastAsia"/>
          <w:sz w:val="30"/>
          <w:szCs w:val="30"/>
        </w:rPr>
        <w:t>11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6000</w:t>
      </w:r>
      <w:r>
        <w:rPr>
          <w:rFonts w:hint="eastAsia"/>
          <w:sz w:val="30"/>
          <w:szCs w:val="30"/>
        </w:rPr>
        <w:t>元，定期一年；利息</w:t>
      </w:r>
      <w:r>
        <w:rPr>
          <w:rFonts w:hint="eastAsia"/>
          <w:sz w:val="30"/>
          <w:szCs w:val="30"/>
        </w:rPr>
        <w:t>247.74</w:t>
      </w:r>
      <w:r>
        <w:rPr>
          <w:rFonts w:hint="eastAsia"/>
          <w:sz w:val="30"/>
          <w:szCs w:val="30"/>
        </w:rPr>
        <w:t>元。</w:t>
      </w:r>
    </w:p>
    <w:p w:rsidR="00174CB7" w:rsidRDefault="00174CB7">
      <w:pPr>
        <w:spacing w:line="500" w:lineRule="atLeast"/>
        <w:ind w:firstLine="600"/>
        <w:divId w:val="541868041"/>
        <w:rPr>
          <w:rFonts w:hint="eastAsia"/>
          <w:sz w:val="30"/>
          <w:szCs w:val="30"/>
        </w:rPr>
      </w:pPr>
      <w:r>
        <w:rPr>
          <w:rFonts w:hint="eastAsia"/>
          <w:sz w:val="30"/>
          <w:szCs w:val="30"/>
        </w:rPr>
        <w:t>12</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8000</w:t>
      </w:r>
      <w:r>
        <w:rPr>
          <w:rFonts w:hint="eastAsia"/>
          <w:sz w:val="30"/>
          <w:szCs w:val="30"/>
        </w:rPr>
        <w:t>元，定期三个月；利息</w:t>
      </w:r>
      <w:r>
        <w:rPr>
          <w:rFonts w:hint="eastAsia"/>
          <w:sz w:val="30"/>
          <w:szCs w:val="30"/>
        </w:rPr>
        <w:t>66.16</w:t>
      </w:r>
      <w:r>
        <w:rPr>
          <w:rFonts w:hint="eastAsia"/>
          <w:sz w:val="30"/>
          <w:szCs w:val="30"/>
        </w:rPr>
        <w:t>元。</w:t>
      </w:r>
    </w:p>
    <w:p w:rsidR="00174CB7" w:rsidRDefault="00174CB7">
      <w:pPr>
        <w:spacing w:line="500" w:lineRule="atLeast"/>
        <w:ind w:firstLine="600"/>
        <w:divId w:val="562066390"/>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8000</w:t>
      </w:r>
      <w:r>
        <w:rPr>
          <w:rFonts w:hint="eastAsia"/>
          <w:sz w:val="30"/>
          <w:szCs w:val="30"/>
        </w:rPr>
        <w:t>元，定期一年；利息</w:t>
      </w:r>
      <w:r>
        <w:rPr>
          <w:rFonts w:hint="eastAsia"/>
          <w:sz w:val="30"/>
          <w:szCs w:val="30"/>
        </w:rPr>
        <w:t>231.55</w:t>
      </w:r>
      <w:r>
        <w:rPr>
          <w:rFonts w:hint="eastAsia"/>
          <w:sz w:val="30"/>
          <w:szCs w:val="30"/>
        </w:rPr>
        <w:t>元。</w:t>
      </w:r>
    </w:p>
    <w:p w:rsidR="00174CB7" w:rsidRDefault="00174CB7">
      <w:pPr>
        <w:spacing w:line="500" w:lineRule="atLeast"/>
        <w:ind w:firstLine="600"/>
        <w:divId w:val="2052607021"/>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日，存入</w:t>
      </w:r>
      <w:r>
        <w:rPr>
          <w:rFonts w:hint="eastAsia"/>
          <w:sz w:val="30"/>
          <w:szCs w:val="30"/>
        </w:rPr>
        <w:t>10000</w:t>
      </w:r>
      <w:r>
        <w:rPr>
          <w:rFonts w:hint="eastAsia"/>
          <w:sz w:val="30"/>
          <w:szCs w:val="30"/>
        </w:rPr>
        <w:t>元，定期一年；利息</w:t>
      </w:r>
      <w:r>
        <w:rPr>
          <w:rFonts w:hint="eastAsia"/>
          <w:sz w:val="30"/>
          <w:szCs w:val="30"/>
        </w:rPr>
        <w:t>289.65</w:t>
      </w:r>
      <w:r>
        <w:rPr>
          <w:rFonts w:hint="eastAsia"/>
          <w:sz w:val="30"/>
          <w:szCs w:val="30"/>
        </w:rPr>
        <w:t>元。</w:t>
      </w:r>
    </w:p>
    <w:p w:rsidR="00174CB7" w:rsidRDefault="00174CB7">
      <w:pPr>
        <w:spacing w:line="500" w:lineRule="atLeast"/>
        <w:ind w:firstLine="600"/>
        <w:divId w:val="142237711"/>
        <w:rPr>
          <w:rFonts w:hint="eastAsia"/>
          <w:sz w:val="30"/>
          <w:szCs w:val="30"/>
        </w:rPr>
      </w:pPr>
      <w:r>
        <w:rPr>
          <w:rFonts w:hint="eastAsia"/>
          <w:sz w:val="30"/>
          <w:szCs w:val="30"/>
        </w:rPr>
        <w:t>15</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16000</w:t>
      </w:r>
      <w:r>
        <w:rPr>
          <w:rFonts w:hint="eastAsia"/>
          <w:sz w:val="30"/>
          <w:szCs w:val="30"/>
        </w:rPr>
        <w:t>元，定期三个月；利息</w:t>
      </w:r>
      <w:r>
        <w:rPr>
          <w:rFonts w:hint="eastAsia"/>
          <w:sz w:val="30"/>
          <w:szCs w:val="30"/>
        </w:rPr>
        <w:t>126</w:t>
      </w:r>
      <w:r>
        <w:rPr>
          <w:rFonts w:hint="eastAsia"/>
          <w:sz w:val="30"/>
          <w:szCs w:val="30"/>
        </w:rPr>
        <w:t>元。</w:t>
      </w:r>
    </w:p>
    <w:p w:rsidR="00174CB7" w:rsidRDefault="00174CB7">
      <w:pPr>
        <w:spacing w:line="500" w:lineRule="atLeast"/>
        <w:ind w:firstLine="600"/>
        <w:divId w:val="1252352699"/>
        <w:rPr>
          <w:rFonts w:hint="eastAsia"/>
          <w:sz w:val="30"/>
          <w:szCs w:val="30"/>
        </w:rPr>
      </w:pPr>
      <w:r>
        <w:rPr>
          <w:rFonts w:hint="eastAsia"/>
          <w:sz w:val="30"/>
          <w:szCs w:val="30"/>
        </w:rPr>
        <w:t>16</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日，存入</w:t>
      </w:r>
      <w:r>
        <w:rPr>
          <w:rFonts w:hint="eastAsia"/>
          <w:sz w:val="30"/>
          <w:szCs w:val="30"/>
        </w:rPr>
        <w:t>13000</w:t>
      </w:r>
      <w:r>
        <w:rPr>
          <w:rFonts w:hint="eastAsia"/>
          <w:sz w:val="30"/>
          <w:szCs w:val="30"/>
        </w:rPr>
        <w:t>元，定期三个月；利息</w:t>
      </w:r>
      <w:r>
        <w:rPr>
          <w:rFonts w:hint="eastAsia"/>
          <w:sz w:val="30"/>
          <w:szCs w:val="30"/>
        </w:rPr>
        <w:t>102.38</w:t>
      </w:r>
      <w:r>
        <w:rPr>
          <w:rFonts w:hint="eastAsia"/>
          <w:sz w:val="30"/>
          <w:szCs w:val="30"/>
        </w:rPr>
        <w:t>元。</w:t>
      </w:r>
    </w:p>
    <w:p w:rsidR="00174CB7" w:rsidRDefault="00174CB7">
      <w:pPr>
        <w:spacing w:line="500" w:lineRule="atLeast"/>
        <w:ind w:firstLine="600"/>
        <w:divId w:val="1218931806"/>
        <w:rPr>
          <w:rFonts w:hint="eastAsia"/>
          <w:sz w:val="30"/>
          <w:szCs w:val="30"/>
        </w:rPr>
      </w:pPr>
      <w:r>
        <w:rPr>
          <w:rFonts w:hint="eastAsia"/>
          <w:sz w:val="30"/>
          <w:szCs w:val="30"/>
        </w:rPr>
        <w:t>以上</w:t>
      </w:r>
      <w:r>
        <w:rPr>
          <w:rFonts w:hint="eastAsia"/>
          <w:sz w:val="30"/>
          <w:szCs w:val="30"/>
        </w:rPr>
        <w:t>16</w:t>
      </w:r>
      <w:r>
        <w:rPr>
          <w:rFonts w:hint="eastAsia"/>
          <w:sz w:val="30"/>
          <w:szCs w:val="30"/>
        </w:rPr>
        <w:t>笔存款，本金合计</w:t>
      </w:r>
      <w:r>
        <w:rPr>
          <w:rFonts w:hint="eastAsia"/>
          <w:sz w:val="30"/>
          <w:szCs w:val="30"/>
        </w:rPr>
        <w:t>19.5</w:t>
      </w:r>
      <w:r>
        <w:rPr>
          <w:rFonts w:hint="eastAsia"/>
          <w:sz w:val="30"/>
          <w:szCs w:val="30"/>
        </w:rPr>
        <w:t>万元，利息收入是</w:t>
      </w:r>
      <w:r>
        <w:rPr>
          <w:rFonts w:hint="eastAsia"/>
          <w:sz w:val="30"/>
          <w:szCs w:val="30"/>
        </w:rPr>
        <w:t>4786.51</w:t>
      </w:r>
      <w:r>
        <w:rPr>
          <w:rFonts w:hint="eastAsia"/>
          <w:sz w:val="30"/>
          <w:szCs w:val="30"/>
        </w:rPr>
        <w:t>元。</w:t>
      </w:r>
    </w:p>
    <w:p w:rsidR="00174CB7" w:rsidRDefault="00174CB7">
      <w:pPr>
        <w:spacing w:line="500" w:lineRule="atLeast"/>
        <w:ind w:firstLine="600"/>
        <w:divId w:val="197084256"/>
        <w:rPr>
          <w:rFonts w:hint="eastAsia"/>
          <w:sz w:val="30"/>
          <w:szCs w:val="30"/>
        </w:rPr>
      </w:pPr>
      <w:r>
        <w:rPr>
          <w:rFonts w:hint="eastAsia"/>
          <w:sz w:val="30"/>
          <w:szCs w:val="30"/>
        </w:rPr>
        <w:t>（二）挪用公款购买理财产品的事实：</w:t>
      </w:r>
    </w:p>
    <w:p w:rsidR="00174CB7" w:rsidRDefault="00174CB7">
      <w:pPr>
        <w:spacing w:line="500" w:lineRule="atLeast"/>
        <w:ind w:firstLine="600"/>
        <w:divId w:val="57227812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日间，被告人黄某某私自将汕头制革厂公款</w:t>
      </w:r>
      <w:r>
        <w:rPr>
          <w:rFonts w:hint="eastAsia"/>
          <w:sz w:val="30"/>
          <w:szCs w:val="30"/>
        </w:rPr>
        <w:t>10</w:t>
      </w:r>
      <w:r>
        <w:rPr>
          <w:rFonts w:hint="eastAsia"/>
          <w:sz w:val="30"/>
          <w:szCs w:val="30"/>
        </w:rPr>
        <w:t>万元存入其在广发银行大华支行开立的私人银行账户，用于购买理财产品，取得</w:t>
      </w:r>
      <w:r>
        <w:rPr>
          <w:rFonts w:hint="eastAsia"/>
          <w:sz w:val="30"/>
          <w:szCs w:val="30"/>
        </w:rPr>
        <w:t>5768.46</w:t>
      </w:r>
      <w:r>
        <w:rPr>
          <w:rFonts w:hint="eastAsia"/>
          <w:sz w:val="30"/>
          <w:szCs w:val="30"/>
        </w:rPr>
        <w:t>元的理财收益。</w:t>
      </w:r>
    </w:p>
    <w:p w:rsidR="00174CB7" w:rsidRDefault="00174CB7">
      <w:pPr>
        <w:spacing w:line="500" w:lineRule="atLeast"/>
        <w:ind w:firstLine="600"/>
        <w:divId w:val="1111321472"/>
        <w:rPr>
          <w:rFonts w:hint="eastAsia"/>
          <w:sz w:val="30"/>
          <w:szCs w:val="30"/>
        </w:rPr>
      </w:pPr>
      <w:r>
        <w:rPr>
          <w:rFonts w:hint="eastAsia"/>
          <w:sz w:val="30"/>
          <w:szCs w:val="30"/>
        </w:rPr>
        <w:t>综上所述，被告人黄某某共挪用公款人民币</w:t>
      </w:r>
      <w:r>
        <w:rPr>
          <w:rFonts w:hint="eastAsia"/>
          <w:sz w:val="30"/>
          <w:szCs w:val="30"/>
        </w:rPr>
        <w:t>29.5</w:t>
      </w:r>
      <w:r>
        <w:rPr>
          <w:rFonts w:hint="eastAsia"/>
          <w:sz w:val="30"/>
          <w:szCs w:val="30"/>
        </w:rPr>
        <w:t>万元进行营利活动，非法获利人民币</w:t>
      </w:r>
      <w:r>
        <w:rPr>
          <w:rFonts w:hint="eastAsia"/>
          <w:sz w:val="30"/>
          <w:szCs w:val="30"/>
        </w:rPr>
        <w:t>10554.97</w:t>
      </w:r>
      <w:r>
        <w:rPr>
          <w:rFonts w:hint="eastAsia"/>
          <w:sz w:val="30"/>
          <w:szCs w:val="30"/>
        </w:rPr>
        <w:t>元。</w:t>
      </w:r>
    </w:p>
    <w:p w:rsidR="00174CB7" w:rsidRDefault="00174CB7">
      <w:pPr>
        <w:spacing w:line="500" w:lineRule="atLeast"/>
        <w:ind w:firstLine="600"/>
        <w:divId w:val="1093935423"/>
        <w:rPr>
          <w:rFonts w:hint="eastAsia"/>
          <w:sz w:val="30"/>
          <w:szCs w:val="30"/>
        </w:rPr>
      </w:pPr>
      <w:r>
        <w:rPr>
          <w:rFonts w:hint="eastAsia"/>
          <w:sz w:val="30"/>
          <w:szCs w:val="30"/>
        </w:rPr>
        <w:t>被告人黄某某在侦查机关立案侦查前，主动交代了侦查机关尚未掌握的上述挪用公款的事实，并将挪用的公款及非法所得全部退清。</w:t>
      </w:r>
    </w:p>
    <w:p w:rsidR="00174CB7" w:rsidRDefault="00174CB7">
      <w:pPr>
        <w:spacing w:line="500" w:lineRule="atLeast"/>
        <w:ind w:firstLine="600"/>
        <w:divId w:val="65029650"/>
        <w:rPr>
          <w:rFonts w:hint="eastAsia"/>
          <w:sz w:val="30"/>
          <w:szCs w:val="30"/>
        </w:rPr>
      </w:pPr>
      <w:r>
        <w:rPr>
          <w:rFonts w:hint="eastAsia"/>
          <w:sz w:val="30"/>
          <w:szCs w:val="30"/>
        </w:rPr>
        <w:t>上述事实，被告人黄某某在开庭审理过程中亦无异议，并有侦查机关的立案决定书、发破案经过及办案说明，汕头制革厂的营业执照及组织机构代码证复印件，被告人黄某某的任职证明材料及户籍材料，证人张某某的证言，证人郭某某的证言及辨认笔录，现金日记账，银行账户及理财产品交易明细，广东汕特司法会计鉴定所汕特司鉴所</w:t>
      </w:r>
      <w:r>
        <w:rPr>
          <w:rFonts w:hint="eastAsia"/>
          <w:sz w:val="30"/>
          <w:szCs w:val="30"/>
        </w:rPr>
        <w:t>[2016]</w:t>
      </w:r>
      <w:r>
        <w:rPr>
          <w:rFonts w:hint="eastAsia"/>
          <w:sz w:val="30"/>
          <w:szCs w:val="30"/>
        </w:rPr>
        <w:t>会鉴字第</w:t>
      </w:r>
      <w:r>
        <w:rPr>
          <w:rFonts w:hint="eastAsia"/>
          <w:sz w:val="30"/>
          <w:szCs w:val="30"/>
        </w:rPr>
        <w:t>008</w:t>
      </w:r>
      <w:r>
        <w:rPr>
          <w:rFonts w:hint="eastAsia"/>
          <w:sz w:val="30"/>
          <w:szCs w:val="30"/>
        </w:rPr>
        <w:t>号司法鉴定意见书，扣押清单、暂扣财物收据，被告人黄某某的供述及辨认等证据证实，足以认定。</w:t>
      </w:r>
    </w:p>
    <w:p w:rsidR="00174CB7" w:rsidRDefault="00174CB7">
      <w:pPr>
        <w:spacing w:line="500" w:lineRule="atLeast"/>
        <w:ind w:firstLine="600"/>
        <w:divId w:val="1327131776"/>
        <w:rPr>
          <w:rFonts w:hint="eastAsia"/>
          <w:sz w:val="30"/>
          <w:szCs w:val="30"/>
        </w:rPr>
      </w:pPr>
      <w:r>
        <w:rPr>
          <w:rFonts w:hint="eastAsia"/>
          <w:sz w:val="30"/>
          <w:szCs w:val="30"/>
        </w:rPr>
        <w:t>本院认为：公诉机关指控被告人黄某某挪用公款的事实清楚，证据确实充分，本院予以认定。</w:t>
      </w:r>
    </w:p>
    <w:p w:rsidR="00174CB7" w:rsidRDefault="00174CB7">
      <w:pPr>
        <w:spacing w:line="500" w:lineRule="atLeast"/>
        <w:ind w:firstLine="600"/>
        <w:divId w:val="464130208"/>
        <w:rPr>
          <w:rFonts w:hint="eastAsia"/>
          <w:sz w:val="30"/>
          <w:szCs w:val="30"/>
        </w:rPr>
      </w:pPr>
      <w:r>
        <w:rPr>
          <w:rFonts w:hint="eastAsia"/>
          <w:sz w:val="30"/>
          <w:szCs w:val="30"/>
        </w:rPr>
        <w:t>被告人黄某某身为国家工作人员，利用职务上的便利，多次挪用公款共</w:t>
      </w:r>
      <w:r>
        <w:rPr>
          <w:rFonts w:hint="eastAsia"/>
          <w:sz w:val="30"/>
          <w:szCs w:val="30"/>
        </w:rPr>
        <w:t>29.5</w:t>
      </w:r>
      <w:r>
        <w:rPr>
          <w:rFonts w:hint="eastAsia"/>
          <w:sz w:val="30"/>
          <w:szCs w:val="30"/>
        </w:rPr>
        <w:t>万元进行营利活动，数额较大，其行为侵犯了公共财产的所有权和国家的财经管理制度，构成挪用公款罪，依法应予处罚。</w:t>
      </w:r>
    </w:p>
    <w:p w:rsidR="00174CB7" w:rsidRDefault="00174CB7">
      <w:pPr>
        <w:spacing w:line="500" w:lineRule="atLeast"/>
        <w:ind w:firstLine="600"/>
        <w:divId w:val="1287272432"/>
        <w:rPr>
          <w:rFonts w:hint="eastAsia"/>
          <w:sz w:val="30"/>
          <w:szCs w:val="30"/>
        </w:rPr>
      </w:pPr>
      <w:r>
        <w:rPr>
          <w:rFonts w:hint="eastAsia"/>
          <w:sz w:val="30"/>
          <w:szCs w:val="30"/>
        </w:rPr>
        <w:t>鉴于被告人黄某某能投案自首并退清全部赃款及非法所得，依法可以从轻处罚。根据其犯罪情节及悔罪表现，依法可予宣告缓刑。</w:t>
      </w:r>
    </w:p>
    <w:p w:rsidR="00174CB7" w:rsidRDefault="00174CB7">
      <w:pPr>
        <w:spacing w:line="500" w:lineRule="atLeast"/>
        <w:ind w:firstLine="600"/>
        <w:divId w:val="378895773"/>
        <w:rPr>
          <w:rFonts w:hint="eastAsia"/>
          <w:sz w:val="30"/>
          <w:szCs w:val="30"/>
        </w:rPr>
      </w:pPr>
      <w:r>
        <w:rPr>
          <w:rFonts w:hint="eastAsia"/>
          <w:sz w:val="30"/>
          <w:szCs w:val="30"/>
        </w:rPr>
        <w:t>公诉机关没有随案移送暂扣被告人黄某某的款项，故本案不予判决，由侦查机关依法处理。</w:t>
      </w:r>
    </w:p>
    <w:p w:rsidR="00174CB7" w:rsidRDefault="00174CB7">
      <w:pPr>
        <w:spacing w:line="500" w:lineRule="atLeast"/>
        <w:ind w:firstLine="600"/>
        <w:divId w:val="293877942"/>
        <w:rPr>
          <w:rFonts w:hint="eastAsia"/>
          <w:sz w:val="30"/>
          <w:szCs w:val="30"/>
        </w:rPr>
      </w:pPr>
      <w:r>
        <w:rPr>
          <w:rFonts w:hint="eastAsia"/>
          <w:sz w:val="30"/>
          <w:szCs w:val="30"/>
        </w:rPr>
        <w:t>依照《中华人民共和国刑法》第三百八十四条第一款、第九十三条、第六十七条第一款、第七十二条第一款、第七十三条第一、三款和最高人民法院、最高人民检察院《关于办理贪污贿赂刑事案件适用法律若干问题的解释》第六条之规定，判决如下：</w:t>
      </w:r>
    </w:p>
    <w:p w:rsidR="00174CB7" w:rsidRDefault="00174CB7">
      <w:pPr>
        <w:spacing w:line="500" w:lineRule="atLeast"/>
        <w:ind w:firstLine="600"/>
        <w:divId w:val="1228566411"/>
        <w:rPr>
          <w:rFonts w:hint="eastAsia"/>
          <w:sz w:val="30"/>
          <w:szCs w:val="30"/>
        </w:rPr>
      </w:pPr>
      <w:r>
        <w:rPr>
          <w:rFonts w:hint="eastAsia"/>
          <w:sz w:val="30"/>
          <w:szCs w:val="30"/>
        </w:rPr>
        <w:t>被告人黄某某犯挪用公款罪，判处拘役五个月，缓刑六个月。</w:t>
      </w:r>
    </w:p>
    <w:p w:rsidR="00174CB7" w:rsidRDefault="00174CB7">
      <w:pPr>
        <w:spacing w:line="500" w:lineRule="atLeast"/>
        <w:ind w:firstLine="600"/>
        <w:divId w:val="1632786577"/>
        <w:rPr>
          <w:rFonts w:hint="eastAsia"/>
          <w:sz w:val="30"/>
          <w:szCs w:val="30"/>
        </w:rPr>
      </w:pPr>
      <w:r>
        <w:rPr>
          <w:rFonts w:hint="eastAsia"/>
          <w:sz w:val="30"/>
          <w:szCs w:val="30"/>
        </w:rPr>
        <w:t>（缓刑考验期限，从判决确定之日起计算。）</w:t>
      </w:r>
    </w:p>
    <w:p w:rsidR="00174CB7" w:rsidRDefault="00174CB7">
      <w:pPr>
        <w:spacing w:line="500" w:lineRule="atLeast"/>
        <w:ind w:firstLine="600"/>
        <w:divId w:val="171234141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174CB7" w:rsidRDefault="00174CB7">
      <w:pPr>
        <w:spacing w:line="500" w:lineRule="atLeast"/>
        <w:jc w:val="right"/>
        <w:divId w:val="2130855945"/>
        <w:rPr>
          <w:rFonts w:hint="eastAsia"/>
          <w:sz w:val="30"/>
          <w:szCs w:val="30"/>
        </w:rPr>
      </w:pPr>
      <w:r>
        <w:rPr>
          <w:rFonts w:hint="eastAsia"/>
          <w:sz w:val="30"/>
          <w:szCs w:val="30"/>
        </w:rPr>
        <w:t>审判长　　胡晓虹</w:t>
      </w:r>
    </w:p>
    <w:p w:rsidR="00174CB7" w:rsidRDefault="00174CB7">
      <w:pPr>
        <w:spacing w:line="500" w:lineRule="atLeast"/>
        <w:jc w:val="right"/>
        <w:divId w:val="236984133"/>
        <w:rPr>
          <w:rFonts w:hint="eastAsia"/>
          <w:sz w:val="30"/>
          <w:szCs w:val="30"/>
        </w:rPr>
      </w:pPr>
      <w:r>
        <w:rPr>
          <w:rFonts w:hint="eastAsia"/>
          <w:sz w:val="30"/>
          <w:szCs w:val="30"/>
        </w:rPr>
        <w:t>审判员　　何　嵘</w:t>
      </w:r>
    </w:p>
    <w:p w:rsidR="00174CB7" w:rsidRDefault="00174CB7">
      <w:pPr>
        <w:spacing w:line="500" w:lineRule="atLeast"/>
        <w:jc w:val="right"/>
        <w:divId w:val="1090007934"/>
        <w:rPr>
          <w:rFonts w:hint="eastAsia"/>
          <w:sz w:val="30"/>
          <w:szCs w:val="30"/>
        </w:rPr>
      </w:pPr>
      <w:r>
        <w:rPr>
          <w:rFonts w:hint="eastAsia"/>
          <w:sz w:val="30"/>
          <w:szCs w:val="30"/>
        </w:rPr>
        <w:t>审判员　　杨俊容</w:t>
      </w:r>
    </w:p>
    <w:p w:rsidR="00174CB7" w:rsidRDefault="00174CB7">
      <w:pPr>
        <w:spacing w:line="500" w:lineRule="atLeast"/>
        <w:jc w:val="right"/>
        <w:divId w:val="143357903"/>
        <w:rPr>
          <w:rFonts w:hint="eastAsia"/>
          <w:sz w:val="30"/>
          <w:szCs w:val="30"/>
        </w:rPr>
      </w:pPr>
      <w:r>
        <w:rPr>
          <w:rFonts w:hint="eastAsia"/>
          <w:sz w:val="30"/>
          <w:szCs w:val="30"/>
        </w:rPr>
        <w:t>二〇一六年十一月十八日</w:t>
      </w:r>
    </w:p>
    <w:p w:rsidR="00174CB7" w:rsidRDefault="00174CB7">
      <w:pPr>
        <w:spacing w:line="500" w:lineRule="atLeast"/>
        <w:jc w:val="right"/>
        <w:divId w:val="1954943312"/>
        <w:rPr>
          <w:rFonts w:hint="eastAsia"/>
          <w:sz w:val="30"/>
          <w:szCs w:val="30"/>
        </w:rPr>
      </w:pPr>
      <w:r>
        <w:rPr>
          <w:rFonts w:hint="eastAsia"/>
          <w:sz w:val="30"/>
          <w:szCs w:val="30"/>
        </w:rPr>
        <w:t>书记员　　陈新宇</w:t>
      </w:r>
    </w:p>
    <w:p w:rsidR="00174CB7" w:rsidRDefault="00174CB7">
      <w:pPr>
        <w:spacing w:line="500" w:lineRule="atLeast"/>
        <w:ind w:firstLine="600"/>
        <w:divId w:val="1096947264"/>
        <w:rPr>
          <w:rFonts w:hint="eastAsia"/>
          <w:sz w:val="30"/>
          <w:szCs w:val="30"/>
        </w:rPr>
      </w:pPr>
      <w:r>
        <w:rPr>
          <w:rFonts w:hint="eastAsia"/>
          <w:sz w:val="30"/>
          <w:szCs w:val="30"/>
        </w:rPr>
        <w:t>附相关法律条文：</w:t>
      </w:r>
    </w:p>
    <w:p w:rsidR="00174CB7" w:rsidRDefault="00174CB7">
      <w:pPr>
        <w:spacing w:line="500" w:lineRule="atLeast"/>
        <w:ind w:firstLine="600"/>
        <w:divId w:val="869491820"/>
        <w:rPr>
          <w:rFonts w:hint="eastAsia"/>
          <w:sz w:val="30"/>
          <w:szCs w:val="30"/>
        </w:rPr>
      </w:pPr>
      <w:r>
        <w:rPr>
          <w:rFonts w:hint="eastAsia"/>
          <w:sz w:val="30"/>
          <w:szCs w:val="30"/>
        </w:rPr>
        <w:t>《中华人民共和国刑法》</w:t>
      </w:r>
    </w:p>
    <w:p w:rsidR="00174CB7" w:rsidRDefault="00174CB7">
      <w:pPr>
        <w:spacing w:line="500" w:lineRule="atLeast"/>
        <w:ind w:firstLine="600"/>
        <w:divId w:val="609818414"/>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174CB7" w:rsidRDefault="00174CB7">
      <w:pPr>
        <w:spacing w:line="500" w:lineRule="atLeast"/>
        <w:ind w:firstLine="600"/>
        <w:divId w:val="1405251113"/>
        <w:rPr>
          <w:rFonts w:hint="eastAsia"/>
          <w:sz w:val="30"/>
          <w:szCs w:val="30"/>
        </w:rPr>
      </w:pPr>
      <w:r>
        <w:rPr>
          <w:rFonts w:hint="eastAsia"/>
          <w:sz w:val="30"/>
          <w:szCs w:val="30"/>
        </w:rPr>
        <w:t>第九十三条本法所称国家工作人员，是指国家机关中从事公务的人员。</w:t>
      </w:r>
    </w:p>
    <w:p w:rsidR="00174CB7" w:rsidRDefault="00174CB7">
      <w:pPr>
        <w:spacing w:line="500" w:lineRule="atLeast"/>
        <w:ind w:firstLine="600"/>
        <w:divId w:val="133565137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74CB7" w:rsidRDefault="00174CB7">
      <w:pPr>
        <w:spacing w:line="500" w:lineRule="atLeast"/>
        <w:ind w:firstLine="600"/>
        <w:divId w:val="141835893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174CB7" w:rsidRDefault="00174CB7">
      <w:pPr>
        <w:spacing w:line="500" w:lineRule="atLeast"/>
        <w:ind w:firstLine="600"/>
        <w:divId w:val="126865666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174CB7" w:rsidRDefault="00174CB7">
      <w:pPr>
        <w:spacing w:line="500" w:lineRule="atLeast"/>
        <w:ind w:firstLine="600"/>
        <w:divId w:val="1981379031"/>
        <w:rPr>
          <w:rFonts w:hint="eastAsia"/>
          <w:sz w:val="30"/>
          <w:szCs w:val="30"/>
        </w:rPr>
      </w:pPr>
      <w:r>
        <w:rPr>
          <w:rFonts w:hint="eastAsia"/>
          <w:sz w:val="30"/>
          <w:szCs w:val="30"/>
        </w:rPr>
        <w:t>（一）犯罪情节较轻；</w:t>
      </w:r>
    </w:p>
    <w:p w:rsidR="00174CB7" w:rsidRDefault="00174CB7">
      <w:pPr>
        <w:spacing w:line="500" w:lineRule="atLeast"/>
        <w:ind w:firstLine="600"/>
        <w:divId w:val="1659842670"/>
        <w:rPr>
          <w:rFonts w:hint="eastAsia"/>
          <w:sz w:val="30"/>
          <w:szCs w:val="30"/>
        </w:rPr>
      </w:pPr>
      <w:r>
        <w:rPr>
          <w:rFonts w:hint="eastAsia"/>
          <w:sz w:val="30"/>
          <w:szCs w:val="30"/>
        </w:rPr>
        <w:t>（二）有悔罪表现；</w:t>
      </w:r>
    </w:p>
    <w:p w:rsidR="00174CB7" w:rsidRDefault="00174CB7">
      <w:pPr>
        <w:spacing w:line="500" w:lineRule="atLeast"/>
        <w:ind w:firstLine="600"/>
        <w:divId w:val="2114400677"/>
        <w:rPr>
          <w:rFonts w:hint="eastAsia"/>
          <w:sz w:val="30"/>
          <w:szCs w:val="30"/>
        </w:rPr>
      </w:pPr>
      <w:r>
        <w:rPr>
          <w:rFonts w:hint="eastAsia"/>
          <w:sz w:val="30"/>
          <w:szCs w:val="30"/>
        </w:rPr>
        <w:t>（三）没有再犯罪的危险；</w:t>
      </w:r>
    </w:p>
    <w:p w:rsidR="00174CB7" w:rsidRDefault="00174CB7">
      <w:pPr>
        <w:spacing w:line="500" w:lineRule="atLeast"/>
        <w:ind w:firstLine="600"/>
        <w:divId w:val="387151576"/>
        <w:rPr>
          <w:rFonts w:hint="eastAsia"/>
          <w:sz w:val="30"/>
          <w:szCs w:val="30"/>
        </w:rPr>
      </w:pPr>
      <w:r>
        <w:rPr>
          <w:rFonts w:hint="eastAsia"/>
          <w:sz w:val="30"/>
          <w:szCs w:val="30"/>
        </w:rPr>
        <w:t>（四）宣告缓刑对所居住社区没有重大不良影响。</w:t>
      </w:r>
    </w:p>
    <w:p w:rsidR="00174CB7" w:rsidRDefault="00174CB7">
      <w:pPr>
        <w:spacing w:line="500" w:lineRule="atLeast"/>
        <w:ind w:firstLine="600"/>
        <w:divId w:val="1452244313"/>
        <w:rPr>
          <w:rFonts w:hint="eastAsia"/>
          <w:sz w:val="30"/>
          <w:szCs w:val="30"/>
        </w:rPr>
      </w:pPr>
      <w:r>
        <w:rPr>
          <w:rFonts w:hint="eastAsia"/>
          <w:sz w:val="30"/>
          <w:szCs w:val="30"/>
        </w:rPr>
        <w:t>第七十三条第一款拘役的缓刑考验期限为原判刑期以上一年以下，但是不能少于二个月。</w:t>
      </w:r>
    </w:p>
    <w:p w:rsidR="00174CB7" w:rsidRDefault="00174CB7">
      <w:pPr>
        <w:spacing w:line="500" w:lineRule="atLeast"/>
        <w:ind w:firstLine="600"/>
        <w:divId w:val="1846358528"/>
        <w:rPr>
          <w:rFonts w:hint="eastAsia"/>
          <w:sz w:val="30"/>
          <w:szCs w:val="30"/>
        </w:rPr>
      </w:pPr>
      <w:r>
        <w:rPr>
          <w:rFonts w:hint="eastAsia"/>
          <w:sz w:val="30"/>
          <w:szCs w:val="30"/>
        </w:rPr>
        <w:t>第七十三条第三款缓刑考验期限，从判决确定之日起计算。</w:t>
      </w:r>
    </w:p>
    <w:p w:rsidR="00174CB7" w:rsidRDefault="00174CB7">
      <w:pPr>
        <w:spacing w:line="500" w:lineRule="atLeast"/>
        <w:ind w:firstLine="600"/>
        <w:divId w:val="1172377549"/>
        <w:rPr>
          <w:rFonts w:hint="eastAsia"/>
          <w:sz w:val="30"/>
          <w:szCs w:val="30"/>
        </w:rPr>
      </w:pPr>
      <w:r>
        <w:rPr>
          <w:rFonts w:hint="eastAsia"/>
          <w:sz w:val="30"/>
          <w:szCs w:val="30"/>
        </w:rPr>
        <w:t>最高人民法院最高人民检察院《关于办理贪污贿赂刑事案件适用法律若干问题的解释》</w:t>
      </w:r>
    </w:p>
    <w:p w:rsidR="00174CB7" w:rsidRDefault="00174CB7">
      <w:pPr>
        <w:spacing w:line="500" w:lineRule="atLeast"/>
        <w:ind w:firstLine="600"/>
        <w:divId w:val="68232517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w:t>
      </w:r>
    </w:p>
    <w:p w:rsidR="00174CB7" w:rsidRDefault="00174CB7">
      <w:pPr>
        <w:spacing w:line="500" w:lineRule="atLeast"/>
        <w:ind w:firstLine="600"/>
        <w:divId w:val="137650658"/>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4CB7" w:rsidRDefault="00174CB7" w:rsidP="00174CB7">
      <w:pPr>
        <w:rPr>
          <w:rFonts w:hint="eastAsia"/>
        </w:rPr>
      </w:pPr>
      <w:r>
        <w:separator/>
      </w:r>
    </w:p>
  </w:endnote>
  <w:endnote w:type="continuationSeparator" w:id="0">
    <w:p w:rsidR="00174CB7" w:rsidRDefault="00174CB7" w:rsidP="00174C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4CB7" w:rsidRDefault="00174CB7" w:rsidP="00174CB7">
      <w:pPr>
        <w:rPr>
          <w:rFonts w:hint="eastAsia"/>
        </w:rPr>
      </w:pPr>
      <w:r>
        <w:separator/>
      </w:r>
    </w:p>
  </w:footnote>
  <w:footnote w:type="continuationSeparator" w:id="0">
    <w:p w:rsidR="00174CB7" w:rsidRDefault="00174CB7" w:rsidP="00174C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4CB7"/>
    <w:rsid w:val="00174CB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4CB7"/>
    <w:pPr>
      <w:tabs>
        <w:tab w:val="center" w:pos="4153"/>
        <w:tab w:val="right" w:pos="8306"/>
      </w:tabs>
      <w:snapToGrid w:val="0"/>
      <w:jc w:val="center"/>
    </w:pPr>
    <w:rPr>
      <w:sz w:val="18"/>
      <w:szCs w:val="18"/>
    </w:rPr>
  </w:style>
  <w:style w:type="character" w:customStyle="1" w:styleId="a4">
    <w:name w:val="页眉 字符"/>
    <w:basedOn w:val="a0"/>
    <w:link w:val="a3"/>
    <w:uiPriority w:val="99"/>
    <w:rsid w:val="00174CB7"/>
    <w:rPr>
      <w:rFonts w:ascii="宋体" w:eastAsia="宋体" w:hAnsi="宋体" w:cs="宋体"/>
      <w:sz w:val="18"/>
      <w:szCs w:val="18"/>
    </w:rPr>
  </w:style>
  <w:style w:type="paragraph" w:styleId="a5">
    <w:name w:val="footer"/>
    <w:basedOn w:val="a"/>
    <w:link w:val="a6"/>
    <w:uiPriority w:val="99"/>
    <w:unhideWhenUsed/>
    <w:rsid w:val="00174CB7"/>
    <w:pPr>
      <w:tabs>
        <w:tab w:val="center" w:pos="4153"/>
        <w:tab w:val="right" w:pos="8306"/>
      </w:tabs>
      <w:snapToGrid w:val="0"/>
    </w:pPr>
    <w:rPr>
      <w:sz w:val="18"/>
      <w:szCs w:val="18"/>
    </w:rPr>
  </w:style>
  <w:style w:type="character" w:customStyle="1" w:styleId="a6">
    <w:name w:val="页脚 字符"/>
    <w:basedOn w:val="a0"/>
    <w:link w:val="a5"/>
    <w:uiPriority w:val="99"/>
    <w:rsid w:val="00174C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3952">
      <w:marLeft w:val="0"/>
      <w:marRight w:val="0"/>
      <w:marTop w:val="10"/>
      <w:marBottom w:val="10"/>
      <w:divBdr>
        <w:top w:val="none" w:sz="0" w:space="0" w:color="auto"/>
        <w:left w:val="none" w:sz="0" w:space="0" w:color="auto"/>
        <w:bottom w:val="none" w:sz="0" w:space="0" w:color="auto"/>
        <w:right w:val="none" w:sz="0" w:space="0" w:color="auto"/>
      </w:divBdr>
    </w:div>
    <w:div w:id="29110740">
      <w:marLeft w:val="0"/>
      <w:marRight w:val="0"/>
      <w:marTop w:val="10"/>
      <w:marBottom w:val="10"/>
      <w:divBdr>
        <w:top w:val="none" w:sz="0" w:space="0" w:color="auto"/>
        <w:left w:val="none" w:sz="0" w:space="0" w:color="auto"/>
        <w:bottom w:val="none" w:sz="0" w:space="0" w:color="auto"/>
        <w:right w:val="none" w:sz="0" w:space="0" w:color="auto"/>
      </w:divBdr>
    </w:div>
    <w:div w:id="65029650">
      <w:marLeft w:val="0"/>
      <w:marRight w:val="0"/>
      <w:marTop w:val="10"/>
      <w:marBottom w:val="10"/>
      <w:divBdr>
        <w:top w:val="none" w:sz="0" w:space="0" w:color="auto"/>
        <w:left w:val="none" w:sz="0" w:space="0" w:color="auto"/>
        <w:bottom w:val="none" w:sz="0" w:space="0" w:color="auto"/>
        <w:right w:val="none" w:sz="0" w:space="0" w:color="auto"/>
      </w:divBdr>
    </w:div>
    <w:div w:id="137650658">
      <w:marLeft w:val="0"/>
      <w:marRight w:val="0"/>
      <w:marTop w:val="10"/>
      <w:marBottom w:val="10"/>
      <w:divBdr>
        <w:top w:val="none" w:sz="0" w:space="0" w:color="auto"/>
        <w:left w:val="none" w:sz="0" w:space="0" w:color="auto"/>
        <w:bottom w:val="none" w:sz="0" w:space="0" w:color="auto"/>
        <w:right w:val="none" w:sz="0" w:space="0" w:color="auto"/>
      </w:divBdr>
    </w:div>
    <w:div w:id="142237711">
      <w:marLeft w:val="0"/>
      <w:marRight w:val="0"/>
      <w:marTop w:val="10"/>
      <w:marBottom w:val="10"/>
      <w:divBdr>
        <w:top w:val="none" w:sz="0" w:space="0" w:color="auto"/>
        <w:left w:val="none" w:sz="0" w:space="0" w:color="auto"/>
        <w:bottom w:val="none" w:sz="0" w:space="0" w:color="auto"/>
        <w:right w:val="none" w:sz="0" w:space="0" w:color="auto"/>
      </w:divBdr>
    </w:div>
    <w:div w:id="143357903">
      <w:marLeft w:val="0"/>
      <w:marRight w:val="720"/>
      <w:marTop w:val="10"/>
      <w:marBottom w:val="10"/>
      <w:divBdr>
        <w:top w:val="none" w:sz="0" w:space="0" w:color="auto"/>
        <w:left w:val="none" w:sz="0" w:space="0" w:color="auto"/>
        <w:bottom w:val="none" w:sz="0" w:space="0" w:color="auto"/>
        <w:right w:val="none" w:sz="0" w:space="0" w:color="auto"/>
      </w:divBdr>
    </w:div>
    <w:div w:id="180441095">
      <w:marLeft w:val="0"/>
      <w:marRight w:val="0"/>
      <w:marTop w:val="10"/>
      <w:marBottom w:val="10"/>
      <w:divBdr>
        <w:top w:val="none" w:sz="0" w:space="0" w:color="auto"/>
        <w:left w:val="none" w:sz="0" w:space="0" w:color="auto"/>
        <w:bottom w:val="none" w:sz="0" w:space="0" w:color="auto"/>
        <w:right w:val="none" w:sz="0" w:space="0" w:color="auto"/>
      </w:divBdr>
    </w:div>
    <w:div w:id="197084256">
      <w:marLeft w:val="0"/>
      <w:marRight w:val="0"/>
      <w:marTop w:val="10"/>
      <w:marBottom w:val="10"/>
      <w:divBdr>
        <w:top w:val="none" w:sz="0" w:space="0" w:color="auto"/>
        <w:left w:val="none" w:sz="0" w:space="0" w:color="auto"/>
        <w:bottom w:val="none" w:sz="0" w:space="0" w:color="auto"/>
        <w:right w:val="none" w:sz="0" w:space="0" w:color="auto"/>
      </w:divBdr>
    </w:div>
    <w:div w:id="236984133">
      <w:marLeft w:val="0"/>
      <w:marRight w:val="720"/>
      <w:marTop w:val="10"/>
      <w:marBottom w:val="10"/>
      <w:divBdr>
        <w:top w:val="none" w:sz="0" w:space="0" w:color="auto"/>
        <w:left w:val="none" w:sz="0" w:space="0" w:color="auto"/>
        <w:bottom w:val="none" w:sz="0" w:space="0" w:color="auto"/>
        <w:right w:val="none" w:sz="0" w:space="0" w:color="auto"/>
      </w:divBdr>
    </w:div>
    <w:div w:id="293877942">
      <w:marLeft w:val="0"/>
      <w:marRight w:val="0"/>
      <w:marTop w:val="10"/>
      <w:marBottom w:val="10"/>
      <w:divBdr>
        <w:top w:val="none" w:sz="0" w:space="0" w:color="auto"/>
        <w:left w:val="none" w:sz="0" w:space="0" w:color="auto"/>
        <w:bottom w:val="none" w:sz="0" w:space="0" w:color="auto"/>
        <w:right w:val="none" w:sz="0" w:space="0" w:color="auto"/>
      </w:divBdr>
    </w:div>
    <w:div w:id="329796994">
      <w:marLeft w:val="0"/>
      <w:marRight w:val="0"/>
      <w:marTop w:val="10"/>
      <w:marBottom w:val="10"/>
      <w:divBdr>
        <w:top w:val="none" w:sz="0" w:space="0" w:color="auto"/>
        <w:left w:val="none" w:sz="0" w:space="0" w:color="auto"/>
        <w:bottom w:val="none" w:sz="0" w:space="0" w:color="auto"/>
        <w:right w:val="none" w:sz="0" w:space="0" w:color="auto"/>
      </w:divBdr>
    </w:div>
    <w:div w:id="378895773">
      <w:marLeft w:val="0"/>
      <w:marRight w:val="0"/>
      <w:marTop w:val="10"/>
      <w:marBottom w:val="10"/>
      <w:divBdr>
        <w:top w:val="none" w:sz="0" w:space="0" w:color="auto"/>
        <w:left w:val="none" w:sz="0" w:space="0" w:color="auto"/>
        <w:bottom w:val="none" w:sz="0" w:space="0" w:color="auto"/>
        <w:right w:val="none" w:sz="0" w:space="0" w:color="auto"/>
      </w:divBdr>
    </w:div>
    <w:div w:id="387151576">
      <w:marLeft w:val="0"/>
      <w:marRight w:val="0"/>
      <w:marTop w:val="10"/>
      <w:marBottom w:val="10"/>
      <w:divBdr>
        <w:top w:val="none" w:sz="0" w:space="0" w:color="auto"/>
        <w:left w:val="none" w:sz="0" w:space="0" w:color="auto"/>
        <w:bottom w:val="none" w:sz="0" w:space="0" w:color="auto"/>
        <w:right w:val="none" w:sz="0" w:space="0" w:color="auto"/>
      </w:divBdr>
    </w:div>
    <w:div w:id="425276231">
      <w:marLeft w:val="0"/>
      <w:marRight w:val="0"/>
      <w:marTop w:val="10"/>
      <w:marBottom w:val="10"/>
      <w:divBdr>
        <w:top w:val="none" w:sz="0" w:space="0" w:color="auto"/>
        <w:left w:val="none" w:sz="0" w:space="0" w:color="auto"/>
        <w:bottom w:val="none" w:sz="0" w:space="0" w:color="auto"/>
        <w:right w:val="none" w:sz="0" w:space="0" w:color="auto"/>
      </w:divBdr>
    </w:div>
    <w:div w:id="459960688">
      <w:marLeft w:val="0"/>
      <w:marRight w:val="0"/>
      <w:marTop w:val="10"/>
      <w:marBottom w:val="10"/>
      <w:divBdr>
        <w:top w:val="none" w:sz="0" w:space="0" w:color="auto"/>
        <w:left w:val="none" w:sz="0" w:space="0" w:color="auto"/>
        <w:bottom w:val="none" w:sz="0" w:space="0" w:color="auto"/>
        <w:right w:val="none" w:sz="0" w:space="0" w:color="auto"/>
      </w:divBdr>
    </w:div>
    <w:div w:id="464130208">
      <w:marLeft w:val="0"/>
      <w:marRight w:val="0"/>
      <w:marTop w:val="10"/>
      <w:marBottom w:val="10"/>
      <w:divBdr>
        <w:top w:val="none" w:sz="0" w:space="0" w:color="auto"/>
        <w:left w:val="none" w:sz="0" w:space="0" w:color="auto"/>
        <w:bottom w:val="none" w:sz="0" w:space="0" w:color="auto"/>
        <w:right w:val="none" w:sz="0" w:space="0" w:color="auto"/>
      </w:divBdr>
    </w:div>
    <w:div w:id="525021921">
      <w:marLeft w:val="0"/>
      <w:marRight w:val="0"/>
      <w:marTop w:val="10"/>
      <w:marBottom w:val="10"/>
      <w:divBdr>
        <w:top w:val="none" w:sz="0" w:space="0" w:color="auto"/>
        <w:left w:val="none" w:sz="0" w:space="0" w:color="auto"/>
        <w:bottom w:val="none" w:sz="0" w:space="0" w:color="auto"/>
        <w:right w:val="none" w:sz="0" w:space="0" w:color="auto"/>
      </w:divBdr>
    </w:div>
    <w:div w:id="541868041">
      <w:marLeft w:val="0"/>
      <w:marRight w:val="0"/>
      <w:marTop w:val="10"/>
      <w:marBottom w:val="10"/>
      <w:divBdr>
        <w:top w:val="none" w:sz="0" w:space="0" w:color="auto"/>
        <w:left w:val="none" w:sz="0" w:space="0" w:color="auto"/>
        <w:bottom w:val="none" w:sz="0" w:space="0" w:color="auto"/>
        <w:right w:val="none" w:sz="0" w:space="0" w:color="auto"/>
      </w:divBdr>
    </w:div>
    <w:div w:id="562066390">
      <w:marLeft w:val="0"/>
      <w:marRight w:val="0"/>
      <w:marTop w:val="10"/>
      <w:marBottom w:val="10"/>
      <w:divBdr>
        <w:top w:val="none" w:sz="0" w:space="0" w:color="auto"/>
        <w:left w:val="none" w:sz="0" w:space="0" w:color="auto"/>
        <w:bottom w:val="none" w:sz="0" w:space="0" w:color="auto"/>
        <w:right w:val="none" w:sz="0" w:space="0" w:color="auto"/>
      </w:divBdr>
    </w:div>
    <w:div w:id="572278127">
      <w:marLeft w:val="0"/>
      <w:marRight w:val="0"/>
      <w:marTop w:val="10"/>
      <w:marBottom w:val="10"/>
      <w:divBdr>
        <w:top w:val="none" w:sz="0" w:space="0" w:color="auto"/>
        <w:left w:val="none" w:sz="0" w:space="0" w:color="auto"/>
        <w:bottom w:val="none" w:sz="0" w:space="0" w:color="auto"/>
        <w:right w:val="none" w:sz="0" w:space="0" w:color="auto"/>
      </w:divBdr>
    </w:div>
    <w:div w:id="609818414">
      <w:marLeft w:val="0"/>
      <w:marRight w:val="0"/>
      <w:marTop w:val="10"/>
      <w:marBottom w:val="10"/>
      <w:divBdr>
        <w:top w:val="none" w:sz="0" w:space="0" w:color="auto"/>
        <w:left w:val="none" w:sz="0" w:space="0" w:color="auto"/>
        <w:bottom w:val="none" w:sz="0" w:space="0" w:color="auto"/>
        <w:right w:val="none" w:sz="0" w:space="0" w:color="auto"/>
      </w:divBdr>
    </w:div>
    <w:div w:id="682325177">
      <w:marLeft w:val="0"/>
      <w:marRight w:val="0"/>
      <w:marTop w:val="10"/>
      <w:marBottom w:val="10"/>
      <w:divBdr>
        <w:top w:val="none" w:sz="0" w:space="0" w:color="auto"/>
        <w:left w:val="none" w:sz="0" w:space="0" w:color="auto"/>
        <w:bottom w:val="none" w:sz="0" w:space="0" w:color="auto"/>
        <w:right w:val="none" w:sz="0" w:space="0" w:color="auto"/>
      </w:divBdr>
    </w:div>
    <w:div w:id="724566044">
      <w:marLeft w:val="0"/>
      <w:marRight w:val="0"/>
      <w:marTop w:val="10"/>
      <w:marBottom w:val="10"/>
      <w:divBdr>
        <w:top w:val="none" w:sz="0" w:space="0" w:color="auto"/>
        <w:left w:val="none" w:sz="0" w:space="0" w:color="auto"/>
        <w:bottom w:val="none" w:sz="0" w:space="0" w:color="auto"/>
        <w:right w:val="none" w:sz="0" w:space="0" w:color="auto"/>
      </w:divBdr>
    </w:div>
    <w:div w:id="726874421">
      <w:marLeft w:val="0"/>
      <w:marRight w:val="0"/>
      <w:marTop w:val="10"/>
      <w:marBottom w:val="10"/>
      <w:divBdr>
        <w:top w:val="none" w:sz="0" w:space="0" w:color="auto"/>
        <w:left w:val="none" w:sz="0" w:space="0" w:color="auto"/>
        <w:bottom w:val="none" w:sz="0" w:space="0" w:color="auto"/>
        <w:right w:val="none" w:sz="0" w:space="0" w:color="auto"/>
      </w:divBdr>
    </w:div>
    <w:div w:id="755900261">
      <w:marLeft w:val="0"/>
      <w:marRight w:val="0"/>
      <w:marTop w:val="10"/>
      <w:marBottom w:val="10"/>
      <w:divBdr>
        <w:top w:val="none" w:sz="0" w:space="0" w:color="auto"/>
        <w:left w:val="none" w:sz="0" w:space="0" w:color="auto"/>
        <w:bottom w:val="none" w:sz="0" w:space="0" w:color="auto"/>
        <w:right w:val="none" w:sz="0" w:space="0" w:color="auto"/>
      </w:divBdr>
    </w:div>
    <w:div w:id="855848046">
      <w:marLeft w:val="0"/>
      <w:marRight w:val="0"/>
      <w:marTop w:val="10"/>
      <w:marBottom w:val="10"/>
      <w:divBdr>
        <w:top w:val="none" w:sz="0" w:space="0" w:color="auto"/>
        <w:left w:val="none" w:sz="0" w:space="0" w:color="auto"/>
        <w:bottom w:val="none" w:sz="0" w:space="0" w:color="auto"/>
        <w:right w:val="none" w:sz="0" w:space="0" w:color="auto"/>
      </w:divBdr>
    </w:div>
    <w:div w:id="869491820">
      <w:marLeft w:val="0"/>
      <w:marRight w:val="0"/>
      <w:marTop w:val="10"/>
      <w:marBottom w:val="10"/>
      <w:divBdr>
        <w:top w:val="none" w:sz="0" w:space="0" w:color="auto"/>
        <w:left w:val="none" w:sz="0" w:space="0" w:color="auto"/>
        <w:bottom w:val="none" w:sz="0" w:space="0" w:color="auto"/>
        <w:right w:val="none" w:sz="0" w:space="0" w:color="auto"/>
      </w:divBdr>
    </w:div>
    <w:div w:id="1020817861">
      <w:marLeft w:val="0"/>
      <w:marRight w:val="0"/>
      <w:marTop w:val="10"/>
      <w:marBottom w:val="10"/>
      <w:divBdr>
        <w:top w:val="none" w:sz="0" w:space="0" w:color="auto"/>
        <w:left w:val="none" w:sz="0" w:space="0" w:color="auto"/>
        <w:bottom w:val="none" w:sz="0" w:space="0" w:color="auto"/>
        <w:right w:val="none" w:sz="0" w:space="0" w:color="auto"/>
      </w:divBdr>
    </w:div>
    <w:div w:id="1068649013">
      <w:marLeft w:val="0"/>
      <w:marRight w:val="0"/>
      <w:marTop w:val="10"/>
      <w:marBottom w:val="10"/>
      <w:divBdr>
        <w:top w:val="none" w:sz="0" w:space="0" w:color="auto"/>
        <w:left w:val="none" w:sz="0" w:space="0" w:color="auto"/>
        <w:bottom w:val="none" w:sz="0" w:space="0" w:color="auto"/>
        <w:right w:val="none" w:sz="0" w:space="0" w:color="auto"/>
      </w:divBdr>
    </w:div>
    <w:div w:id="1090007934">
      <w:marLeft w:val="0"/>
      <w:marRight w:val="720"/>
      <w:marTop w:val="10"/>
      <w:marBottom w:val="10"/>
      <w:divBdr>
        <w:top w:val="none" w:sz="0" w:space="0" w:color="auto"/>
        <w:left w:val="none" w:sz="0" w:space="0" w:color="auto"/>
        <w:bottom w:val="none" w:sz="0" w:space="0" w:color="auto"/>
        <w:right w:val="none" w:sz="0" w:space="0" w:color="auto"/>
      </w:divBdr>
    </w:div>
    <w:div w:id="1093935423">
      <w:marLeft w:val="0"/>
      <w:marRight w:val="0"/>
      <w:marTop w:val="10"/>
      <w:marBottom w:val="10"/>
      <w:divBdr>
        <w:top w:val="none" w:sz="0" w:space="0" w:color="auto"/>
        <w:left w:val="none" w:sz="0" w:space="0" w:color="auto"/>
        <w:bottom w:val="none" w:sz="0" w:space="0" w:color="auto"/>
        <w:right w:val="none" w:sz="0" w:space="0" w:color="auto"/>
      </w:divBdr>
    </w:div>
    <w:div w:id="1096947264">
      <w:marLeft w:val="0"/>
      <w:marRight w:val="0"/>
      <w:marTop w:val="10"/>
      <w:marBottom w:val="10"/>
      <w:divBdr>
        <w:top w:val="none" w:sz="0" w:space="0" w:color="auto"/>
        <w:left w:val="none" w:sz="0" w:space="0" w:color="auto"/>
        <w:bottom w:val="none" w:sz="0" w:space="0" w:color="auto"/>
        <w:right w:val="none" w:sz="0" w:space="0" w:color="auto"/>
      </w:divBdr>
    </w:div>
    <w:div w:id="1111321472">
      <w:marLeft w:val="0"/>
      <w:marRight w:val="0"/>
      <w:marTop w:val="10"/>
      <w:marBottom w:val="10"/>
      <w:divBdr>
        <w:top w:val="none" w:sz="0" w:space="0" w:color="auto"/>
        <w:left w:val="none" w:sz="0" w:space="0" w:color="auto"/>
        <w:bottom w:val="none" w:sz="0" w:space="0" w:color="auto"/>
        <w:right w:val="none" w:sz="0" w:space="0" w:color="auto"/>
      </w:divBdr>
    </w:div>
    <w:div w:id="1172377549">
      <w:marLeft w:val="0"/>
      <w:marRight w:val="0"/>
      <w:marTop w:val="10"/>
      <w:marBottom w:val="10"/>
      <w:divBdr>
        <w:top w:val="none" w:sz="0" w:space="0" w:color="auto"/>
        <w:left w:val="none" w:sz="0" w:space="0" w:color="auto"/>
        <w:bottom w:val="none" w:sz="0" w:space="0" w:color="auto"/>
        <w:right w:val="none" w:sz="0" w:space="0" w:color="auto"/>
      </w:divBdr>
    </w:div>
    <w:div w:id="1201433495">
      <w:marLeft w:val="0"/>
      <w:marRight w:val="0"/>
      <w:marTop w:val="10"/>
      <w:marBottom w:val="10"/>
      <w:divBdr>
        <w:top w:val="none" w:sz="0" w:space="0" w:color="auto"/>
        <w:left w:val="none" w:sz="0" w:space="0" w:color="auto"/>
        <w:bottom w:val="none" w:sz="0" w:space="0" w:color="auto"/>
        <w:right w:val="none" w:sz="0" w:space="0" w:color="auto"/>
      </w:divBdr>
    </w:div>
    <w:div w:id="1218931806">
      <w:marLeft w:val="0"/>
      <w:marRight w:val="0"/>
      <w:marTop w:val="10"/>
      <w:marBottom w:val="10"/>
      <w:divBdr>
        <w:top w:val="none" w:sz="0" w:space="0" w:color="auto"/>
        <w:left w:val="none" w:sz="0" w:space="0" w:color="auto"/>
        <w:bottom w:val="none" w:sz="0" w:space="0" w:color="auto"/>
        <w:right w:val="none" w:sz="0" w:space="0" w:color="auto"/>
      </w:divBdr>
    </w:div>
    <w:div w:id="1228566411">
      <w:marLeft w:val="0"/>
      <w:marRight w:val="0"/>
      <w:marTop w:val="10"/>
      <w:marBottom w:val="10"/>
      <w:divBdr>
        <w:top w:val="none" w:sz="0" w:space="0" w:color="auto"/>
        <w:left w:val="none" w:sz="0" w:space="0" w:color="auto"/>
        <w:bottom w:val="none" w:sz="0" w:space="0" w:color="auto"/>
        <w:right w:val="none" w:sz="0" w:space="0" w:color="auto"/>
      </w:divBdr>
    </w:div>
    <w:div w:id="1252352699">
      <w:marLeft w:val="0"/>
      <w:marRight w:val="0"/>
      <w:marTop w:val="10"/>
      <w:marBottom w:val="10"/>
      <w:divBdr>
        <w:top w:val="none" w:sz="0" w:space="0" w:color="auto"/>
        <w:left w:val="none" w:sz="0" w:space="0" w:color="auto"/>
        <w:bottom w:val="none" w:sz="0" w:space="0" w:color="auto"/>
        <w:right w:val="none" w:sz="0" w:space="0" w:color="auto"/>
      </w:divBdr>
    </w:div>
    <w:div w:id="1268656661">
      <w:marLeft w:val="0"/>
      <w:marRight w:val="0"/>
      <w:marTop w:val="10"/>
      <w:marBottom w:val="10"/>
      <w:divBdr>
        <w:top w:val="none" w:sz="0" w:space="0" w:color="auto"/>
        <w:left w:val="none" w:sz="0" w:space="0" w:color="auto"/>
        <w:bottom w:val="none" w:sz="0" w:space="0" w:color="auto"/>
        <w:right w:val="none" w:sz="0" w:space="0" w:color="auto"/>
      </w:divBdr>
    </w:div>
    <w:div w:id="1287272432">
      <w:marLeft w:val="0"/>
      <w:marRight w:val="0"/>
      <w:marTop w:val="10"/>
      <w:marBottom w:val="10"/>
      <w:divBdr>
        <w:top w:val="none" w:sz="0" w:space="0" w:color="auto"/>
        <w:left w:val="none" w:sz="0" w:space="0" w:color="auto"/>
        <w:bottom w:val="none" w:sz="0" w:space="0" w:color="auto"/>
        <w:right w:val="none" w:sz="0" w:space="0" w:color="auto"/>
      </w:divBdr>
    </w:div>
    <w:div w:id="1327131776">
      <w:marLeft w:val="0"/>
      <w:marRight w:val="0"/>
      <w:marTop w:val="10"/>
      <w:marBottom w:val="10"/>
      <w:divBdr>
        <w:top w:val="none" w:sz="0" w:space="0" w:color="auto"/>
        <w:left w:val="none" w:sz="0" w:space="0" w:color="auto"/>
        <w:bottom w:val="none" w:sz="0" w:space="0" w:color="auto"/>
        <w:right w:val="none" w:sz="0" w:space="0" w:color="auto"/>
      </w:divBdr>
    </w:div>
    <w:div w:id="1335651371">
      <w:marLeft w:val="0"/>
      <w:marRight w:val="0"/>
      <w:marTop w:val="10"/>
      <w:marBottom w:val="10"/>
      <w:divBdr>
        <w:top w:val="none" w:sz="0" w:space="0" w:color="auto"/>
        <w:left w:val="none" w:sz="0" w:space="0" w:color="auto"/>
        <w:bottom w:val="none" w:sz="0" w:space="0" w:color="auto"/>
        <w:right w:val="none" w:sz="0" w:space="0" w:color="auto"/>
      </w:divBdr>
    </w:div>
    <w:div w:id="1405251113">
      <w:marLeft w:val="0"/>
      <w:marRight w:val="0"/>
      <w:marTop w:val="10"/>
      <w:marBottom w:val="10"/>
      <w:divBdr>
        <w:top w:val="none" w:sz="0" w:space="0" w:color="auto"/>
        <w:left w:val="none" w:sz="0" w:space="0" w:color="auto"/>
        <w:bottom w:val="none" w:sz="0" w:space="0" w:color="auto"/>
        <w:right w:val="none" w:sz="0" w:space="0" w:color="auto"/>
      </w:divBdr>
    </w:div>
    <w:div w:id="1418358930">
      <w:marLeft w:val="0"/>
      <w:marRight w:val="0"/>
      <w:marTop w:val="10"/>
      <w:marBottom w:val="10"/>
      <w:divBdr>
        <w:top w:val="none" w:sz="0" w:space="0" w:color="auto"/>
        <w:left w:val="none" w:sz="0" w:space="0" w:color="auto"/>
        <w:bottom w:val="none" w:sz="0" w:space="0" w:color="auto"/>
        <w:right w:val="none" w:sz="0" w:space="0" w:color="auto"/>
      </w:divBdr>
    </w:div>
    <w:div w:id="1452244313">
      <w:marLeft w:val="0"/>
      <w:marRight w:val="0"/>
      <w:marTop w:val="10"/>
      <w:marBottom w:val="10"/>
      <w:divBdr>
        <w:top w:val="none" w:sz="0" w:space="0" w:color="auto"/>
        <w:left w:val="none" w:sz="0" w:space="0" w:color="auto"/>
        <w:bottom w:val="none" w:sz="0" w:space="0" w:color="auto"/>
        <w:right w:val="none" w:sz="0" w:space="0" w:color="auto"/>
      </w:divBdr>
    </w:div>
    <w:div w:id="1563447741">
      <w:marLeft w:val="0"/>
      <w:marRight w:val="0"/>
      <w:marTop w:val="10"/>
      <w:marBottom w:val="10"/>
      <w:divBdr>
        <w:top w:val="none" w:sz="0" w:space="0" w:color="auto"/>
        <w:left w:val="none" w:sz="0" w:space="0" w:color="auto"/>
        <w:bottom w:val="none" w:sz="0" w:space="0" w:color="auto"/>
        <w:right w:val="none" w:sz="0" w:space="0" w:color="auto"/>
      </w:divBdr>
    </w:div>
    <w:div w:id="1597446185">
      <w:marLeft w:val="0"/>
      <w:marRight w:val="0"/>
      <w:marTop w:val="10"/>
      <w:marBottom w:val="10"/>
      <w:divBdr>
        <w:top w:val="none" w:sz="0" w:space="0" w:color="auto"/>
        <w:left w:val="none" w:sz="0" w:space="0" w:color="auto"/>
        <w:bottom w:val="none" w:sz="0" w:space="0" w:color="auto"/>
        <w:right w:val="none" w:sz="0" w:space="0" w:color="auto"/>
      </w:divBdr>
    </w:div>
    <w:div w:id="1611621526">
      <w:marLeft w:val="0"/>
      <w:marRight w:val="0"/>
      <w:marTop w:val="10"/>
      <w:marBottom w:val="10"/>
      <w:divBdr>
        <w:top w:val="none" w:sz="0" w:space="0" w:color="auto"/>
        <w:left w:val="none" w:sz="0" w:space="0" w:color="auto"/>
        <w:bottom w:val="none" w:sz="0" w:space="0" w:color="auto"/>
        <w:right w:val="none" w:sz="0" w:space="0" w:color="auto"/>
      </w:divBdr>
    </w:div>
    <w:div w:id="1632786577">
      <w:marLeft w:val="0"/>
      <w:marRight w:val="0"/>
      <w:marTop w:val="10"/>
      <w:marBottom w:val="10"/>
      <w:divBdr>
        <w:top w:val="none" w:sz="0" w:space="0" w:color="auto"/>
        <w:left w:val="none" w:sz="0" w:space="0" w:color="auto"/>
        <w:bottom w:val="none" w:sz="0" w:space="0" w:color="auto"/>
        <w:right w:val="none" w:sz="0" w:space="0" w:color="auto"/>
      </w:divBdr>
    </w:div>
    <w:div w:id="1659842670">
      <w:marLeft w:val="0"/>
      <w:marRight w:val="0"/>
      <w:marTop w:val="10"/>
      <w:marBottom w:val="10"/>
      <w:divBdr>
        <w:top w:val="none" w:sz="0" w:space="0" w:color="auto"/>
        <w:left w:val="none" w:sz="0" w:space="0" w:color="auto"/>
        <w:bottom w:val="none" w:sz="0" w:space="0" w:color="auto"/>
        <w:right w:val="none" w:sz="0" w:space="0" w:color="auto"/>
      </w:divBdr>
    </w:div>
    <w:div w:id="1675960659">
      <w:marLeft w:val="0"/>
      <w:marRight w:val="0"/>
      <w:marTop w:val="10"/>
      <w:marBottom w:val="10"/>
      <w:divBdr>
        <w:top w:val="none" w:sz="0" w:space="0" w:color="auto"/>
        <w:left w:val="none" w:sz="0" w:space="0" w:color="auto"/>
        <w:bottom w:val="none" w:sz="0" w:space="0" w:color="auto"/>
        <w:right w:val="none" w:sz="0" w:space="0" w:color="auto"/>
      </w:divBdr>
    </w:div>
    <w:div w:id="1712341410">
      <w:marLeft w:val="0"/>
      <w:marRight w:val="0"/>
      <w:marTop w:val="10"/>
      <w:marBottom w:val="10"/>
      <w:divBdr>
        <w:top w:val="none" w:sz="0" w:space="0" w:color="auto"/>
        <w:left w:val="none" w:sz="0" w:space="0" w:color="auto"/>
        <w:bottom w:val="none" w:sz="0" w:space="0" w:color="auto"/>
        <w:right w:val="none" w:sz="0" w:space="0" w:color="auto"/>
      </w:divBdr>
    </w:div>
    <w:div w:id="1822771503">
      <w:marLeft w:val="0"/>
      <w:marRight w:val="0"/>
      <w:marTop w:val="10"/>
      <w:marBottom w:val="10"/>
      <w:divBdr>
        <w:top w:val="none" w:sz="0" w:space="0" w:color="auto"/>
        <w:left w:val="none" w:sz="0" w:space="0" w:color="auto"/>
        <w:bottom w:val="none" w:sz="0" w:space="0" w:color="auto"/>
        <w:right w:val="none" w:sz="0" w:space="0" w:color="auto"/>
      </w:divBdr>
    </w:div>
    <w:div w:id="1846358528">
      <w:marLeft w:val="0"/>
      <w:marRight w:val="0"/>
      <w:marTop w:val="10"/>
      <w:marBottom w:val="10"/>
      <w:divBdr>
        <w:top w:val="none" w:sz="0" w:space="0" w:color="auto"/>
        <w:left w:val="none" w:sz="0" w:space="0" w:color="auto"/>
        <w:bottom w:val="none" w:sz="0" w:space="0" w:color="auto"/>
        <w:right w:val="none" w:sz="0" w:space="0" w:color="auto"/>
      </w:divBdr>
    </w:div>
    <w:div w:id="1872500151">
      <w:marLeft w:val="0"/>
      <w:marRight w:val="0"/>
      <w:marTop w:val="10"/>
      <w:marBottom w:val="10"/>
      <w:divBdr>
        <w:top w:val="none" w:sz="0" w:space="0" w:color="auto"/>
        <w:left w:val="none" w:sz="0" w:space="0" w:color="auto"/>
        <w:bottom w:val="none" w:sz="0" w:space="0" w:color="auto"/>
        <w:right w:val="none" w:sz="0" w:space="0" w:color="auto"/>
      </w:divBdr>
    </w:div>
    <w:div w:id="1904756283">
      <w:marLeft w:val="0"/>
      <w:marRight w:val="0"/>
      <w:marTop w:val="10"/>
      <w:marBottom w:val="10"/>
      <w:divBdr>
        <w:top w:val="none" w:sz="0" w:space="0" w:color="auto"/>
        <w:left w:val="none" w:sz="0" w:space="0" w:color="auto"/>
        <w:bottom w:val="none" w:sz="0" w:space="0" w:color="auto"/>
        <w:right w:val="none" w:sz="0" w:space="0" w:color="auto"/>
      </w:divBdr>
    </w:div>
    <w:div w:id="1954943312">
      <w:marLeft w:val="0"/>
      <w:marRight w:val="720"/>
      <w:marTop w:val="10"/>
      <w:marBottom w:val="10"/>
      <w:divBdr>
        <w:top w:val="none" w:sz="0" w:space="0" w:color="auto"/>
        <w:left w:val="none" w:sz="0" w:space="0" w:color="auto"/>
        <w:bottom w:val="none" w:sz="0" w:space="0" w:color="auto"/>
        <w:right w:val="none" w:sz="0" w:space="0" w:color="auto"/>
      </w:divBdr>
    </w:div>
    <w:div w:id="1981379031">
      <w:marLeft w:val="0"/>
      <w:marRight w:val="0"/>
      <w:marTop w:val="10"/>
      <w:marBottom w:val="10"/>
      <w:divBdr>
        <w:top w:val="none" w:sz="0" w:space="0" w:color="auto"/>
        <w:left w:val="none" w:sz="0" w:space="0" w:color="auto"/>
        <w:bottom w:val="none" w:sz="0" w:space="0" w:color="auto"/>
        <w:right w:val="none" w:sz="0" w:space="0" w:color="auto"/>
      </w:divBdr>
    </w:div>
    <w:div w:id="2012639951">
      <w:marLeft w:val="0"/>
      <w:marRight w:val="0"/>
      <w:marTop w:val="10"/>
      <w:marBottom w:val="10"/>
      <w:divBdr>
        <w:top w:val="none" w:sz="0" w:space="0" w:color="auto"/>
        <w:left w:val="none" w:sz="0" w:space="0" w:color="auto"/>
        <w:bottom w:val="none" w:sz="0" w:space="0" w:color="auto"/>
        <w:right w:val="none" w:sz="0" w:space="0" w:color="auto"/>
      </w:divBdr>
    </w:div>
    <w:div w:id="2052607021">
      <w:marLeft w:val="0"/>
      <w:marRight w:val="0"/>
      <w:marTop w:val="10"/>
      <w:marBottom w:val="10"/>
      <w:divBdr>
        <w:top w:val="none" w:sz="0" w:space="0" w:color="auto"/>
        <w:left w:val="none" w:sz="0" w:space="0" w:color="auto"/>
        <w:bottom w:val="none" w:sz="0" w:space="0" w:color="auto"/>
        <w:right w:val="none" w:sz="0" w:space="0" w:color="auto"/>
      </w:divBdr>
    </w:div>
    <w:div w:id="2114400677">
      <w:marLeft w:val="0"/>
      <w:marRight w:val="0"/>
      <w:marTop w:val="10"/>
      <w:marBottom w:val="10"/>
      <w:divBdr>
        <w:top w:val="none" w:sz="0" w:space="0" w:color="auto"/>
        <w:left w:val="none" w:sz="0" w:space="0" w:color="auto"/>
        <w:bottom w:val="none" w:sz="0" w:space="0" w:color="auto"/>
        <w:right w:val="none" w:sz="0" w:space="0" w:color="auto"/>
      </w:divBdr>
    </w:div>
    <w:div w:id="213085594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