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9F8F0" w14:textId="77777777" w:rsidR="0046471F" w:rsidRDefault="0046471F">
      <w:pPr>
        <w:spacing w:line="500" w:lineRule="atLeast"/>
        <w:jc w:val="center"/>
        <w:divId w:val="1147012375"/>
        <w:rPr>
          <w:rFonts w:ascii="黑体" w:eastAsia="黑体" w:hAnsi="黑体"/>
          <w:sz w:val="36"/>
          <w:szCs w:val="36"/>
        </w:rPr>
      </w:pPr>
      <w:r>
        <w:rPr>
          <w:rFonts w:ascii="黑体" w:eastAsia="黑体" w:hAnsi="黑体" w:hint="eastAsia"/>
          <w:sz w:val="36"/>
          <w:szCs w:val="36"/>
        </w:rPr>
        <w:t>广东省蕉岭县人民法院</w:t>
      </w:r>
    </w:p>
    <w:p w14:paraId="21CFD672" w14:textId="77777777" w:rsidR="0046471F" w:rsidRDefault="0046471F">
      <w:pPr>
        <w:spacing w:line="500" w:lineRule="atLeast"/>
        <w:jc w:val="center"/>
        <w:divId w:val="149725972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D62A34A" w14:textId="77777777" w:rsidR="0046471F" w:rsidRDefault="0046471F">
      <w:pPr>
        <w:spacing w:line="500" w:lineRule="atLeast"/>
        <w:jc w:val="right"/>
        <w:divId w:val="2038001599"/>
        <w:rPr>
          <w:rFonts w:hint="eastAsia"/>
          <w:sz w:val="30"/>
          <w:szCs w:val="30"/>
        </w:rPr>
      </w:pPr>
      <w:r>
        <w:rPr>
          <w:rFonts w:hint="eastAsia"/>
          <w:sz w:val="30"/>
          <w:szCs w:val="30"/>
        </w:rPr>
        <w:t>（</w:t>
      </w:r>
      <w:r>
        <w:rPr>
          <w:rFonts w:hint="eastAsia"/>
          <w:sz w:val="30"/>
          <w:szCs w:val="30"/>
        </w:rPr>
        <w:t>2014</w:t>
      </w:r>
      <w:r>
        <w:rPr>
          <w:rFonts w:hint="eastAsia"/>
          <w:sz w:val="30"/>
          <w:szCs w:val="30"/>
        </w:rPr>
        <w:t>）梅蕉法刑初字第</w:t>
      </w:r>
      <w:r>
        <w:rPr>
          <w:rFonts w:hint="eastAsia"/>
          <w:sz w:val="30"/>
          <w:szCs w:val="30"/>
        </w:rPr>
        <w:t>118</w:t>
      </w:r>
      <w:r>
        <w:rPr>
          <w:rFonts w:hint="eastAsia"/>
          <w:sz w:val="30"/>
          <w:szCs w:val="30"/>
        </w:rPr>
        <w:t>号</w:t>
      </w:r>
    </w:p>
    <w:p w14:paraId="0C1F197D" w14:textId="77777777" w:rsidR="0046471F" w:rsidRDefault="0046471F">
      <w:pPr>
        <w:spacing w:line="500" w:lineRule="atLeast"/>
        <w:ind w:firstLine="600"/>
        <w:divId w:val="401217237"/>
        <w:rPr>
          <w:rFonts w:hint="eastAsia"/>
          <w:sz w:val="30"/>
          <w:szCs w:val="30"/>
        </w:rPr>
      </w:pPr>
      <w:r>
        <w:rPr>
          <w:rFonts w:hint="eastAsia"/>
          <w:sz w:val="30"/>
          <w:szCs w:val="30"/>
        </w:rPr>
        <w:t>公诉机关蕉岭县人民检察院。</w:t>
      </w:r>
    </w:p>
    <w:p w14:paraId="20218E74" w14:textId="77777777" w:rsidR="0046471F" w:rsidRDefault="0046471F">
      <w:pPr>
        <w:spacing w:line="500" w:lineRule="atLeast"/>
        <w:ind w:firstLine="600"/>
        <w:divId w:val="1761023964"/>
        <w:rPr>
          <w:rFonts w:hint="eastAsia"/>
          <w:sz w:val="30"/>
          <w:szCs w:val="30"/>
        </w:rPr>
      </w:pPr>
      <w:r>
        <w:rPr>
          <w:rFonts w:hint="eastAsia"/>
          <w:sz w:val="30"/>
          <w:szCs w:val="30"/>
        </w:rPr>
        <w:t>被告人黄某某，男，汉族，大学本科文化，中共党员，广东省蕉岭县人，住蕉岭县，无前科。</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日因涉嫌滥用职权罪被蕉岭县人民检察院刑事拘留，同年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日变更强制措施为取保候审。</w:t>
      </w:r>
    </w:p>
    <w:p w14:paraId="4262BAE7" w14:textId="77777777" w:rsidR="0046471F" w:rsidRDefault="0046471F">
      <w:pPr>
        <w:spacing w:line="500" w:lineRule="atLeast"/>
        <w:ind w:firstLine="600"/>
        <w:divId w:val="1525090882"/>
        <w:rPr>
          <w:rFonts w:hint="eastAsia"/>
          <w:sz w:val="30"/>
          <w:szCs w:val="30"/>
        </w:rPr>
      </w:pPr>
      <w:r>
        <w:rPr>
          <w:rFonts w:hint="eastAsia"/>
          <w:sz w:val="30"/>
          <w:szCs w:val="30"/>
        </w:rPr>
        <w:t>蕉岭县人民检察院以蕉检刑诉（</w:t>
      </w:r>
      <w:r>
        <w:rPr>
          <w:rFonts w:hint="eastAsia"/>
          <w:sz w:val="30"/>
          <w:szCs w:val="30"/>
        </w:rPr>
        <w:t>2014</w:t>
      </w:r>
      <w:r>
        <w:rPr>
          <w:rFonts w:hint="eastAsia"/>
          <w:sz w:val="30"/>
          <w:szCs w:val="30"/>
        </w:rPr>
        <w:t>）</w:t>
      </w:r>
      <w:r>
        <w:rPr>
          <w:rFonts w:hint="eastAsia"/>
          <w:sz w:val="30"/>
          <w:szCs w:val="30"/>
        </w:rPr>
        <w:t>119</w:t>
      </w:r>
      <w:r>
        <w:rPr>
          <w:rFonts w:hint="eastAsia"/>
          <w:sz w:val="30"/>
          <w:szCs w:val="30"/>
        </w:rPr>
        <w:t>号起诉书指控被告人黄某某犯受贿罪，于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日向本院提起公诉。本院依法适用简易程序，组成合议庭，公开开庭审理了本案。蕉岭县人民检察院检察员罗雯珠出庭支持公诉，被告人黄某某到庭参加了诉讼。现已审理终结。</w:t>
      </w:r>
    </w:p>
    <w:p w14:paraId="60A903B0" w14:textId="77777777" w:rsidR="0046471F" w:rsidRDefault="0046471F">
      <w:pPr>
        <w:spacing w:line="500" w:lineRule="atLeast"/>
        <w:ind w:firstLine="600"/>
        <w:divId w:val="482820821"/>
        <w:rPr>
          <w:rFonts w:hint="eastAsia"/>
          <w:sz w:val="30"/>
          <w:szCs w:val="30"/>
        </w:rPr>
      </w:pPr>
      <w:r>
        <w:rPr>
          <w:rFonts w:hint="eastAsia"/>
          <w:sz w:val="30"/>
          <w:szCs w:val="30"/>
        </w:rPr>
        <w:t>公诉机关指控：</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月间，被告人黄某某利用担任蕉岭县某局局长的职务便利，在分配农机购置补贴指标、审批农机购置补贴申请和农机局采购农机过程中给予蕉岭县某服务有限公司经理李某某（另案处理）关照，先后收受了李某某</w:t>
      </w:r>
      <w:r>
        <w:rPr>
          <w:rFonts w:hint="eastAsia"/>
          <w:sz w:val="30"/>
          <w:szCs w:val="30"/>
        </w:rPr>
        <w:t>3</w:t>
      </w:r>
      <w:r>
        <w:rPr>
          <w:rFonts w:hint="eastAsia"/>
          <w:sz w:val="30"/>
          <w:szCs w:val="30"/>
        </w:rPr>
        <w:t>笔送款共计人民币</w:t>
      </w:r>
      <w:r>
        <w:rPr>
          <w:rFonts w:hint="eastAsia"/>
          <w:sz w:val="30"/>
          <w:szCs w:val="30"/>
        </w:rPr>
        <w:t>60000</w:t>
      </w:r>
      <w:r>
        <w:rPr>
          <w:rFonts w:hint="eastAsia"/>
          <w:sz w:val="30"/>
          <w:szCs w:val="30"/>
        </w:rPr>
        <w:t>元。具体犯罪事实如下：</w:t>
      </w:r>
    </w:p>
    <w:p w14:paraId="4EFF53A0" w14:textId="77777777" w:rsidR="0046471F" w:rsidRDefault="0046471F">
      <w:pPr>
        <w:spacing w:line="500" w:lineRule="atLeast"/>
        <w:ind w:firstLine="600"/>
        <w:divId w:val="1996450017"/>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8</w:t>
      </w:r>
      <w:r>
        <w:rPr>
          <w:rFonts w:hint="eastAsia"/>
          <w:sz w:val="30"/>
          <w:szCs w:val="30"/>
        </w:rPr>
        <w:t>月的一天，李某某为了感谢黄某某在农机购置补贴指标分配和农机购置补贴申请审批方面对其公司的关照，在黄某某的办公室送款人民币</w:t>
      </w:r>
      <w:r>
        <w:rPr>
          <w:rFonts w:hint="eastAsia"/>
          <w:sz w:val="30"/>
          <w:szCs w:val="30"/>
        </w:rPr>
        <w:t>10000</w:t>
      </w:r>
      <w:r>
        <w:rPr>
          <w:rFonts w:hint="eastAsia"/>
          <w:sz w:val="30"/>
          <w:szCs w:val="30"/>
        </w:rPr>
        <w:t>元给黄某某，黄某某收下此款并用于日常生活开支。</w:t>
      </w:r>
    </w:p>
    <w:p w14:paraId="3437EF0D" w14:textId="77777777" w:rsidR="0046471F" w:rsidRDefault="0046471F">
      <w:pPr>
        <w:spacing w:line="500" w:lineRule="atLeast"/>
        <w:ind w:firstLine="600"/>
        <w:divId w:val="573901817"/>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月的一天，李某某为了感谢黄某某在农机购置补贴审批和某局采购农机方面对其公司的关照，在黄某某到其公司所在的农机推广站检查完工作准备开车离开时，拿出事</w:t>
      </w:r>
      <w:r>
        <w:rPr>
          <w:rFonts w:hint="eastAsia"/>
          <w:sz w:val="30"/>
          <w:szCs w:val="30"/>
        </w:rPr>
        <w:lastRenderedPageBreak/>
        <w:t>先准备好的人民币</w:t>
      </w:r>
      <w:r>
        <w:rPr>
          <w:rFonts w:hint="eastAsia"/>
          <w:sz w:val="30"/>
          <w:szCs w:val="30"/>
        </w:rPr>
        <w:t>30000</w:t>
      </w:r>
      <w:r>
        <w:rPr>
          <w:rFonts w:hint="eastAsia"/>
          <w:sz w:val="30"/>
          <w:szCs w:val="30"/>
        </w:rPr>
        <w:t>元放在黄某某车内的副驾驶座位上，黄某某收下此款并用于日常生活开支。</w:t>
      </w:r>
    </w:p>
    <w:p w14:paraId="60DA9BF7" w14:textId="77777777" w:rsidR="0046471F" w:rsidRDefault="0046471F">
      <w:pPr>
        <w:spacing w:line="500" w:lineRule="atLeast"/>
        <w:ind w:firstLine="600"/>
        <w:divId w:val="1627930708"/>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月的一天，李某某为了感谢黄某某在农机购置补贴审批和某局采购农机方面对其公司的关照，在黄某某到其公司所在的农机推广站检查工作时，在其办公室送款人民币</w:t>
      </w:r>
      <w:r>
        <w:rPr>
          <w:rFonts w:hint="eastAsia"/>
          <w:sz w:val="30"/>
          <w:szCs w:val="30"/>
        </w:rPr>
        <w:t>20000</w:t>
      </w:r>
      <w:r>
        <w:rPr>
          <w:rFonts w:hint="eastAsia"/>
          <w:sz w:val="30"/>
          <w:szCs w:val="30"/>
        </w:rPr>
        <w:t>元给黄某某，黄某某收下此款并用于日常生活开支。</w:t>
      </w:r>
    </w:p>
    <w:p w14:paraId="3D9E2F31" w14:textId="77777777" w:rsidR="0046471F" w:rsidRDefault="0046471F">
      <w:pPr>
        <w:spacing w:line="500" w:lineRule="atLeast"/>
        <w:ind w:firstLine="600"/>
        <w:divId w:val="1729113229"/>
        <w:rPr>
          <w:rFonts w:hint="eastAsia"/>
          <w:sz w:val="30"/>
          <w:szCs w:val="30"/>
        </w:rPr>
      </w:pPr>
      <w:r>
        <w:rPr>
          <w:rFonts w:hint="eastAsia"/>
          <w:sz w:val="30"/>
          <w:szCs w:val="30"/>
        </w:rPr>
        <w:t>经审理还查明，被告人黄某某另有非法所得人民币</w:t>
      </w:r>
      <w:r>
        <w:rPr>
          <w:rFonts w:hint="eastAsia"/>
          <w:sz w:val="30"/>
          <w:szCs w:val="30"/>
        </w:rPr>
        <w:t>21000</w:t>
      </w:r>
      <w:r>
        <w:rPr>
          <w:rFonts w:hint="eastAsia"/>
          <w:sz w:val="30"/>
          <w:szCs w:val="30"/>
        </w:rPr>
        <w:t>元。被告人黄某某于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日主动到蕉岭县检察院投案，并如实供述自己的罪行，同年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日向侦查机关退回赃款人民币</w:t>
      </w:r>
      <w:r>
        <w:rPr>
          <w:rFonts w:hint="eastAsia"/>
          <w:sz w:val="30"/>
          <w:szCs w:val="30"/>
        </w:rPr>
        <w:t>60000</w:t>
      </w:r>
      <w:r>
        <w:rPr>
          <w:rFonts w:hint="eastAsia"/>
          <w:sz w:val="30"/>
          <w:szCs w:val="30"/>
        </w:rPr>
        <w:t>元及非法所得人民币</w:t>
      </w:r>
      <w:r>
        <w:rPr>
          <w:rFonts w:hint="eastAsia"/>
          <w:sz w:val="30"/>
          <w:szCs w:val="30"/>
        </w:rPr>
        <w:t>21000</w:t>
      </w:r>
      <w:r>
        <w:rPr>
          <w:rFonts w:hint="eastAsia"/>
          <w:sz w:val="30"/>
          <w:szCs w:val="30"/>
        </w:rPr>
        <w:t>元。</w:t>
      </w:r>
    </w:p>
    <w:p w14:paraId="78854A2E" w14:textId="77777777" w:rsidR="0046471F" w:rsidRDefault="0046471F">
      <w:pPr>
        <w:spacing w:line="500" w:lineRule="atLeast"/>
        <w:ind w:firstLine="600"/>
        <w:divId w:val="882253026"/>
        <w:rPr>
          <w:rFonts w:hint="eastAsia"/>
          <w:sz w:val="30"/>
          <w:szCs w:val="30"/>
        </w:rPr>
      </w:pPr>
      <w:r>
        <w:rPr>
          <w:rFonts w:hint="eastAsia"/>
          <w:sz w:val="30"/>
          <w:szCs w:val="30"/>
        </w:rPr>
        <w:t>上述事实，被告人黄某某在开庭审理过程中亦无异议，并有书证被告人的常住人口个人信息表，任职文件、证明，归案经过，广东省农业机械购置补贴申请表、审批等材料，购机凭证、协议书，广东省农业厅、财政厅文件，广东省暂时扣留（或冻结）财务收据；证人李某某的证言等证据证实，足以认定。</w:t>
      </w:r>
    </w:p>
    <w:p w14:paraId="2C7BCFAE" w14:textId="77777777" w:rsidR="0046471F" w:rsidRDefault="0046471F">
      <w:pPr>
        <w:spacing w:line="500" w:lineRule="atLeast"/>
        <w:ind w:firstLine="600"/>
        <w:divId w:val="695693485"/>
        <w:rPr>
          <w:rFonts w:hint="eastAsia"/>
          <w:sz w:val="30"/>
          <w:szCs w:val="30"/>
        </w:rPr>
      </w:pPr>
      <w:r>
        <w:rPr>
          <w:rFonts w:hint="eastAsia"/>
          <w:sz w:val="30"/>
          <w:szCs w:val="30"/>
        </w:rPr>
        <w:t>本院认为，被告人黄某某无视国家法律，身为国家工作人员，利用职务上的便利，非法收受他人送款，为他人谋取利益，其行为已触犯刑法，构成受贿罪，依法应予惩处。公诉机关指控的罪名成立，本院予以支持。被告人黄某某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主动到蕉岭县人民检察院投案，并如实供述自己的罪行，是自首，依法予以减轻处罚；被告人黄某某归案后积极退回全部赃款，酌情予以从轻处罚。根据本案的犯罪事实、性质、情节和对于社会的危害程度，案经本院审判委员会讨论决定，依照《中华人民共和国刑法》第三百八十五条第一款，第三百八十六条，第三百八十三条第一款第（二）项、第二款，第六十七条第一款，第七十二条第一、三款，第七十三条第二、三款，第六十四条之规定，判决如下：</w:t>
      </w:r>
    </w:p>
    <w:p w14:paraId="24DB218D" w14:textId="77777777" w:rsidR="0046471F" w:rsidRDefault="0046471F">
      <w:pPr>
        <w:spacing w:line="500" w:lineRule="atLeast"/>
        <w:ind w:firstLine="600"/>
        <w:divId w:val="1183319124"/>
        <w:rPr>
          <w:rFonts w:hint="eastAsia"/>
          <w:sz w:val="30"/>
          <w:szCs w:val="30"/>
        </w:rPr>
      </w:pPr>
      <w:r>
        <w:rPr>
          <w:rFonts w:hint="eastAsia"/>
          <w:sz w:val="30"/>
          <w:szCs w:val="30"/>
        </w:rPr>
        <w:t>一、被告人黄某某犯受贿罪，判处有期徒刑三年，缓刑四年。</w:t>
      </w:r>
    </w:p>
    <w:p w14:paraId="05A2E1D0" w14:textId="77777777" w:rsidR="0046471F" w:rsidRDefault="0046471F">
      <w:pPr>
        <w:spacing w:line="500" w:lineRule="atLeast"/>
        <w:ind w:firstLine="600"/>
        <w:divId w:val="64422319"/>
        <w:rPr>
          <w:rFonts w:hint="eastAsia"/>
          <w:sz w:val="30"/>
          <w:szCs w:val="30"/>
        </w:rPr>
      </w:pPr>
      <w:r>
        <w:rPr>
          <w:rFonts w:hint="eastAsia"/>
          <w:sz w:val="30"/>
          <w:szCs w:val="30"/>
        </w:rPr>
        <w:t>（缓刑考验期限，从判决确定之日起计算。）</w:t>
      </w:r>
    </w:p>
    <w:p w14:paraId="54BD95E5" w14:textId="77777777" w:rsidR="0046471F" w:rsidRDefault="0046471F">
      <w:pPr>
        <w:spacing w:line="500" w:lineRule="atLeast"/>
        <w:ind w:firstLine="600"/>
        <w:divId w:val="300310783"/>
        <w:rPr>
          <w:rFonts w:hint="eastAsia"/>
          <w:sz w:val="30"/>
          <w:szCs w:val="30"/>
        </w:rPr>
      </w:pPr>
      <w:r>
        <w:rPr>
          <w:rFonts w:hint="eastAsia"/>
          <w:sz w:val="30"/>
          <w:szCs w:val="30"/>
        </w:rPr>
        <w:t>二、被告人黄某某犯罪所得赃款人民币</w:t>
      </w:r>
      <w:r>
        <w:rPr>
          <w:rFonts w:hint="eastAsia"/>
          <w:sz w:val="30"/>
          <w:szCs w:val="30"/>
        </w:rPr>
        <w:t>60000</w:t>
      </w:r>
      <w:r>
        <w:rPr>
          <w:rFonts w:hint="eastAsia"/>
          <w:sz w:val="30"/>
          <w:szCs w:val="30"/>
        </w:rPr>
        <w:t>元，予以没收，此款由侦查机关上缴国库。</w:t>
      </w:r>
    </w:p>
    <w:p w14:paraId="082C47EA" w14:textId="77777777" w:rsidR="0046471F" w:rsidRDefault="0046471F">
      <w:pPr>
        <w:spacing w:line="500" w:lineRule="atLeast"/>
        <w:ind w:firstLine="600"/>
        <w:divId w:val="685325489"/>
        <w:rPr>
          <w:rFonts w:hint="eastAsia"/>
          <w:sz w:val="30"/>
          <w:szCs w:val="30"/>
        </w:rPr>
      </w:pPr>
      <w:r>
        <w:rPr>
          <w:rFonts w:hint="eastAsia"/>
          <w:sz w:val="30"/>
          <w:szCs w:val="30"/>
        </w:rPr>
        <w:t>三、被告人黄某某另有非法所得人民币</w:t>
      </w:r>
      <w:r>
        <w:rPr>
          <w:rFonts w:hint="eastAsia"/>
          <w:sz w:val="30"/>
          <w:szCs w:val="30"/>
        </w:rPr>
        <w:t>21000</w:t>
      </w:r>
      <w:r>
        <w:rPr>
          <w:rFonts w:hint="eastAsia"/>
          <w:sz w:val="30"/>
          <w:szCs w:val="30"/>
        </w:rPr>
        <w:t>元，予以没收，此款由侦查机关上缴国库。</w:t>
      </w:r>
    </w:p>
    <w:p w14:paraId="25CF87B1" w14:textId="77777777" w:rsidR="0046471F" w:rsidRDefault="0046471F">
      <w:pPr>
        <w:spacing w:line="500" w:lineRule="atLeast"/>
        <w:ind w:firstLine="600"/>
        <w:divId w:val="1901551352"/>
        <w:rPr>
          <w:rFonts w:hint="eastAsia"/>
          <w:sz w:val="30"/>
          <w:szCs w:val="30"/>
        </w:rPr>
      </w:pPr>
      <w:r>
        <w:rPr>
          <w:rFonts w:hint="eastAsia"/>
          <w:sz w:val="30"/>
          <w:szCs w:val="30"/>
        </w:rPr>
        <w:t>如不服本判决，可在接到判决书的第二日起十日内，通过本院或者直接向梅州市中级人民法院提出上诉。书面上诉的，应当提交上诉状正本一份，副本二份。</w:t>
      </w:r>
    </w:p>
    <w:p w14:paraId="2595672C" w14:textId="77777777" w:rsidR="0046471F" w:rsidRDefault="0046471F">
      <w:pPr>
        <w:spacing w:line="500" w:lineRule="atLeast"/>
        <w:jc w:val="right"/>
        <w:divId w:val="25260243"/>
        <w:rPr>
          <w:rFonts w:hint="eastAsia"/>
          <w:sz w:val="30"/>
          <w:szCs w:val="30"/>
        </w:rPr>
      </w:pPr>
      <w:r>
        <w:rPr>
          <w:rFonts w:hint="eastAsia"/>
          <w:sz w:val="30"/>
          <w:szCs w:val="30"/>
        </w:rPr>
        <w:t>审　判　长　　江忠发</w:t>
      </w:r>
    </w:p>
    <w:p w14:paraId="6FA3BC9A" w14:textId="77777777" w:rsidR="0046471F" w:rsidRDefault="0046471F">
      <w:pPr>
        <w:spacing w:line="500" w:lineRule="atLeast"/>
        <w:jc w:val="right"/>
        <w:divId w:val="2030792330"/>
        <w:rPr>
          <w:rFonts w:hint="eastAsia"/>
          <w:sz w:val="30"/>
          <w:szCs w:val="30"/>
        </w:rPr>
      </w:pPr>
      <w:r>
        <w:rPr>
          <w:rFonts w:hint="eastAsia"/>
          <w:sz w:val="30"/>
          <w:szCs w:val="30"/>
        </w:rPr>
        <w:t>助理审判员　　李　露</w:t>
      </w:r>
    </w:p>
    <w:p w14:paraId="778753EE" w14:textId="77777777" w:rsidR="0046471F" w:rsidRDefault="0046471F">
      <w:pPr>
        <w:spacing w:line="500" w:lineRule="atLeast"/>
        <w:jc w:val="right"/>
        <w:divId w:val="984771526"/>
        <w:rPr>
          <w:rFonts w:hint="eastAsia"/>
          <w:sz w:val="30"/>
          <w:szCs w:val="30"/>
        </w:rPr>
      </w:pPr>
      <w:r>
        <w:rPr>
          <w:rFonts w:hint="eastAsia"/>
          <w:sz w:val="30"/>
          <w:szCs w:val="30"/>
        </w:rPr>
        <w:t>人民陪审员　　徐碧峰</w:t>
      </w:r>
    </w:p>
    <w:p w14:paraId="1DABD88F" w14:textId="77777777" w:rsidR="0046471F" w:rsidRDefault="0046471F">
      <w:pPr>
        <w:spacing w:line="500" w:lineRule="atLeast"/>
        <w:jc w:val="right"/>
        <w:divId w:val="939214704"/>
        <w:rPr>
          <w:rFonts w:hint="eastAsia"/>
          <w:sz w:val="30"/>
          <w:szCs w:val="30"/>
        </w:rPr>
      </w:pPr>
      <w:r>
        <w:rPr>
          <w:rFonts w:hint="eastAsia"/>
          <w:sz w:val="30"/>
          <w:szCs w:val="30"/>
        </w:rPr>
        <w:t>二〇一四年十二月十八日</w:t>
      </w:r>
    </w:p>
    <w:p w14:paraId="649FAC9B" w14:textId="77777777" w:rsidR="0046471F" w:rsidRDefault="0046471F">
      <w:pPr>
        <w:spacing w:line="500" w:lineRule="atLeast"/>
        <w:jc w:val="right"/>
        <w:divId w:val="747531411"/>
        <w:rPr>
          <w:rFonts w:hint="eastAsia"/>
          <w:sz w:val="30"/>
          <w:szCs w:val="30"/>
        </w:rPr>
      </w:pPr>
      <w:r>
        <w:rPr>
          <w:rFonts w:hint="eastAsia"/>
          <w:sz w:val="30"/>
          <w:szCs w:val="30"/>
        </w:rPr>
        <w:t>书　记　员　　邓洁茹</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2BB6E" w14:textId="77777777" w:rsidR="0046471F" w:rsidRDefault="0046471F" w:rsidP="0046471F">
      <w:pPr>
        <w:rPr>
          <w:rFonts w:hint="eastAsia"/>
        </w:rPr>
      </w:pPr>
      <w:r>
        <w:separator/>
      </w:r>
    </w:p>
  </w:endnote>
  <w:endnote w:type="continuationSeparator" w:id="0">
    <w:p w14:paraId="46A90638" w14:textId="77777777" w:rsidR="0046471F" w:rsidRDefault="0046471F" w:rsidP="0046471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66078" w14:textId="77777777" w:rsidR="0046471F" w:rsidRDefault="0046471F" w:rsidP="0046471F">
      <w:pPr>
        <w:rPr>
          <w:rFonts w:hint="eastAsia"/>
        </w:rPr>
      </w:pPr>
      <w:r>
        <w:separator/>
      </w:r>
    </w:p>
  </w:footnote>
  <w:footnote w:type="continuationSeparator" w:id="0">
    <w:p w14:paraId="3A52CA26" w14:textId="77777777" w:rsidR="0046471F" w:rsidRDefault="0046471F" w:rsidP="0046471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6471F"/>
    <w:rsid w:val="002A6721"/>
    <w:rsid w:val="004647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E78C7C"/>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6471F"/>
    <w:pPr>
      <w:tabs>
        <w:tab w:val="center" w:pos="4153"/>
        <w:tab w:val="right" w:pos="8306"/>
      </w:tabs>
      <w:snapToGrid w:val="0"/>
      <w:jc w:val="center"/>
    </w:pPr>
    <w:rPr>
      <w:sz w:val="18"/>
      <w:szCs w:val="18"/>
    </w:rPr>
  </w:style>
  <w:style w:type="character" w:customStyle="1" w:styleId="a4">
    <w:name w:val="页眉 字符"/>
    <w:basedOn w:val="a0"/>
    <w:link w:val="a3"/>
    <w:uiPriority w:val="99"/>
    <w:rsid w:val="0046471F"/>
    <w:rPr>
      <w:rFonts w:ascii="宋体" w:eastAsia="宋体" w:hAnsi="宋体" w:cs="宋体"/>
      <w:sz w:val="18"/>
      <w:szCs w:val="18"/>
    </w:rPr>
  </w:style>
  <w:style w:type="paragraph" w:styleId="a5">
    <w:name w:val="footer"/>
    <w:basedOn w:val="a"/>
    <w:link w:val="a6"/>
    <w:uiPriority w:val="99"/>
    <w:unhideWhenUsed/>
    <w:rsid w:val="0046471F"/>
    <w:pPr>
      <w:tabs>
        <w:tab w:val="center" w:pos="4153"/>
        <w:tab w:val="right" w:pos="8306"/>
      </w:tabs>
      <w:snapToGrid w:val="0"/>
    </w:pPr>
    <w:rPr>
      <w:sz w:val="18"/>
      <w:szCs w:val="18"/>
    </w:rPr>
  </w:style>
  <w:style w:type="character" w:customStyle="1" w:styleId="a6">
    <w:name w:val="页脚 字符"/>
    <w:basedOn w:val="a0"/>
    <w:link w:val="a5"/>
    <w:uiPriority w:val="99"/>
    <w:rsid w:val="0046471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60243">
      <w:marLeft w:val="0"/>
      <w:marRight w:val="720"/>
      <w:marTop w:val="10"/>
      <w:marBottom w:val="10"/>
      <w:divBdr>
        <w:top w:val="none" w:sz="0" w:space="0" w:color="auto"/>
        <w:left w:val="none" w:sz="0" w:space="0" w:color="auto"/>
        <w:bottom w:val="none" w:sz="0" w:space="0" w:color="auto"/>
        <w:right w:val="none" w:sz="0" w:space="0" w:color="auto"/>
      </w:divBdr>
    </w:div>
    <w:div w:id="64422319">
      <w:marLeft w:val="0"/>
      <w:marRight w:val="0"/>
      <w:marTop w:val="10"/>
      <w:marBottom w:val="10"/>
      <w:divBdr>
        <w:top w:val="none" w:sz="0" w:space="0" w:color="auto"/>
        <w:left w:val="none" w:sz="0" w:space="0" w:color="auto"/>
        <w:bottom w:val="none" w:sz="0" w:space="0" w:color="auto"/>
        <w:right w:val="none" w:sz="0" w:space="0" w:color="auto"/>
      </w:divBdr>
    </w:div>
    <w:div w:id="300310783">
      <w:marLeft w:val="0"/>
      <w:marRight w:val="0"/>
      <w:marTop w:val="10"/>
      <w:marBottom w:val="10"/>
      <w:divBdr>
        <w:top w:val="none" w:sz="0" w:space="0" w:color="auto"/>
        <w:left w:val="none" w:sz="0" w:space="0" w:color="auto"/>
        <w:bottom w:val="none" w:sz="0" w:space="0" w:color="auto"/>
        <w:right w:val="none" w:sz="0" w:space="0" w:color="auto"/>
      </w:divBdr>
    </w:div>
    <w:div w:id="401217237">
      <w:marLeft w:val="0"/>
      <w:marRight w:val="0"/>
      <w:marTop w:val="10"/>
      <w:marBottom w:val="10"/>
      <w:divBdr>
        <w:top w:val="none" w:sz="0" w:space="0" w:color="auto"/>
        <w:left w:val="none" w:sz="0" w:space="0" w:color="auto"/>
        <w:bottom w:val="none" w:sz="0" w:space="0" w:color="auto"/>
        <w:right w:val="none" w:sz="0" w:space="0" w:color="auto"/>
      </w:divBdr>
    </w:div>
    <w:div w:id="482820821">
      <w:marLeft w:val="0"/>
      <w:marRight w:val="0"/>
      <w:marTop w:val="10"/>
      <w:marBottom w:val="10"/>
      <w:divBdr>
        <w:top w:val="none" w:sz="0" w:space="0" w:color="auto"/>
        <w:left w:val="none" w:sz="0" w:space="0" w:color="auto"/>
        <w:bottom w:val="none" w:sz="0" w:space="0" w:color="auto"/>
        <w:right w:val="none" w:sz="0" w:space="0" w:color="auto"/>
      </w:divBdr>
    </w:div>
    <w:div w:id="573901817">
      <w:marLeft w:val="0"/>
      <w:marRight w:val="0"/>
      <w:marTop w:val="10"/>
      <w:marBottom w:val="10"/>
      <w:divBdr>
        <w:top w:val="none" w:sz="0" w:space="0" w:color="auto"/>
        <w:left w:val="none" w:sz="0" w:space="0" w:color="auto"/>
        <w:bottom w:val="none" w:sz="0" w:space="0" w:color="auto"/>
        <w:right w:val="none" w:sz="0" w:space="0" w:color="auto"/>
      </w:divBdr>
    </w:div>
    <w:div w:id="685325489">
      <w:marLeft w:val="0"/>
      <w:marRight w:val="0"/>
      <w:marTop w:val="10"/>
      <w:marBottom w:val="10"/>
      <w:divBdr>
        <w:top w:val="none" w:sz="0" w:space="0" w:color="auto"/>
        <w:left w:val="none" w:sz="0" w:space="0" w:color="auto"/>
        <w:bottom w:val="none" w:sz="0" w:space="0" w:color="auto"/>
        <w:right w:val="none" w:sz="0" w:space="0" w:color="auto"/>
      </w:divBdr>
    </w:div>
    <w:div w:id="695693485">
      <w:marLeft w:val="0"/>
      <w:marRight w:val="0"/>
      <w:marTop w:val="10"/>
      <w:marBottom w:val="10"/>
      <w:divBdr>
        <w:top w:val="none" w:sz="0" w:space="0" w:color="auto"/>
        <w:left w:val="none" w:sz="0" w:space="0" w:color="auto"/>
        <w:bottom w:val="none" w:sz="0" w:space="0" w:color="auto"/>
        <w:right w:val="none" w:sz="0" w:space="0" w:color="auto"/>
      </w:divBdr>
    </w:div>
    <w:div w:id="747531411">
      <w:marLeft w:val="0"/>
      <w:marRight w:val="720"/>
      <w:marTop w:val="10"/>
      <w:marBottom w:val="10"/>
      <w:divBdr>
        <w:top w:val="none" w:sz="0" w:space="0" w:color="auto"/>
        <w:left w:val="none" w:sz="0" w:space="0" w:color="auto"/>
        <w:bottom w:val="none" w:sz="0" w:space="0" w:color="auto"/>
        <w:right w:val="none" w:sz="0" w:space="0" w:color="auto"/>
      </w:divBdr>
    </w:div>
    <w:div w:id="882253026">
      <w:marLeft w:val="0"/>
      <w:marRight w:val="0"/>
      <w:marTop w:val="10"/>
      <w:marBottom w:val="10"/>
      <w:divBdr>
        <w:top w:val="none" w:sz="0" w:space="0" w:color="auto"/>
        <w:left w:val="none" w:sz="0" w:space="0" w:color="auto"/>
        <w:bottom w:val="none" w:sz="0" w:space="0" w:color="auto"/>
        <w:right w:val="none" w:sz="0" w:space="0" w:color="auto"/>
      </w:divBdr>
    </w:div>
    <w:div w:id="939214704">
      <w:marLeft w:val="0"/>
      <w:marRight w:val="720"/>
      <w:marTop w:val="10"/>
      <w:marBottom w:val="10"/>
      <w:divBdr>
        <w:top w:val="none" w:sz="0" w:space="0" w:color="auto"/>
        <w:left w:val="none" w:sz="0" w:space="0" w:color="auto"/>
        <w:bottom w:val="none" w:sz="0" w:space="0" w:color="auto"/>
        <w:right w:val="none" w:sz="0" w:space="0" w:color="auto"/>
      </w:divBdr>
    </w:div>
    <w:div w:id="984771526">
      <w:marLeft w:val="0"/>
      <w:marRight w:val="720"/>
      <w:marTop w:val="10"/>
      <w:marBottom w:val="10"/>
      <w:divBdr>
        <w:top w:val="none" w:sz="0" w:space="0" w:color="auto"/>
        <w:left w:val="none" w:sz="0" w:space="0" w:color="auto"/>
        <w:bottom w:val="none" w:sz="0" w:space="0" w:color="auto"/>
        <w:right w:val="none" w:sz="0" w:space="0" w:color="auto"/>
      </w:divBdr>
    </w:div>
    <w:div w:id="1147012375">
      <w:marLeft w:val="0"/>
      <w:marRight w:val="0"/>
      <w:marTop w:val="10"/>
      <w:marBottom w:val="10"/>
      <w:divBdr>
        <w:top w:val="none" w:sz="0" w:space="0" w:color="auto"/>
        <w:left w:val="none" w:sz="0" w:space="0" w:color="auto"/>
        <w:bottom w:val="none" w:sz="0" w:space="0" w:color="auto"/>
        <w:right w:val="none" w:sz="0" w:space="0" w:color="auto"/>
      </w:divBdr>
    </w:div>
    <w:div w:id="1183319124">
      <w:marLeft w:val="0"/>
      <w:marRight w:val="0"/>
      <w:marTop w:val="10"/>
      <w:marBottom w:val="10"/>
      <w:divBdr>
        <w:top w:val="none" w:sz="0" w:space="0" w:color="auto"/>
        <w:left w:val="none" w:sz="0" w:space="0" w:color="auto"/>
        <w:bottom w:val="none" w:sz="0" w:space="0" w:color="auto"/>
        <w:right w:val="none" w:sz="0" w:space="0" w:color="auto"/>
      </w:divBdr>
    </w:div>
    <w:div w:id="1497259725">
      <w:marLeft w:val="0"/>
      <w:marRight w:val="0"/>
      <w:marTop w:val="10"/>
      <w:marBottom w:val="10"/>
      <w:divBdr>
        <w:top w:val="none" w:sz="0" w:space="0" w:color="auto"/>
        <w:left w:val="none" w:sz="0" w:space="0" w:color="auto"/>
        <w:bottom w:val="none" w:sz="0" w:space="0" w:color="auto"/>
        <w:right w:val="none" w:sz="0" w:space="0" w:color="auto"/>
      </w:divBdr>
    </w:div>
    <w:div w:id="1525090882">
      <w:marLeft w:val="0"/>
      <w:marRight w:val="0"/>
      <w:marTop w:val="10"/>
      <w:marBottom w:val="10"/>
      <w:divBdr>
        <w:top w:val="none" w:sz="0" w:space="0" w:color="auto"/>
        <w:left w:val="none" w:sz="0" w:space="0" w:color="auto"/>
        <w:bottom w:val="none" w:sz="0" w:space="0" w:color="auto"/>
        <w:right w:val="none" w:sz="0" w:space="0" w:color="auto"/>
      </w:divBdr>
    </w:div>
    <w:div w:id="1627930708">
      <w:marLeft w:val="0"/>
      <w:marRight w:val="0"/>
      <w:marTop w:val="10"/>
      <w:marBottom w:val="10"/>
      <w:divBdr>
        <w:top w:val="none" w:sz="0" w:space="0" w:color="auto"/>
        <w:left w:val="none" w:sz="0" w:space="0" w:color="auto"/>
        <w:bottom w:val="none" w:sz="0" w:space="0" w:color="auto"/>
        <w:right w:val="none" w:sz="0" w:space="0" w:color="auto"/>
      </w:divBdr>
    </w:div>
    <w:div w:id="1729113229">
      <w:marLeft w:val="0"/>
      <w:marRight w:val="0"/>
      <w:marTop w:val="10"/>
      <w:marBottom w:val="10"/>
      <w:divBdr>
        <w:top w:val="none" w:sz="0" w:space="0" w:color="auto"/>
        <w:left w:val="none" w:sz="0" w:space="0" w:color="auto"/>
        <w:bottom w:val="none" w:sz="0" w:space="0" w:color="auto"/>
        <w:right w:val="none" w:sz="0" w:space="0" w:color="auto"/>
      </w:divBdr>
    </w:div>
    <w:div w:id="1761023964">
      <w:marLeft w:val="0"/>
      <w:marRight w:val="0"/>
      <w:marTop w:val="10"/>
      <w:marBottom w:val="10"/>
      <w:divBdr>
        <w:top w:val="none" w:sz="0" w:space="0" w:color="auto"/>
        <w:left w:val="none" w:sz="0" w:space="0" w:color="auto"/>
        <w:bottom w:val="none" w:sz="0" w:space="0" w:color="auto"/>
        <w:right w:val="none" w:sz="0" w:space="0" w:color="auto"/>
      </w:divBdr>
    </w:div>
    <w:div w:id="1901551352">
      <w:marLeft w:val="0"/>
      <w:marRight w:val="0"/>
      <w:marTop w:val="10"/>
      <w:marBottom w:val="10"/>
      <w:divBdr>
        <w:top w:val="none" w:sz="0" w:space="0" w:color="auto"/>
        <w:left w:val="none" w:sz="0" w:space="0" w:color="auto"/>
        <w:bottom w:val="none" w:sz="0" w:space="0" w:color="auto"/>
        <w:right w:val="none" w:sz="0" w:space="0" w:color="auto"/>
      </w:divBdr>
    </w:div>
    <w:div w:id="1996450017">
      <w:marLeft w:val="0"/>
      <w:marRight w:val="0"/>
      <w:marTop w:val="10"/>
      <w:marBottom w:val="10"/>
      <w:divBdr>
        <w:top w:val="none" w:sz="0" w:space="0" w:color="auto"/>
        <w:left w:val="none" w:sz="0" w:space="0" w:color="auto"/>
        <w:bottom w:val="none" w:sz="0" w:space="0" w:color="auto"/>
        <w:right w:val="none" w:sz="0" w:space="0" w:color="auto"/>
      </w:divBdr>
    </w:div>
    <w:div w:id="2030792330">
      <w:marLeft w:val="0"/>
      <w:marRight w:val="720"/>
      <w:marTop w:val="10"/>
      <w:marBottom w:val="10"/>
      <w:divBdr>
        <w:top w:val="none" w:sz="0" w:space="0" w:color="auto"/>
        <w:left w:val="none" w:sz="0" w:space="0" w:color="auto"/>
        <w:bottom w:val="none" w:sz="0" w:space="0" w:color="auto"/>
        <w:right w:val="none" w:sz="0" w:space="0" w:color="auto"/>
      </w:divBdr>
    </w:div>
    <w:div w:id="203800159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234</Words>
  <Characters>1338</Characters>
  <Application>Microsoft Office Word</Application>
  <DocSecurity>0</DocSecurity>
  <Lines>11</Lines>
  <Paragraphs>3</Paragraphs>
  <ScaleCrop>false</ScaleCrop>
  <Company/>
  <LinksUpToDate>false</LinksUpToDate>
  <CharactersWithSpaces>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