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C397C7" w14:textId="77777777" w:rsidR="00B0461A" w:rsidRDefault="00B0461A">
      <w:pPr>
        <w:spacing w:line="500" w:lineRule="atLeast"/>
        <w:jc w:val="center"/>
        <w:divId w:val="1443305274"/>
        <w:rPr>
          <w:rFonts w:ascii="黑体" w:eastAsia="黑体" w:hAnsi="黑体"/>
          <w:sz w:val="36"/>
          <w:szCs w:val="36"/>
        </w:rPr>
      </w:pPr>
      <w:r>
        <w:rPr>
          <w:rFonts w:ascii="黑体" w:eastAsia="黑体" w:hAnsi="黑体" w:hint="eastAsia"/>
          <w:sz w:val="36"/>
          <w:szCs w:val="36"/>
        </w:rPr>
        <w:t>广东省蕉岭县人民法院</w:t>
      </w:r>
    </w:p>
    <w:p w14:paraId="7BA27C6A" w14:textId="77777777" w:rsidR="00B0461A" w:rsidRDefault="00B0461A">
      <w:pPr>
        <w:spacing w:line="500" w:lineRule="atLeast"/>
        <w:jc w:val="center"/>
        <w:divId w:val="489299182"/>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238BE785" w14:textId="77777777" w:rsidR="00B0461A" w:rsidRDefault="00B0461A">
      <w:pPr>
        <w:spacing w:line="500" w:lineRule="atLeast"/>
        <w:jc w:val="right"/>
        <w:divId w:val="1822232652"/>
        <w:rPr>
          <w:rFonts w:hint="eastAsia"/>
          <w:sz w:val="30"/>
          <w:szCs w:val="30"/>
        </w:rPr>
      </w:pPr>
      <w:r>
        <w:rPr>
          <w:rFonts w:hint="eastAsia"/>
          <w:sz w:val="30"/>
          <w:szCs w:val="30"/>
        </w:rPr>
        <w:t>（</w:t>
      </w:r>
      <w:r>
        <w:rPr>
          <w:rFonts w:hint="eastAsia"/>
          <w:sz w:val="30"/>
          <w:szCs w:val="30"/>
        </w:rPr>
        <w:t>2014</w:t>
      </w:r>
      <w:r>
        <w:rPr>
          <w:rFonts w:hint="eastAsia"/>
          <w:sz w:val="30"/>
          <w:szCs w:val="30"/>
        </w:rPr>
        <w:t>）梅蕉法刑初字第</w:t>
      </w:r>
      <w:r>
        <w:rPr>
          <w:rFonts w:hint="eastAsia"/>
          <w:sz w:val="30"/>
          <w:szCs w:val="30"/>
        </w:rPr>
        <w:t>7</w:t>
      </w:r>
      <w:r>
        <w:rPr>
          <w:rFonts w:hint="eastAsia"/>
          <w:sz w:val="30"/>
          <w:szCs w:val="30"/>
        </w:rPr>
        <w:t>号</w:t>
      </w:r>
    </w:p>
    <w:p w14:paraId="493D9A47" w14:textId="77777777" w:rsidR="00B0461A" w:rsidRDefault="00B0461A">
      <w:pPr>
        <w:spacing w:line="500" w:lineRule="atLeast"/>
        <w:ind w:firstLine="600"/>
        <w:divId w:val="838276461"/>
        <w:rPr>
          <w:rFonts w:hint="eastAsia"/>
          <w:sz w:val="30"/>
          <w:szCs w:val="30"/>
        </w:rPr>
      </w:pPr>
      <w:r>
        <w:rPr>
          <w:rFonts w:hint="eastAsia"/>
          <w:sz w:val="30"/>
          <w:szCs w:val="30"/>
        </w:rPr>
        <w:t>公诉机关蕉岭县人民检察院。</w:t>
      </w:r>
    </w:p>
    <w:p w14:paraId="5B548223" w14:textId="77777777" w:rsidR="00B0461A" w:rsidRDefault="00B0461A">
      <w:pPr>
        <w:spacing w:line="500" w:lineRule="atLeast"/>
        <w:ind w:firstLine="600"/>
        <w:divId w:val="232278143"/>
        <w:rPr>
          <w:rFonts w:hint="eastAsia"/>
          <w:sz w:val="30"/>
          <w:szCs w:val="30"/>
        </w:rPr>
      </w:pPr>
      <w:r>
        <w:rPr>
          <w:rFonts w:hint="eastAsia"/>
          <w:sz w:val="30"/>
          <w:szCs w:val="30"/>
        </w:rPr>
        <w:t>被告人黄某某，男，汉族，大学本科，广东省梅州市人，原梅州市某局副局长，</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日因涉嫌贪污罪经梅州市人民检察院决定，当日被梅州市公安局刑事拘留，同年</w:t>
      </w:r>
      <w:r>
        <w:rPr>
          <w:rFonts w:hint="eastAsia"/>
          <w:sz w:val="30"/>
          <w:szCs w:val="30"/>
        </w:rPr>
        <w:t>10</w:t>
      </w:r>
      <w:r>
        <w:rPr>
          <w:rFonts w:hint="eastAsia"/>
          <w:sz w:val="30"/>
          <w:szCs w:val="30"/>
        </w:rPr>
        <w:t>月</w:t>
      </w:r>
      <w:r>
        <w:rPr>
          <w:rFonts w:hint="eastAsia"/>
          <w:sz w:val="30"/>
          <w:szCs w:val="30"/>
        </w:rPr>
        <w:t>12</w:t>
      </w:r>
      <w:r>
        <w:rPr>
          <w:rFonts w:hint="eastAsia"/>
          <w:sz w:val="30"/>
          <w:szCs w:val="30"/>
        </w:rPr>
        <w:t>日经梅州市人民检察院决定，同日被梅州市公安局取保候审。</w:t>
      </w:r>
    </w:p>
    <w:p w14:paraId="54116B94" w14:textId="77777777" w:rsidR="00B0461A" w:rsidRDefault="00B0461A">
      <w:pPr>
        <w:spacing w:line="500" w:lineRule="atLeast"/>
        <w:ind w:firstLine="600"/>
        <w:divId w:val="1578981961"/>
        <w:rPr>
          <w:rFonts w:hint="eastAsia"/>
          <w:sz w:val="30"/>
          <w:szCs w:val="30"/>
        </w:rPr>
      </w:pPr>
      <w:r>
        <w:rPr>
          <w:rFonts w:hint="eastAsia"/>
          <w:sz w:val="30"/>
          <w:szCs w:val="30"/>
        </w:rPr>
        <w:t>辩护人陈美英，系广东诚优律师事务所律师。</w:t>
      </w:r>
    </w:p>
    <w:p w14:paraId="3B58F810" w14:textId="77777777" w:rsidR="00B0461A" w:rsidRDefault="00B0461A">
      <w:pPr>
        <w:spacing w:line="500" w:lineRule="atLeast"/>
        <w:ind w:firstLine="600"/>
        <w:divId w:val="875116328"/>
        <w:rPr>
          <w:rFonts w:hint="eastAsia"/>
          <w:sz w:val="30"/>
          <w:szCs w:val="30"/>
        </w:rPr>
      </w:pPr>
      <w:r>
        <w:rPr>
          <w:rFonts w:hint="eastAsia"/>
          <w:sz w:val="30"/>
          <w:szCs w:val="30"/>
        </w:rPr>
        <w:t>辩护人叶柏明，系广东诚优律师事务所律师。</w:t>
      </w:r>
    </w:p>
    <w:p w14:paraId="5F315BD9" w14:textId="77777777" w:rsidR="00B0461A" w:rsidRDefault="00B0461A">
      <w:pPr>
        <w:spacing w:line="500" w:lineRule="atLeast"/>
        <w:ind w:firstLine="600"/>
        <w:divId w:val="294675256"/>
        <w:rPr>
          <w:rFonts w:hint="eastAsia"/>
          <w:sz w:val="30"/>
          <w:szCs w:val="30"/>
        </w:rPr>
      </w:pPr>
      <w:r>
        <w:rPr>
          <w:rFonts w:hint="eastAsia"/>
          <w:sz w:val="30"/>
          <w:szCs w:val="30"/>
        </w:rPr>
        <w:t>蕉岭县人民检察院以蕉检刑诉（</w:t>
      </w:r>
      <w:r>
        <w:rPr>
          <w:rFonts w:hint="eastAsia"/>
          <w:sz w:val="30"/>
          <w:szCs w:val="30"/>
        </w:rPr>
        <w:t>2014</w:t>
      </w:r>
      <w:r>
        <w:rPr>
          <w:rFonts w:hint="eastAsia"/>
          <w:sz w:val="30"/>
          <w:szCs w:val="30"/>
        </w:rPr>
        <w:t>）</w:t>
      </w:r>
      <w:r>
        <w:rPr>
          <w:rFonts w:hint="eastAsia"/>
          <w:sz w:val="30"/>
          <w:szCs w:val="30"/>
        </w:rPr>
        <w:t>1</w:t>
      </w:r>
      <w:r>
        <w:rPr>
          <w:rFonts w:hint="eastAsia"/>
          <w:sz w:val="30"/>
          <w:szCs w:val="30"/>
        </w:rPr>
        <w:t>号起诉书指控被告人黄某某犯贪污罪，于</w:t>
      </w:r>
      <w:r>
        <w:rPr>
          <w:rFonts w:hint="eastAsia"/>
          <w:sz w:val="30"/>
          <w:szCs w:val="30"/>
        </w:rPr>
        <w:t>2014</w:t>
      </w:r>
      <w:r>
        <w:rPr>
          <w:rFonts w:hint="eastAsia"/>
          <w:sz w:val="30"/>
          <w:szCs w:val="30"/>
        </w:rPr>
        <w:t>年</w:t>
      </w:r>
      <w:r>
        <w:rPr>
          <w:rFonts w:hint="eastAsia"/>
          <w:sz w:val="30"/>
          <w:szCs w:val="30"/>
        </w:rPr>
        <w:t>1</w:t>
      </w:r>
      <w:r>
        <w:rPr>
          <w:rFonts w:hint="eastAsia"/>
          <w:sz w:val="30"/>
          <w:szCs w:val="30"/>
        </w:rPr>
        <w:t>月</w:t>
      </w:r>
      <w:r>
        <w:rPr>
          <w:rFonts w:hint="eastAsia"/>
          <w:sz w:val="30"/>
          <w:szCs w:val="30"/>
        </w:rPr>
        <w:t>6</w:t>
      </w:r>
      <w:r>
        <w:rPr>
          <w:rFonts w:hint="eastAsia"/>
          <w:sz w:val="30"/>
          <w:szCs w:val="30"/>
        </w:rPr>
        <w:t>日向本院提起公诉。本院依法组成合议庭，公开开庭审理了本案。蕉岭县人民检察院检察员罗雯珠出庭支持公诉，被告人黄某某及其辩护人陈美英、叶柏明到庭参加了诉讼。现已审理终结。</w:t>
      </w:r>
    </w:p>
    <w:p w14:paraId="039D6C1A" w14:textId="77777777" w:rsidR="00B0461A" w:rsidRDefault="00B0461A">
      <w:pPr>
        <w:spacing w:line="500" w:lineRule="atLeast"/>
        <w:ind w:firstLine="600"/>
        <w:divId w:val="159851747"/>
        <w:rPr>
          <w:rFonts w:hint="eastAsia"/>
          <w:sz w:val="30"/>
          <w:szCs w:val="30"/>
        </w:rPr>
      </w:pPr>
      <w:r>
        <w:rPr>
          <w:rFonts w:hint="eastAsia"/>
          <w:sz w:val="30"/>
          <w:szCs w:val="30"/>
        </w:rPr>
        <w:t>公诉机关指控：被告人黄某某在担任梅州市某站站长期间，于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年春节、中秋及</w:t>
      </w:r>
      <w:r>
        <w:rPr>
          <w:rFonts w:hint="eastAsia"/>
          <w:sz w:val="30"/>
          <w:szCs w:val="30"/>
        </w:rPr>
        <w:t>2009</w:t>
      </w:r>
      <w:r>
        <w:rPr>
          <w:rFonts w:hint="eastAsia"/>
          <w:sz w:val="30"/>
          <w:szCs w:val="30"/>
        </w:rPr>
        <w:t>年春节前，以对相关单位进行节日宴请、发慰问金等公务活动的名义从该站的“账外账”中提取人民币</w:t>
      </w:r>
      <w:r>
        <w:rPr>
          <w:rFonts w:hint="eastAsia"/>
          <w:sz w:val="30"/>
          <w:szCs w:val="30"/>
        </w:rPr>
        <w:t>3</w:t>
      </w:r>
      <w:r>
        <w:rPr>
          <w:rFonts w:hint="eastAsia"/>
          <w:sz w:val="30"/>
          <w:szCs w:val="30"/>
        </w:rPr>
        <w:t>万元，四年间共计提取人民币</w:t>
      </w:r>
      <w:r>
        <w:rPr>
          <w:rFonts w:hint="eastAsia"/>
          <w:sz w:val="30"/>
          <w:szCs w:val="30"/>
        </w:rPr>
        <w:t>21</w:t>
      </w:r>
      <w:r>
        <w:rPr>
          <w:rFonts w:hint="eastAsia"/>
          <w:sz w:val="30"/>
          <w:szCs w:val="30"/>
        </w:rPr>
        <w:t>万元。黄某某将上述</w:t>
      </w:r>
      <w:r>
        <w:rPr>
          <w:rFonts w:hint="eastAsia"/>
          <w:sz w:val="30"/>
          <w:szCs w:val="30"/>
        </w:rPr>
        <w:t>21</w:t>
      </w:r>
      <w:r>
        <w:rPr>
          <w:rFonts w:hint="eastAsia"/>
          <w:sz w:val="30"/>
          <w:szCs w:val="30"/>
        </w:rPr>
        <w:t>万元中的</w:t>
      </w:r>
      <w:r>
        <w:rPr>
          <w:rFonts w:hint="eastAsia"/>
          <w:sz w:val="30"/>
          <w:szCs w:val="30"/>
        </w:rPr>
        <w:t>14</w:t>
      </w:r>
      <w:r>
        <w:rPr>
          <w:rFonts w:hint="eastAsia"/>
          <w:sz w:val="30"/>
          <w:szCs w:val="30"/>
        </w:rPr>
        <w:t>万元用于进行节日宴请、发慰问金等公务活动，剩余</w:t>
      </w:r>
      <w:r>
        <w:rPr>
          <w:rFonts w:hint="eastAsia"/>
          <w:sz w:val="30"/>
          <w:szCs w:val="30"/>
        </w:rPr>
        <w:t>7</w:t>
      </w:r>
      <w:r>
        <w:rPr>
          <w:rFonts w:hint="eastAsia"/>
          <w:sz w:val="30"/>
          <w:szCs w:val="30"/>
        </w:rPr>
        <w:t>万元被其占为己有。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日黄某某主动向梅州市人民检察院投案，并退回赃款人民币</w:t>
      </w:r>
      <w:r>
        <w:rPr>
          <w:rFonts w:hint="eastAsia"/>
          <w:sz w:val="30"/>
          <w:szCs w:val="30"/>
        </w:rPr>
        <w:t>7</w:t>
      </w:r>
      <w:r>
        <w:rPr>
          <w:rFonts w:hint="eastAsia"/>
          <w:sz w:val="30"/>
          <w:szCs w:val="30"/>
        </w:rPr>
        <w:t>万元。另外黄某某还有违法所得人民币</w:t>
      </w:r>
      <w:r>
        <w:rPr>
          <w:rFonts w:hint="eastAsia"/>
          <w:sz w:val="30"/>
          <w:szCs w:val="30"/>
        </w:rPr>
        <w:t>216000</w:t>
      </w:r>
      <w:r>
        <w:rPr>
          <w:rFonts w:hint="eastAsia"/>
          <w:sz w:val="30"/>
          <w:szCs w:val="30"/>
        </w:rPr>
        <w:t>元，已经予以追缴。</w:t>
      </w:r>
    </w:p>
    <w:p w14:paraId="4948D3DF" w14:textId="77777777" w:rsidR="00B0461A" w:rsidRDefault="00B0461A">
      <w:pPr>
        <w:spacing w:line="500" w:lineRule="atLeast"/>
        <w:ind w:firstLine="600"/>
        <w:divId w:val="862477112"/>
        <w:rPr>
          <w:rFonts w:hint="eastAsia"/>
          <w:sz w:val="30"/>
          <w:szCs w:val="30"/>
        </w:rPr>
      </w:pPr>
      <w:r>
        <w:rPr>
          <w:rFonts w:hint="eastAsia"/>
          <w:sz w:val="30"/>
          <w:szCs w:val="30"/>
        </w:rPr>
        <w:t>公诉机关提供了被告人的供述及辩解、书证、证人证言等证据予以证实。公诉机关据此认为被告人黄某某的行为已构成</w:t>
      </w:r>
      <w:r>
        <w:rPr>
          <w:rFonts w:hint="eastAsia"/>
          <w:sz w:val="30"/>
          <w:szCs w:val="30"/>
        </w:rPr>
        <w:lastRenderedPageBreak/>
        <w:t>贪污罪。提请本院依照《中华人民共和国刑法》第三百八十二条第一款之规定处罚。在庭审中，认为被告人黄某某有自首及在归案后积极退赃等情节，请求给予从轻处罚。但对被告人的辩护人提出的对被告人的指控只有被告人的口供没有其他证据及存在三笔指控的犯罪事实不能确认的辩解辩护意见，认为这些说法与事实和证据不符，均不成立。</w:t>
      </w:r>
    </w:p>
    <w:p w14:paraId="09F4F538" w14:textId="77777777" w:rsidR="00B0461A" w:rsidRDefault="00B0461A">
      <w:pPr>
        <w:spacing w:line="500" w:lineRule="atLeast"/>
        <w:ind w:firstLine="600"/>
        <w:divId w:val="144124893"/>
        <w:rPr>
          <w:rFonts w:hint="eastAsia"/>
          <w:sz w:val="30"/>
          <w:szCs w:val="30"/>
        </w:rPr>
      </w:pPr>
      <w:r>
        <w:rPr>
          <w:rFonts w:hint="eastAsia"/>
          <w:sz w:val="30"/>
          <w:szCs w:val="30"/>
        </w:rPr>
        <w:t>被告人黄某某在开庭审理过程中，对犯贪污罪的性质没有异议，但认为该案的发生时间比较远，证人凭回忆回想，数额上可能有出入，但仍服从法院和检察机关的调查和核实。被告人的辩护律师提出：</w:t>
      </w:r>
      <w:r>
        <w:rPr>
          <w:rFonts w:hint="eastAsia"/>
          <w:sz w:val="30"/>
          <w:szCs w:val="30"/>
        </w:rPr>
        <w:t>1</w:t>
      </w:r>
      <w:r>
        <w:rPr>
          <w:rFonts w:hint="eastAsia"/>
          <w:sz w:val="30"/>
          <w:szCs w:val="30"/>
        </w:rPr>
        <w:t>、指控被告人黄某某贪污只有被告人的口供，而没有其他证据。指控的资金虽然根据被告人的口供是其“个人支配使用”，但不是“以非法占有为目的”的占为已有，只能认为是违规使用资金，不能认定被告人贪污了</w:t>
      </w:r>
      <w:r>
        <w:rPr>
          <w:rFonts w:hint="eastAsia"/>
          <w:sz w:val="30"/>
          <w:szCs w:val="30"/>
        </w:rPr>
        <w:t>7</w:t>
      </w:r>
      <w:r>
        <w:rPr>
          <w:rFonts w:hint="eastAsia"/>
          <w:sz w:val="30"/>
          <w:szCs w:val="30"/>
        </w:rPr>
        <w:t>万元；</w:t>
      </w:r>
      <w:r>
        <w:rPr>
          <w:rFonts w:hint="eastAsia"/>
          <w:sz w:val="30"/>
          <w:szCs w:val="30"/>
        </w:rPr>
        <w:t>2</w:t>
      </w:r>
      <w:r>
        <w:rPr>
          <w:rFonts w:hint="eastAsia"/>
          <w:sz w:val="30"/>
          <w:szCs w:val="30"/>
        </w:rPr>
        <w:t>、主要证人张某某关于被告人黄某某从质监站的账外账中提取各</w:t>
      </w:r>
      <w:r>
        <w:rPr>
          <w:rFonts w:hint="eastAsia"/>
          <w:sz w:val="30"/>
          <w:szCs w:val="30"/>
        </w:rPr>
        <w:t>3</w:t>
      </w:r>
      <w:r>
        <w:rPr>
          <w:rFonts w:hint="eastAsia"/>
          <w:sz w:val="30"/>
          <w:szCs w:val="30"/>
        </w:rPr>
        <w:t>万元用于中秋、春节慰问金的部分证言不真实。其中在其生孩子时及被告人调离本单位后，仍用硬套公式的回忆来指证，难免有误差；</w:t>
      </w:r>
      <w:r>
        <w:rPr>
          <w:rFonts w:hint="eastAsia"/>
          <w:sz w:val="30"/>
          <w:szCs w:val="30"/>
        </w:rPr>
        <w:t>3</w:t>
      </w:r>
      <w:r>
        <w:rPr>
          <w:rFonts w:hint="eastAsia"/>
          <w:sz w:val="30"/>
          <w:szCs w:val="30"/>
        </w:rPr>
        <w:t>、主要证人张某某证实被告人提取慰问金的数额也不够真实。分别是：</w:t>
      </w:r>
      <w:r>
        <w:rPr>
          <w:rFonts w:hint="eastAsia"/>
          <w:sz w:val="30"/>
          <w:szCs w:val="30"/>
        </w:rPr>
        <w:t>2007</w:t>
      </w:r>
      <w:r>
        <w:rPr>
          <w:rFonts w:hint="eastAsia"/>
          <w:sz w:val="30"/>
          <w:szCs w:val="30"/>
        </w:rPr>
        <w:t>年</w:t>
      </w:r>
      <w:r>
        <w:rPr>
          <w:rFonts w:hint="eastAsia"/>
          <w:sz w:val="30"/>
          <w:szCs w:val="30"/>
        </w:rPr>
        <w:t>9</w:t>
      </w:r>
      <w:r>
        <w:rPr>
          <w:rFonts w:hint="eastAsia"/>
          <w:sz w:val="30"/>
          <w:szCs w:val="30"/>
        </w:rPr>
        <w:t>月</w:t>
      </w:r>
      <w:r>
        <w:rPr>
          <w:rFonts w:hint="eastAsia"/>
          <w:sz w:val="30"/>
          <w:szCs w:val="30"/>
        </w:rPr>
        <w:t>10</w:t>
      </w:r>
      <w:r>
        <w:rPr>
          <w:rFonts w:hint="eastAsia"/>
          <w:sz w:val="30"/>
          <w:szCs w:val="30"/>
        </w:rPr>
        <w:t>日、</w:t>
      </w:r>
      <w:r>
        <w:rPr>
          <w:rFonts w:hint="eastAsia"/>
          <w:sz w:val="30"/>
          <w:szCs w:val="30"/>
        </w:rPr>
        <w:t>2008</w:t>
      </w:r>
      <w:r>
        <w:rPr>
          <w:rFonts w:hint="eastAsia"/>
          <w:sz w:val="30"/>
          <w:szCs w:val="30"/>
        </w:rPr>
        <w:t>年中秋前、</w:t>
      </w:r>
      <w:r>
        <w:rPr>
          <w:rFonts w:hint="eastAsia"/>
          <w:sz w:val="30"/>
          <w:szCs w:val="30"/>
        </w:rPr>
        <w:t>2009</w:t>
      </w:r>
      <w:r>
        <w:rPr>
          <w:rFonts w:hint="eastAsia"/>
          <w:sz w:val="30"/>
          <w:szCs w:val="30"/>
        </w:rPr>
        <w:t>年</w:t>
      </w:r>
      <w:r>
        <w:rPr>
          <w:rFonts w:hint="eastAsia"/>
          <w:sz w:val="30"/>
          <w:szCs w:val="30"/>
        </w:rPr>
        <w:t>1</w:t>
      </w:r>
      <w:r>
        <w:rPr>
          <w:rFonts w:hint="eastAsia"/>
          <w:sz w:val="30"/>
          <w:szCs w:val="30"/>
        </w:rPr>
        <w:t>月</w:t>
      </w:r>
      <w:r>
        <w:rPr>
          <w:rFonts w:hint="eastAsia"/>
          <w:sz w:val="30"/>
          <w:szCs w:val="30"/>
        </w:rPr>
        <w:t>12</w:t>
      </w:r>
      <w:r>
        <w:rPr>
          <w:rFonts w:hint="eastAsia"/>
          <w:sz w:val="30"/>
          <w:szCs w:val="30"/>
        </w:rPr>
        <w:t>日，在无证据证明存在巨额备用金及账内资金不足的情况下仍认定被告人从张某某手中支取了各</w:t>
      </w:r>
      <w:r>
        <w:rPr>
          <w:rFonts w:hint="eastAsia"/>
          <w:sz w:val="30"/>
          <w:szCs w:val="30"/>
        </w:rPr>
        <w:t>3</w:t>
      </w:r>
      <w:r>
        <w:rPr>
          <w:rFonts w:hint="eastAsia"/>
          <w:sz w:val="30"/>
          <w:szCs w:val="30"/>
        </w:rPr>
        <w:t>万元现金，回忆、硬套公式的证据不能作为定案的依据，应剔除从该三笔款项中认定的各</w:t>
      </w:r>
      <w:r>
        <w:rPr>
          <w:rFonts w:hint="eastAsia"/>
          <w:sz w:val="30"/>
          <w:szCs w:val="30"/>
        </w:rPr>
        <w:t>1</w:t>
      </w:r>
      <w:r>
        <w:rPr>
          <w:rFonts w:hint="eastAsia"/>
          <w:sz w:val="30"/>
          <w:szCs w:val="30"/>
        </w:rPr>
        <w:t>万元合计</w:t>
      </w:r>
      <w:r>
        <w:rPr>
          <w:rFonts w:hint="eastAsia"/>
          <w:sz w:val="30"/>
          <w:szCs w:val="30"/>
        </w:rPr>
        <w:t>3</w:t>
      </w:r>
      <w:r>
        <w:rPr>
          <w:rFonts w:hint="eastAsia"/>
          <w:sz w:val="30"/>
          <w:szCs w:val="30"/>
        </w:rPr>
        <w:t>万元的犯罪数额。认为指控被告人黄某某涉嫌贪污</w:t>
      </w:r>
      <w:r>
        <w:rPr>
          <w:rFonts w:hint="eastAsia"/>
          <w:sz w:val="30"/>
          <w:szCs w:val="30"/>
        </w:rPr>
        <w:t>7</w:t>
      </w:r>
      <w:r>
        <w:rPr>
          <w:rFonts w:hint="eastAsia"/>
          <w:sz w:val="30"/>
          <w:szCs w:val="30"/>
        </w:rPr>
        <w:t>万元的证据不足，退一步讲即使罪名成立，也只是涉嫌贪污</w:t>
      </w:r>
      <w:r>
        <w:rPr>
          <w:rFonts w:hint="eastAsia"/>
          <w:sz w:val="30"/>
          <w:szCs w:val="30"/>
        </w:rPr>
        <w:t>4</w:t>
      </w:r>
      <w:r>
        <w:rPr>
          <w:rFonts w:hint="eastAsia"/>
          <w:sz w:val="30"/>
          <w:szCs w:val="30"/>
        </w:rPr>
        <w:t>万元，建议对被告人判处免予刑事处罚。</w:t>
      </w:r>
    </w:p>
    <w:p w14:paraId="15702BB4" w14:textId="77777777" w:rsidR="00B0461A" w:rsidRDefault="00B0461A">
      <w:pPr>
        <w:spacing w:line="500" w:lineRule="atLeast"/>
        <w:ind w:firstLine="600"/>
        <w:divId w:val="1696881091"/>
        <w:rPr>
          <w:rFonts w:hint="eastAsia"/>
          <w:sz w:val="30"/>
          <w:szCs w:val="30"/>
        </w:rPr>
      </w:pPr>
      <w:r>
        <w:rPr>
          <w:rFonts w:hint="eastAsia"/>
          <w:sz w:val="30"/>
          <w:szCs w:val="30"/>
        </w:rPr>
        <w:t>经审理查明，被告人黄某某在担任梅州市某站站长期间，于</w:t>
      </w:r>
      <w:r>
        <w:rPr>
          <w:rFonts w:hint="eastAsia"/>
          <w:sz w:val="30"/>
          <w:szCs w:val="30"/>
        </w:rPr>
        <w:t>2006</w:t>
      </w:r>
      <w:r>
        <w:rPr>
          <w:rFonts w:hint="eastAsia"/>
          <w:sz w:val="30"/>
          <w:szCs w:val="30"/>
        </w:rPr>
        <w:t>年至</w:t>
      </w:r>
      <w:r>
        <w:rPr>
          <w:rFonts w:hint="eastAsia"/>
          <w:sz w:val="30"/>
          <w:szCs w:val="30"/>
        </w:rPr>
        <w:t>2008</w:t>
      </w:r>
      <w:r>
        <w:rPr>
          <w:rFonts w:hint="eastAsia"/>
          <w:sz w:val="30"/>
          <w:szCs w:val="30"/>
        </w:rPr>
        <w:t>年春节、中秋及</w:t>
      </w:r>
      <w:r>
        <w:rPr>
          <w:rFonts w:hint="eastAsia"/>
          <w:sz w:val="30"/>
          <w:szCs w:val="30"/>
        </w:rPr>
        <w:t>2009</w:t>
      </w:r>
      <w:r>
        <w:rPr>
          <w:rFonts w:hint="eastAsia"/>
          <w:sz w:val="30"/>
          <w:szCs w:val="30"/>
        </w:rPr>
        <w:t>年春节前，以对相关单位进行节日宴请、发慰问金等公务活动的名义从该站的“账外账”中提取人民币</w:t>
      </w:r>
      <w:r>
        <w:rPr>
          <w:rFonts w:hint="eastAsia"/>
          <w:sz w:val="30"/>
          <w:szCs w:val="30"/>
        </w:rPr>
        <w:t>3</w:t>
      </w:r>
      <w:r>
        <w:rPr>
          <w:rFonts w:hint="eastAsia"/>
          <w:sz w:val="30"/>
          <w:szCs w:val="30"/>
        </w:rPr>
        <w:t>万元，四年间共计提取人民币</w:t>
      </w:r>
      <w:r>
        <w:rPr>
          <w:rFonts w:hint="eastAsia"/>
          <w:sz w:val="30"/>
          <w:szCs w:val="30"/>
        </w:rPr>
        <w:t>21</w:t>
      </w:r>
      <w:r>
        <w:rPr>
          <w:rFonts w:hint="eastAsia"/>
          <w:sz w:val="30"/>
          <w:szCs w:val="30"/>
        </w:rPr>
        <w:t>万元。黄某某将上述</w:t>
      </w:r>
      <w:r>
        <w:rPr>
          <w:rFonts w:hint="eastAsia"/>
          <w:sz w:val="30"/>
          <w:szCs w:val="30"/>
        </w:rPr>
        <w:t>21</w:t>
      </w:r>
      <w:r>
        <w:rPr>
          <w:rFonts w:hint="eastAsia"/>
          <w:sz w:val="30"/>
          <w:szCs w:val="30"/>
        </w:rPr>
        <w:t>万元中的</w:t>
      </w:r>
      <w:r>
        <w:rPr>
          <w:rFonts w:hint="eastAsia"/>
          <w:sz w:val="30"/>
          <w:szCs w:val="30"/>
        </w:rPr>
        <w:t>14</w:t>
      </w:r>
      <w:r>
        <w:rPr>
          <w:rFonts w:hint="eastAsia"/>
          <w:sz w:val="30"/>
          <w:szCs w:val="30"/>
        </w:rPr>
        <w:t>万元用于进行节日宴请、发慰问金等公务活动，剩余</w:t>
      </w:r>
      <w:r>
        <w:rPr>
          <w:rFonts w:hint="eastAsia"/>
          <w:sz w:val="30"/>
          <w:szCs w:val="30"/>
        </w:rPr>
        <w:t>7</w:t>
      </w:r>
      <w:r>
        <w:rPr>
          <w:rFonts w:hint="eastAsia"/>
          <w:sz w:val="30"/>
          <w:szCs w:val="30"/>
        </w:rPr>
        <w:t>万元被其占为己有。</w:t>
      </w:r>
      <w:r>
        <w:rPr>
          <w:rFonts w:hint="eastAsia"/>
          <w:sz w:val="30"/>
          <w:szCs w:val="30"/>
        </w:rPr>
        <w:t>2013</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日黄某某主动向梅州市人民检察院投案，并退回赃款人民币</w:t>
      </w:r>
      <w:r>
        <w:rPr>
          <w:rFonts w:hint="eastAsia"/>
          <w:sz w:val="30"/>
          <w:szCs w:val="30"/>
        </w:rPr>
        <w:t>7</w:t>
      </w:r>
      <w:r>
        <w:rPr>
          <w:rFonts w:hint="eastAsia"/>
          <w:sz w:val="30"/>
          <w:szCs w:val="30"/>
        </w:rPr>
        <w:t>万元。另外黄某某还有违法所得人民币</w:t>
      </w:r>
      <w:r>
        <w:rPr>
          <w:rFonts w:hint="eastAsia"/>
          <w:sz w:val="30"/>
          <w:szCs w:val="30"/>
        </w:rPr>
        <w:t>216000</w:t>
      </w:r>
      <w:r>
        <w:rPr>
          <w:rFonts w:hint="eastAsia"/>
          <w:sz w:val="30"/>
          <w:szCs w:val="30"/>
        </w:rPr>
        <w:t>元，已经由侦查机关予以追缴。上述事实，公诉机关提供有书证被告人黄某某的身份证复印件、质监站单位性质、职能文件、被告人黄某某职务任免、履历文件，暂扣财物收据，归案情况说明，</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年质监站账外账未入账情况表，</w:t>
      </w:r>
      <w:r>
        <w:rPr>
          <w:rFonts w:hint="eastAsia"/>
          <w:sz w:val="30"/>
          <w:szCs w:val="30"/>
        </w:rPr>
        <w:t>2002</w:t>
      </w:r>
      <w:r>
        <w:rPr>
          <w:rFonts w:hint="eastAsia"/>
          <w:sz w:val="30"/>
          <w:szCs w:val="30"/>
        </w:rPr>
        <w:t>年</w:t>
      </w:r>
      <w:r>
        <w:rPr>
          <w:rFonts w:hint="eastAsia"/>
          <w:sz w:val="30"/>
          <w:szCs w:val="30"/>
        </w:rPr>
        <w:t>-2009</w:t>
      </w:r>
      <w:r>
        <w:rPr>
          <w:rFonts w:hint="eastAsia"/>
          <w:sz w:val="30"/>
          <w:szCs w:val="30"/>
        </w:rPr>
        <w:t>年质监站账外账提取资金银行取款凭证，无犯罪记录证明；证人张某某的证言等证据证实，足以认定。</w:t>
      </w:r>
    </w:p>
    <w:p w14:paraId="0B496160" w14:textId="77777777" w:rsidR="00B0461A" w:rsidRDefault="00B0461A">
      <w:pPr>
        <w:spacing w:line="500" w:lineRule="atLeast"/>
        <w:ind w:firstLine="600"/>
        <w:divId w:val="668094683"/>
        <w:rPr>
          <w:rFonts w:hint="eastAsia"/>
          <w:sz w:val="30"/>
          <w:szCs w:val="30"/>
        </w:rPr>
      </w:pPr>
      <w:r>
        <w:rPr>
          <w:rFonts w:hint="eastAsia"/>
          <w:sz w:val="30"/>
          <w:szCs w:val="30"/>
        </w:rPr>
        <w:t>本院认为，被告人黄某某身为国家工作人员，利用职务上的便利，将本单位财物非法占为己有，其行为已构成贪污罪。控方指控的罪名成立。被告人黄某某在案发后主动到检察机关投案并如实供述犯罪事实，属自首，依法予以减轻处罚。被告人黄某某归案后积极退赃，酌情予以从轻处罚。被告人的辩护人提出的对被告人的指控只有被告人的口供没有其他证据及存在三笔指控的犯罪事实不能确认的辩解辩护意见。据查，被告人及证人在侦查机关的供述均稳定、真实，能够互相印证，与其他证据也能形成完整的证据链，符合此类案件审理的证据规则，被告人的辩护人提出的只有被告人的口供没有其他证据的抗辩不成立，本院不予采纳；被告人的辩护人以主要证人在侦查机关没有认定的犯罪事实上存在不真实的证言，从而推断出在已经确认的犯罪事实上亦存在不真实、硬套公式的回忆的证据，且还提出在开户银行账户余额明显不足、没有证据证明存在巨额备用金的情况下确认三笔被告人已经领取的款项，这三笔款项是回忆产生的、存疑的证据，应予以剔除的辩解辩护意见，经查，本案中存放账外账的银行账户有多达</w:t>
      </w:r>
      <w:r>
        <w:rPr>
          <w:rFonts w:hint="eastAsia"/>
          <w:sz w:val="30"/>
          <w:szCs w:val="30"/>
        </w:rPr>
        <w:t>10</w:t>
      </w:r>
      <w:r>
        <w:rPr>
          <w:rFonts w:hint="eastAsia"/>
          <w:sz w:val="30"/>
          <w:szCs w:val="30"/>
        </w:rPr>
        <w:t>个，</w:t>
      </w:r>
      <w:r>
        <w:rPr>
          <w:rFonts w:hint="eastAsia"/>
          <w:sz w:val="30"/>
          <w:szCs w:val="30"/>
        </w:rPr>
        <w:t>2002</w:t>
      </w:r>
      <w:r>
        <w:rPr>
          <w:rFonts w:hint="eastAsia"/>
          <w:sz w:val="30"/>
          <w:szCs w:val="30"/>
        </w:rPr>
        <w:t>至</w:t>
      </w:r>
      <w:r>
        <w:rPr>
          <w:rFonts w:hint="eastAsia"/>
          <w:sz w:val="30"/>
          <w:szCs w:val="30"/>
        </w:rPr>
        <w:t>2009</w:t>
      </w:r>
      <w:r>
        <w:rPr>
          <w:rFonts w:hint="eastAsia"/>
          <w:sz w:val="30"/>
          <w:szCs w:val="30"/>
        </w:rPr>
        <w:t>年该账外账的资金达人民币</w:t>
      </w:r>
      <w:r>
        <w:rPr>
          <w:rFonts w:hint="eastAsia"/>
          <w:sz w:val="30"/>
          <w:szCs w:val="30"/>
        </w:rPr>
        <w:t>3255295.34</w:t>
      </w:r>
      <w:r>
        <w:rPr>
          <w:rFonts w:hint="eastAsia"/>
          <w:sz w:val="30"/>
          <w:szCs w:val="30"/>
        </w:rPr>
        <w:t>元，不存在无钱交给被告人的说法，同样，辩护人的其他辩解与事实不符，本院均不予采信。被告人的辩护人提出给予被告人免予刑事处罚的量刑意见，根据现行的相关法律规定，被告人的犯罪行为没有达到免予刑事处罚的要求，本院不予支持。根据本案的犯罪事实、性质、情节和对于社会的危害程度，案经本院审判委员会讨论决定并报梅州市中级人民法院审查平衡，依照《中华人民共和国刑法》第三百八十二条第一款，第三百八十三条第一款第（二）项、第二款，第六十七条第一款，第七十二条第一款，第七十三条第二、三款，第六十四条之规定，判决如下：</w:t>
      </w:r>
    </w:p>
    <w:p w14:paraId="19295035" w14:textId="77777777" w:rsidR="00B0461A" w:rsidRDefault="00B0461A">
      <w:pPr>
        <w:spacing w:line="500" w:lineRule="atLeast"/>
        <w:ind w:firstLine="600"/>
        <w:divId w:val="234323385"/>
        <w:rPr>
          <w:rFonts w:hint="eastAsia"/>
          <w:sz w:val="30"/>
          <w:szCs w:val="30"/>
        </w:rPr>
      </w:pPr>
      <w:r>
        <w:rPr>
          <w:rFonts w:hint="eastAsia"/>
          <w:sz w:val="30"/>
          <w:szCs w:val="30"/>
        </w:rPr>
        <w:t>一、被告人黄某某犯贪污罪，判处有期徒刑二年，缓刑二年。</w:t>
      </w:r>
    </w:p>
    <w:p w14:paraId="60F6BACC" w14:textId="77777777" w:rsidR="00B0461A" w:rsidRDefault="00B0461A">
      <w:pPr>
        <w:spacing w:line="500" w:lineRule="atLeast"/>
        <w:ind w:firstLine="600"/>
        <w:divId w:val="1548099903"/>
        <w:rPr>
          <w:rFonts w:hint="eastAsia"/>
          <w:sz w:val="30"/>
          <w:szCs w:val="30"/>
        </w:rPr>
      </w:pPr>
      <w:r>
        <w:rPr>
          <w:rFonts w:hint="eastAsia"/>
          <w:sz w:val="30"/>
          <w:szCs w:val="30"/>
        </w:rPr>
        <w:t>（缓刑考验期限，从判决确定之日起计算。）</w:t>
      </w:r>
    </w:p>
    <w:p w14:paraId="74691121" w14:textId="77777777" w:rsidR="00B0461A" w:rsidRDefault="00B0461A">
      <w:pPr>
        <w:spacing w:line="500" w:lineRule="atLeast"/>
        <w:ind w:firstLine="600"/>
        <w:divId w:val="256836923"/>
        <w:rPr>
          <w:rFonts w:hint="eastAsia"/>
          <w:sz w:val="30"/>
          <w:szCs w:val="30"/>
        </w:rPr>
      </w:pPr>
      <w:r>
        <w:rPr>
          <w:rFonts w:hint="eastAsia"/>
          <w:sz w:val="30"/>
          <w:szCs w:val="30"/>
        </w:rPr>
        <w:t>二、被告人黄某某犯罪所得赃款人民币</w:t>
      </w:r>
      <w:r>
        <w:rPr>
          <w:rFonts w:hint="eastAsia"/>
          <w:sz w:val="30"/>
          <w:szCs w:val="30"/>
        </w:rPr>
        <w:t>70000</w:t>
      </w:r>
      <w:r>
        <w:rPr>
          <w:rFonts w:hint="eastAsia"/>
          <w:sz w:val="30"/>
          <w:szCs w:val="30"/>
        </w:rPr>
        <w:t>元，予以没收，此款由侦查机关上缴国库。</w:t>
      </w:r>
    </w:p>
    <w:p w14:paraId="7DC303D7" w14:textId="77777777" w:rsidR="00B0461A" w:rsidRDefault="00B0461A">
      <w:pPr>
        <w:spacing w:line="500" w:lineRule="atLeast"/>
        <w:ind w:firstLine="600"/>
        <w:divId w:val="764225148"/>
        <w:rPr>
          <w:rFonts w:hint="eastAsia"/>
          <w:sz w:val="30"/>
          <w:szCs w:val="30"/>
        </w:rPr>
      </w:pPr>
      <w:r>
        <w:rPr>
          <w:rFonts w:hint="eastAsia"/>
          <w:sz w:val="30"/>
          <w:szCs w:val="30"/>
        </w:rPr>
        <w:t>三、被告人黄某某另有非法所得人民币</w:t>
      </w:r>
      <w:r>
        <w:rPr>
          <w:rFonts w:hint="eastAsia"/>
          <w:sz w:val="30"/>
          <w:szCs w:val="30"/>
        </w:rPr>
        <w:t>216000</w:t>
      </w:r>
      <w:r>
        <w:rPr>
          <w:rFonts w:hint="eastAsia"/>
          <w:sz w:val="30"/>
          <w:szCs w:val="30"/>
        </w:rPr>
        <w:t>元，予以没收，此款由侦查机关上缴国库。</w:t>
      </w:r>
    </w:p>
    <w:p w14:paraId="3D773BD4" w14:textId="77777777" w:rsidR="00B0461A" w:rsidRDefault="00B0461A">
      <w:pPr>
        <w:spacing w:line="500" w:lineRule="atLeast"/>
        <w:ind w:firstLine="600"/>
        <w:divId w:val="1746950524"/>
        <w:rPr>
          <w:rFonts w:hint="eastAsia"/>
          <w:sz w:val="30"/>
          <w:szCs w:val="30"/>
        </w:rPr>
      </w:pPr>
      <w:r>
        <w:rPr>
          <w:rFonts w:hint="eastAsia"/>
          <w:sz w:val="30"/>
          <w:szCs w:val="30"/>
        </w:rPr>
        <w:t>如不服本判决，可在接到判决书的第二日起十日内，通过本院或者直接向梅州市中级人民法院提出上诉。书面上诉的，应当提交上诉状正本一份，副本二份。</w:t>
      </w:r>
    </w:p>
    <w:p w14:paraId="223EFD13" w14:textId="77777777" w:rsidR="00B0461A" w:rsidRDefault="00B0461A">
      <w:pPr>
        <w:spacing w:line="500" w:lineRule="atLeast"/>
        <w:jc w:val="right"/>
        <w:divId w:val="269245279"/>
        <w:rPr>
          <w:rFonts w:hint="eastAsia"/>
          <w:sz w:val="30"/>
          <w:szCs w:val="30"/>
        </w:rPr>
      </w:pPr>
      <w:r>
        <w:rPr>
          <w:rFonts w:hint="eastAsia"/>
          <w:sz w:val="30"/>
          <w:szCs w:val="30"/>
        </w:rPr>
        <w:t>审　判　长　　赖国雄</w:t>
      </w:r>
    </w:p>
    <w:p w14:paraId="657F7933" w14:textId="77777777" w:rsidR="00B0461A" w:rsidRDefault="00B0461A">
      <w:pPr>
        <w:spacing w:line="500" w:lineRule="atLeast"/>
        <w:jc w:val="right"/>
        <w:divId w:val="2142189975"/>
        <w:rPr>
          <w:rFonts w:hint="eastAsia"/>
          <w:sz w:val="30"/>
          <w:szCs w:val="30"/>
        </w:rPr>
      </w:pPr>
      <w:r>
        <w:rPr>
          <w:rFonts w:hint="eastAsia"/>
          <w:sz w:val="30"/>
          <w:szCs w:val="30"/>
        </w:rPr>
        <w:t>审　判　员　　钟平霞</w:t>
      </w:r>
    </w:p>
    <w:p w14:paraId="66597550" w14:textId="77777777" w:rsidR="00B0461A" w:rsidRDefault="00B0461A">
      <w:pPr>
        <w:spacing w:line="500" w:lineRule="atLeast"/>
        <w:jc w:val="right"/>
        <w:divId w:val="1987002631"/>
        <w:rPr>
          <w:rFonts w:hint="eastAsia"/>
          <w:sz w:val="30"/>
          <w:szCs w:val="30"/>
        </w:rPr>
      </w:pPr>
      <w:r>
        <w:rPr>
          <w:rFonts w:hint="eastAsia"/>
          <w:sz w:val="30"/>
          <w:szCs w:val="30"/>
        </w:rPr>
        <w:t>人民陪审员　　徐碧峰</w:t>
      </w:r>
    </w:p>
    <w:p w14:paraId="10F66B76" w14:textId="77777777" w:rsidR="00B0461A" w:rsidRDefault="00B0461A">
      <w:pPr>
        <w:spacing w:line="500" w:lineRule="atLeast"/>
        <w:jc w:val="right"/>
        <w:divId w:val="916209672"/>
        <w:rPr>
          <w:rFonts w:hint="eastAsia"/>
          <w:sz w:val="30"/>
          <w:szCs w:val="30"/>
        </w:rPr>
      </w:pPr>
      <w:r>
        <w:rPr>
          <w:rFonts w:hint="eastAsia"/>
          <w:sz w:val="30"/>
          <w:szCs w:val="30"/>
        </w:rPr>
        <w:t>二〇一四年三月五日</w:t>
      </w:r>
    </w:p>
    <w:p w14:paraId="588548D6" w14:textId="77777777" w:rsidR="00B0461A" w:rsidRDefault="00B0461A">
      <w:pPr>
        <w:spacing w:line="500" w:lineRule="atLeast"/>
        <w:jc w:val="right"/>
        <w:divId w:val="525338141"/>
        <w:rPr>
          <w:rFonts w:hint="eastAsia"/>
          <w:sz w:val="30"/>
          <w:szCs w:val="30"/>
        </w:rPr>
      </w:pPr>
      <w:r>
        <w:rPr>
          <w:rFonts w:hint="eastAsia"/>
          <w:sz w:val="30"/>
          <w:szCs w:val="30"/>
        </w:rPr>
        <w:t>书　记　员　　黄佳佳</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CC3D928" w14:textId="77777777" w:rsidR="00B0461A" w:rsidRDefault="00B0461A" w:rsidP="00B0461A">
      <w:pPr>
        <w:rPr>
          <w:rFonts w:hint="eastAsia"/>
        </w:rPr>
      </w:pPr>
      <w:r>
        <w:separator/>
      </w:r>
    </w:p>
  </w:endnote>
  <w:endnote w:type="continuationSeparator" w:id="0">
    <w:p w14:paraId="702930C0" w14:textId="77777777" w:rsidR="00B0461A" w:rsidRDefault="00B0461A" w:rsidP="00B0461A">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3DC3009" w14:textId="77777777" w:rsidR="00B0461A" w:rsidRDefault="00B0461A" w:rsidP="00B0461A">
      <w:pPr>
        <w:rPr>
          <w:rFonts w:hint="eastAsia"/>
        </w:rPr>
      </w:pPr>
      <w:r>
        <w:separator/>
      </w:r>
    </w:p>
  </w:footnote>
  <w:footnote w:type="continuationSeparator" w:id="0">
    <w:p w14:paraId="303D3071" w14:textId="77777777" w:rsidR="00B0461A" w:rsidRDefault="00B0461A" w:rsidP="00B0461A">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B0461A"/>
    <w:rsid w:val="002A6721"/>
    <w:rsid w:val="00B0461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41702CB7"/>
  <w15:chartTrackingRefBased/>
  <w15:docId w15:val="{78B419B7-A72E-4E42-BC52-2CFE0ADB92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B0461A"/>
    <w:pPr>
      <w:tabs>
        <w:tab w:val="center" w:pos="4153"/>
        <w:tab w:val="right" w:pos="8306"/>
      </w:tabs>
      <w:snapToGrid w:val="0"/>
      <w:jc w:val="center"/>
    </w:pPr>
    <w:rPr>
      <w:sz w:val="18"/>
      <w:szCs w:val="18"/>
    </w:rPr>
  </w:style>
  <w:style w:type="character" w:customStyle="1" w:styleId="a4">
    <w:name w:val="页眉 字符"/>
    <w:basedOn w:val="a0"/>
    <w:link w:val="a3"/>
    <w:uiPriority w:val="99"/>
    <w:rsid w:val="00B0461A"/>
    <w:rPr>
      <w:rFonts w:ascii="宋体" w:eastAsia="宋体" w:hAnsi="宋体" w:cs="宋体"/>
      <w:sz w:val="18"/>
      <w:szCs w:val="18"/>
    </w:rPr>
  </w:style>
  <w:style w:type="paragraph" w:styleId="a5">
    <w:name w:val="footer"/>
    <w:basedOn w:val="a"/>
    <w:link w:val="a6"/>
    <w:uiPriority w:val="99"/>
    <w:unhideWhenUsed/>
    <w:rsid w:val="00B0461A"/>
    <w:pPr>
      <w:tabs>
        <w:tab w:val="center" w:pos="4153"/>
        <w:tab w:val="right" w:pos="8306"/>
      </w:tabs>
      <w:snapToGrid w:val="0"/>
    </w:pPr>
    <w:rPr>
      <w:sz w:val="18"/>
      <w:szCs w:val="18"/>
    </w:rPr>
  </w:style>
  <w:style w:type="character" w:customStyle="1" w:styleId="a6">
    <w:name w:val="页脚 字符"/>
    <w:basedOn w:val="a0"/>
    <w:link w:val="a5"/>
    <w:uiPriority w:val="99"/>
    <w:rsid w:val="00B0461A"/>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44124893">
      <w:marLeft w:val="0"/>
      <w:marRight w:val="0"/>
      <w:marTop w:val="10"/>
      <w:marBottom w:val="10"/>
      <w:divBdr>
        <w:top w:val="none" w:sz="0" w:space="0" w:color="auto"/>
        <w:left w:val="none" w:sz="0" w:space="0" w:color="auto"/>
        <w:bottom w:val="none" w:sz="0" w:space="0" w:color="auto"/>
        <w:right w:val="none" w:sz="0" w:space="0" w:color="auto"/>
      </w:divBdr>
    </w:div>
    <w:div w:id="159851747">
      <w:marLeft w:val="0"/>
      <w:marRight w:val="0"/>
      <w:marTop w:val="10"/>
      <w:marBottom w:val="10"/>
      <w:divBdr>
        <w:top w:val="none" w:sz="0" w:space="0" w:color="auto"/>
        <w:left w:val="none" w:sz="0" w:space="0" w:color="auto"/>
        <w:bottom w:val="none" w:sz="0" w:space="0" w:color="auto"/>
        <w:right w:val="none" w:sz="0" w:space="0" w:color="auto"/>
      </w:divBdr>
    </w:div>
    <w:div w:id="232278143">
      <w:marLeft w:val="0"/>
      <w:marRight w:val="0"/>
      <w:marTop w:val="10"/>
      <w:marBottom w:val="10"/>
      <w:divBdr>
        <w:top w:val="none" w:sz="0" w:space="0" w:color="auto"/>
        <w:left w:val="none" w:sz="0" w:space="0" w:color="auto"/>
        <w:bottom w:val="none" w:sz="0" w:space="0" w:color="auto"/>
        <w:right w:val="none" w:sz="0" w:space="0" w:color="auto"/>
      </w:divBdr>
    </w:div>
    <w:div w:id="234323385">
      <w:marLeft w:val="0"/>
      <w:marRight w:val="0"/>
      <w:marTop w:val="10"/>
      <w:marBottom w:val="10"/>
      <w:divBdr>
        <w:top w:val="none" w:sz="0" w:space="0" w:color="auto"/>
        <w:left w:val="none" w:sz="0" w:space="0" w:color="auto"/>
        <w:bottom w:val="none" w:sz="0" w:space="0" w:color="auto"/>
        <w:right w:val="none" w:sz="0" w:space="0" w:color="auto"/>
      </w:divBdr>
    </w:div>
    <w:div w:id="256836923">
      <w:marLeft w:val="0"/>
      <w:marRight w:val="0"/>
      <w:marTop w:val="10"/>
      <w:marBottom w:val="10"/>
      <w:divBdr>
        <w:top w:val="none" w:sz="0" w:space="0" w:color="auto"/>
        <w:left w:val="none" w:sz="0" w:space="0" w:color="auto"/>
        <w:bottom w:val="none" w:sz="0" w:space="0" w:color="auto"/>
        <w:right w:val="none" w:sz="0" w:space="0" w:color="auto"/>
      </w:divBdr>
    </w:div>
    <w:div w:id="269245279">
      <w:marLeft w:val="0"/>
      <w:marRight w:val="720"/>
      <w:marTop w:val="10"/>
      <w:marBottom w:val="10"/>
      <w:divBdr>
        <w:top w:val="none" w:sz="0" w:space="0" w:color="auto"/>
        <w:left w:val="none" w:sz="0" w:space="0" w:color="auto"/>
        <w:bottom w:val="none" w:sz="0" w:space="0" w:color="auto"/>
        <w:right w:val="none" w:sz="0" w:space="0" w:color="auto"/>
      </w:divBdr>
    </w:div>
    <w:div w:id="294675256">
      <w:marLeft w:val="0"/>
      <w:marRight w:val="0"/>
      <w:marTop w:val="10"/>
      <w:marBottom w:val="10"/>
      <w:divBdr>
        <w:top w:val="none" w:sz="0" w:space="0" w:color="auto"/>
        <w:left w:val="none" w:sz="0" w:space="0" w:color="auto"/>
        <w:bottom w:val="none" w:sz="0" w:space="0" w:color="auto"/>
        <w:right w:val="none" w:sz="0" w:space="0" w:color="auto"/>
      </w:divBdr>
    </w:div>
    <w:div w:id="489299182">
      <w:marLeft w:val="0"/>
      <w:marRight w:val="0"/>
      <w:marTop w:val="10"/>
      <w:marBottom w:val="10"/>
      <w:divBdr>
        <w:top w:val="none" w:sz="0" w:space="0" w:color="auto"/>
        <w:left w:val="none" w:sz="0" w:space="0" w:color="auto"/>
        <w:bottom w:val="none" w:sz="0" w:space="0" w:color="auto"/>
        <w:right w:val="none" w:sz="0" w:space="0" w:color="auto"/>
      </w:divBdr>
    </w:div>
    <w:div w:id="525338141">
      <w:marLeft w:val="0"/>
      <w:marRight w:val="720"/>
      <w:marTop w:val="10"/>
      <w:marBottom w:val="10"/>
      <w:divBdr>
        <w:top w:val="none" w:sz="0" w:space="0" w:color="auto"/>
        <w:left w:val="none" w:sz="0" w:space="0" w:color="auto"/>
        <w:bottom w:val="none" w:sz="0" w:space="0" w:color="auto"/>
        <w:right w:val="none" w:sz="0" w:space="0" w:color="auto"/>
      </w:divBdr>
    </w:div>
    <w:div w:id="668094683">
      <w:marLeft w:val="0"/>
      <w:marRight w:val="0"/>
      <w:marTop w:val="10"/>
      <w:marBottom w:val="10"/>
      <w:divBdr>
        <w:top w:val="none" w:sz="0" w:space="0" w:color="auto"/>
        <w:left w:val="none" w:sz="0" w:space="0" w:color="auto"/>
        <w:bottom w:val="none" w:sz="0" w:space="0" w:color="auto"/>
        <w:right w:val="none" w:sz="0" w:space="0" w:color="auto"/>
      </w:divBdr>
    </w:div>
    <w:div w:id="764225148">
      <w:marLeft w:val="0"/>
      <w:marRight w:val="0"/>
      <w:marTop w:val="10"/>
      <w:marBottom w:val="10"/>
      <w:divBdr>
        <w:top w:val="none" w:sz="0" w:space="0" w:color="auto"/>
        <w:left w:val="none" w:sz="0" w:space="0" w:color="auto"/>
        <w:bottom w:val="none" w:sz="0" w:space="0" w:color="auto"/>
        <w:right w:val="none" w:sz="0" w:space="0" w:color="auto"/>
      </w:divBdr>
    </w:div>
    <w:div w:id="838276461">
      <w:marLeft w:val="0"/>
      <w:marRight w:val="0"/>
      <w:marTop w:val="10"/>
      <w:marBottom w:val="10"/>
      <w:divBdr>
        <w:top w:val="none" w:sz="0" w:space="0" w:color="auto"/>
        <w:left w:val="none" w:sz="0" w:space="0" w:color="auto"/>
        <w:bottom w:val="none" w:sz="0" w:space="0" w:color="auto"/>
        <w:right w:val="none" w:sz="0" w:space="0" w:color="auto"/>
      </w:divBdr>
    </w:div>
    <w:div w:id="862477112">
      <w:marLeft w:val="0"/>
      <w:marRight w:val="0"/>
      <w:marTop w:val="10"/>
      <w:marBottom w:val="10"/>
      <w:divBdr>
        <w:top w:val="none" w:sz="0" w:space="0" w:color="auto"/>
        <w:left w:val="none" w:sz="0" w:space="0" w:color="auto"/>
        <w:bottom w:val="none" w:sz="0" w:space="0" w:color="auto"/>
        <w:right w:val="none" w:sz="0" w:space="0" w:color="auto"/>
      </w:divBdr>
    </w:div>
    <w:div w:id="875116328">
      <w:marLeft w:val="0"/>
      <w:marRight w:val="0"/>
      <w:marTop w:val="10"/>
      <w:marBottom w:val="10"/>
      <w:divBdr>
        <w:top w:val="none" w:sz="0" w:space="0" w:color="auto"/>
        <w:left w:val="none" w:sz="0" w:space="0" w:color="auto"/>
        <w:bottom w:val="none" w:sz="0" w:space="0" w:color="auto"/>
        <w:right w:val="none" w:sz="0" w:space="0" w:color="auto"/>
      </w:divBdr>
    </w:div>
    <w:div w:id="916209672">
      <w:marLeft w:val="0"/>
      <w:marRight w:val="720"/>
      <w:marTop w:val="10"/>
      <w:marBottom w:val="10"/>
      <w:divBdr>
        <w:top w:val="none" w:sz="0" w:space="0" w:color="auto"/>
        <w:left w:val="none" w:sz="0" w:space="0" w:color="auto"/>
        <w:bottom w:val="none" w:sz="0" w:space="0" w:color="auto"/>
        <w:right w:val="none" w:sz="0" w:space="0" w:color="auto"/>
      </w:divBdr>
    </w:div>
    <w:div w:id="1443305274">
      <w:marLeft w:val="0"/>
      <w:marRight w:val="0"/>
      <w:marTop w:val="10"/>
      <w:marBottom w:val="10"/>
      <w:divBdr>
        <w:top w:val="none" w:sz="0" w:space="0" w:color="auto"/>
        <w:left w:val="none" w:sz="0" w:space="0" w:color="auto"/>
        <w:bottom w:val="none" w:sz="0" w:space="0" w:color="auto"/>
        <w:right w:val="none" w:sz="0" w:space="0" w:color="auto"/>
      </w:divBdr>
    </w:div>
    <w:div w:id="1548099903">
      <w:marLeft w:val="0"/>
      <w:marRight w:val="0"/>
      <w:marTop w:val="10"/>
      <w:marBottom w:val="10"/>
      <w:divBdr>
        <w:top w:val="none" w:sz="0" w:space="0" w:color="auto"/>
        <w:left w:val="none" w:sz="0" w:space="0" w:color="auto"/>
        <w:bottom w:val="none" w:sz="0" w:space="0" w:color="auto"/>
        <w:right w:val="none" w:sz="0" w:space="0" w:color="auto"/>
      </w:divBdr>
    </w:div>
    <w:div w:id="1578981961">
      <w:marLeft w:val="0"/>
      <w:marRight w:val="0"/>
      <w:marTop w:val="10"/>
      <w:marBottom w:val="10"/>
      <w:divBdr>
        <w:top w:val="none" w:sz="0" w:space="0" w:color="auto"/>
        <w:left w:val="none" w:sz="0" w:space="0" w:color="auto"/>
        <w:bottom w:val="none" w:sz="0" w:space="0" w:color="auto"/>
        <w:right w:val="none" w:sz="0" w:space="0" w:color="auto"/>
      </w:divBdr>
    </w:div>
    <w:div w:id="1696881091">
      <w:marLeft w:val="0"/>
      <w:marRight w:val="0"/>
      <w:marTop w:val="10"/>
      <w:marBottom w:val="10"/>
      <w:divBdr>
        <w:top w:val="none" w:sz="0" w:space="0" w:color="auto"/>
        <w:left w:val="none" w:sz="0" w:space="0" w:color="auto"/>
        <w:bottom w:val="none" w:sz="0" w:space="0" w:color="auto"/>
        <w:right w:val="none" w:sz="0" w:space="0" w:color="auto"/>
      </w:divBdr>
    </w:div>
    <w:div w:id="1746950524">
      <w:marLeft w:val="0"/>
      <w:marRight w:val="0"/>
      <w:marTop w:val="10"/>
      <w:marBottom w:val="10"/>
      <w:divBdr>
        <w:top w:val="none" w:sz="0" w:space="0" w:color="auto"/>
        <w:left w:val="none" w:sz="0" w:space="0" w:color="auto"/>
        <w:bottom w:val="none" w:sz="0" w:space="0" w:color="auto"/>
        <w:right w:val="none" w:sz="0" w:space="0" w:color="auto"/>
      </w:divBdr>
    </w:div>
    <w:div w:id="1822232652">
      <w:marLeft w:val="0"/>
      <w:marRight w:val="0"/>
      <w:marTop w:val="10"/>
      <w:marBottom w:val="10"/>
      <w:divBdr>
        <w:top w:val="none" w:sz="0" w:space="0" w:color="auto"/>
        <w:left w:val="none" w:sz="0" w:space="0" w:color="auto"/>
        <w:bottom w:val="none" w:sz="0" w:space="0" w:color="auto"/>
        <w:right w:val="none" w:sz="0" w:space="0" w:color="auto"/>
      </w:divBdr>
    </w:div>
    <w:div w:id="1987002631">
      <w:marLeft w:val="0"/>
      <w:marRight w:val="720"/>
      <w:marTop w:val="10"/>
      <w:marBottom w:val="10"/>
      <w:divBdr>
        <w:top w:val="none" w:sz="0" w:space="0" w:color="auto"/>
        <w:left w:val="none" w:sz="0" w:space="0" w:color="auto"/>
        <w:bottom w:val="none" w:sz="0" w:space="0" w:color="auto"/>
        <w:right w:val="none" w:sz="0" w:space="0" w:color="auto"/>
      </w:divBdr>
    </w:div>
    <w:div w:id="2142189975">
      <w:marLeft w:val="0"/>
      <w:marRight w:val="72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394</Words>
  <Characters>2246</Characters>
  <Application>Microsoft Office Word</Application>
  <DocSecurity>0</DocSecurity>
  <Lines>18</Lines>
  <Paragraphs>5</Paragraphs>
  <ScaleCrop>false</ScaleCrop>
  <Company/>
  <LinksUpToDate>false</LinksUpToDate>
  <CharactersWithSpaces>2635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2025-04-30T10:08:00Z</dcterms:created>
  <dcterms:modified xsi:type="dcterms:W3CDTF">2025-04-30T10:08:00Z</dcterms:modified>
</cp:coreProperties>
</file>