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3831" w:rsidRDefault="00063831">
      <w:pPr>
        <w:spacing w:line="500" w:lineRule="atLeast"/>
        <w:jc w:val="center"/>
        <w:divId w:val="552733502"/>
        <w:rPr>
          <w:rFonts w:ascii="黑体" w:eastAsia="黑体" w:hAnsi="黑体"/>
          <w:sz w:val="36"/>
          <w:szCs w:val="36"/>
        </w:rPr>
      </w:pPr>
      <w:r>
        <w:rPr>
          <w:rFonts w:ascii="黑体" w:eastAsia="黑体" w:hAnsi="黑体" w:hint="eastAsia"/>
          <w:sz w:val="36"/>
          <w:szCs w:val="36"/>
        </w:rPr>
        <w:t>广东省湛江市坡头区人民法院</w:t>
      </w:r>
    </w:p>
    <w:p w:rsidR="00063831" w:rsidRDefault="00063831">
      <w:pPr>
        <w:spacing w:line="500" w:lineRule="atLeast"/>
        <w:jc w:val="center"/>
        <w:divId w:val="12313831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63831" w:rsidRDefault="00063831">
      <w:pPr>
        <w:spacing w:line="500" w:lineRule="atLeast"/>
        <w:jc w:val="right"/>
        <w:divId w:val="1248079053"/>
        <w:rPr>
          <w:rFonts w:hint="eastAsia"/>
          <w:sz w:val="30"/>
          <w:szCs w:val="30"/>
        </w:rPr>
      </w:pPr>
      <w:r>
        <w:rPr>
          <w:rFonts w:hint="eastAsia"/>
          <w:sz w:val="30"/>
          <w:szCs w:val="30"/>
        </w:rPr>
        <w:t>（</w:t>
      </w:r>
      <w:r>
        <w:rPr>
          <w:rFonts w:hint="eastAsia"/>
          <w:sz w:val="30"/>
          <w:szCs w:val="30"/>
        </w:rPr>
        <w:t>2014</w:t>
      </w:r>
      <w:r>
        <w:rPr>
          <w:rFonts w:hint="eastAsia"/>
          <w:sz w:val="30"/>
          <w:szCs w:val="30"/>
        </w:rPr>
        <w:t>）湛坡法刑初字第</w:t>
      </w:r>
      <w:r>
        <w:rPr>
          <w:rFonts w:hint="eastAsia"/>
          <w:sz w:val="30"/>
          <w:szCs w:val="30"/>
        </w:rPr>
        <w:t>194</w:t>
      </w:r>
      <w:r>
        <w:rPr>
          <w:rFonts w:hint="eastAsia"/>
          <w:sz w:val="30"/>
          <w:szCs w:val="30"/>
        </w:rPr>
        <w:t>号</w:t>
      </w:r>
    </w:p>
    <w:p w:rsidR="00063831" w:rsidRDefault="00063831">
      <w:pPr>
        <w:spacing w:line="500" w:lineRule="atLeast"/>
        <w:ind w:firstLine="600"/>
        <w:divId w:val="1507331498"/>
        <w:rPr>
          <w:rFonts w:hint="eastAsia"/>
          <w:sz w:val="30"/>
          <w:szCs w:val="30"/>
        </w:rPr>
      </w:pPr>
      <w:r>
        <w:rPr>
          <w:rFonts w:hint="eastAsia"/>
          <w:sz w:val="30"/>
          <w:szCs w:val="30"/>
        </w:rPr>
        <w:t>公诉机关湛江市坡头区人民检察院。</w:t>
      </w:r>
    </w:p>
    <w:p w:rsidR="00063831" w:rsidRDefault="00063831">
      <w:pPr>
        <w:spacing w:line="500" w:lineRule="atLeast"/>
        <w:ind w:firstLine="600"/>
        <w:divId w:val="1187795793"/>
        <w:rPr>
          <w:rFonts w:hint="eastAsia"/>
          <w:sz w:val="30"/>
          <w:szCs w:val="30"/>
        </w:rPr>
      </w:pPr>
      <w:r>
        <w:rPr>
          <w:rFonts w:hint="eastAsia"/>
          <w:sz w:val="30"/>
          <w:szCs w:val="30"/>
        </w:rPr>
        <w:t>被告人黄某某，女，</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日出生，汉族，中专文化。无前科。因本案于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被取保候审。同年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日被本院变更强制措施为监视居住。</w:t>
      </w:r>
    </w:p>
    <w:p w:rsidR="00063831" w:rsidRDefault="00063831">
      <w:pPr>
        <w:spacing w:line="500" w:lineRule="atLeast"/>
        <w:ind w:firstLine="600"/>
        <w:divId w:val="1781532603"/>
        <w:rPr>
          <w:rFonts w:hint="eastAsia"/>
          <w:sz w:val="30"/>
          <w:szCs w:val="30"/>
        </w:rPr>
      </w:pPr>
      <w:r>
        <w:rPr>
          <w:rFonts w:hint="eastAsia"/>
          <w:sz w:val="30"/>
          <w:szCs w:val="30"/>
        </w:rPr>
        <w:t>广东省湛江市中级人民法院以“（</w:t>
      </w:r>
      <w:r>
        <w:rPr>
          <w:rFonts w:hint="eastAsia"/>
          <w:sz w:val="30"/>
          <w:szCs w:val="30"/>
        </w:rPr>
        <w:t>2014</w:t>
      </w:r>
      <w:r>
        <w:rPr>
          <w:rFonts w:hint="eastAsia"/>
          <w:sz w:val="30"/>
          <w:szCs w:val="30"/>
        </w:rPr>
        <w:t>）湛中法立刑指字第</w:t>
      </w:r>
      <w:r>
        <w:rPr>
          <w:rFonts w:hint="eastAsia"/>
          <w:sz w:val="30"/>
          <w:szCs w:val="30"/>
        </w:rPr>
        <w:t>50</w:t>
      </w:r>
      <w:r>
        <w:rPr>
          <w:rFonts w:hint="eastAsia"/>
          <w:sz w:val="30"/>
          <w:szCs w:val="30"/>
        </w:rPr>
        <w:t>号”《指定管辖函》指定本院管辖本案。湛江市坡头区人民检察院以“坡检诉刑诉（</w:t>
      </w:r>
      <w:r>
        <w:rPr>
          <w:rFonts w:hint="eastAsia"/>
          <w:sz w:val="30"/>
          <w:szCs w:val="30"/>
        </w:rPr>
        <w:t>2014</w:t>
      </w:r>
      <w:r>
        <w:rPr>
          <w:rFonts w:hint="eastAsia"/>
          <w:sz w:val="30"/>
          <w:szCs w:val="30"/>
        </w:rPr>
        <w:t>）</w:t>
      </w:r>
      <w:r>
        <w:rPr>
          <w:rFonts w:hint="eastAsia"/>
          <w:sz w:val="30"/>
          <w:szCs w:val="30"/>
        </w:rPr>
        <w:t>179</w:t>
      </w:r>
      <w:r>
        <w:rPr>
          <w:rFonts w:hint="eastAsia"/>
          <w:sz w:val="30"/>
          <w:szCs w:val="30"/>
        </w:rPr>
        <w:t>号”起诉书，指控被告人黄某某犯行贿罪，于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日向本院提起公诉。本院依法组成合议庭，公开开庭审理了本案。湛江市坡头区人民检察院检察员邓建团、梁婧出庭支持公诉，被告人黄某某到庭参加了诉讼。现已审理终结。</w:t>
      </w:r>
    </w:p>
    <w:p w:rsidR="00063831" w:rsidRDefault="00063831">
      <w:pPr>
        <w:spacing w:line="500" w:lineRule="atLeast"/>
        <w:divId w:val="166596771"/>
        <w:rPr>
          <w:rFonts w:hint="eastAsia"/>
          <w:sz w:val="30"/>
          <w:szCs w:val="30"/>
        </w:rPr>
      </w:pPr>
      <w:r>
        <w:rPr>
          <w:rFonts w:hint="eastAsia"/>
          <w:sz w:val="30"/>
          <w:szCs w:val="30"/>
        </w:rPr>
        <w:t>公诉机关指控：</w:t>
      </w:r>
    </w:p>
    <w:p w:rsidR="00063831" w:rsidRDefault="00063831">
      <w:pPr>
        <w:spacing w:line="500" w:lineRule="atLeast"/>
        <w:ind w:firstLine="600"/>
        <w:divId w:val="1441872503"/>
        <w:rPr>
          <w:rFonts w:hint="eastAsia"/>
          <w:sz w:val="30"/>
          <w:szCs w:val="30"/>
        </w:rPr>
      </w:pPr>
      <w:r>
        <w:rPr>
          <w:rFonts w:hint="eastAsia"/>
          <w:sz w:val="30"/>
          <w:szCs w:val="30"/>
        </w:rPr>
        <w:t>2004</w:t>
      </w:r>
      <w:r>
        <w:rPr>
          <w:rFonts w:hint="eastAsia"/>
          <w:sz w:val="30"/>
          <w:szCs w:val="30"/>
        </w:rPr>
        <w:t>年</w:t>
      </w:r>
      <w:r>
        <w:rPr>
          <w:rFonts w:hint="eastAsia"/>
          <w:sz w:val="30"/>
          <w:szCs w:val="30"/>
        </w:rPr>
        <w:t>9</w:t>
      </w:r>
      <w:r>
        <w:rPr>
          <w:rFonts w:hint="eastAsia"/>
          <w:sz w:val="30"/>
          <w:szCs w:val="30"/>
        </w:rPr>
        <w:t>月和</w:t>
      </w:r>
      <w:r>
        <w:rPr>
          <w:rFonts w:hint="eastAsia"/>
          <w:sz w:val="30"/>
          <w:szCs w:val="30"/>
        </w:rPr>
        <w:t>2006</w:t>
      </w:r>
      <w:r>
        <w:rPr>
          <w:rFonts w:hint="eastAsia"/>
          <w:sz w:val="30"/>
          <w:szCs w:val="30"/>
        </w:rPr>
        <w:t>年</w:t>
      </w:r>
      <w:r>
        <w:rPr>
          <w:rFonts w:hint="eastAsia"/>
          <w:sz w:val="30"/>
          <w:szCs w:val="30"/>
        </w:rPr>
        <w:t>4</w:t>
      </w:r>
      <w:r>
        <w:rPr>
          <w:rFonts w:hint="eastAsia"/>
          <w:sz w:val="30"/>
          <w:szCs w:val="30"/>
        </w:rPr>
        <w:t>月，湛江开发区新月发展有限公司（以下简称“湛江新月公司”，属于国有独资有限责任公司）通过法院裁定取得原登记在广东三星公司分支机构湛江三星农用运输车制造公司名下的</w:t>
      </w:r>
      <w:r>
        <w:rPr>
          <w:rFonts w:hint="eastAsia"/>
          <w:sz w:val="30"/>
          <w:szCs w:val="30"/>
        </w:rPr>
        <w:t>53</w:t>
      </w:r>
      <w:r>
        <w:rPr>
          <w:rFonts w:hint="eastAsia"/>
          <w:sz w:val="30"/>
          <w:szCs w:val="30"/>
        </w:rPr>
        <w:t>幢厂房的所有权。</w:t>
      </w:r>
      <w:r>
        <w:rPr>
          <w:rFonts w:hint="eastAsia"/>
          <w:sz w:val="30"/>
          <w:szCs w:val="30"/>
        </w:rPr>
        <w:t>2007</w:t>
      </w:r>
      <w:r>
        <w:rPr>
          <w:rFonts w:hint="eastAsia"/>
          <w:sz w:val="30"/>
          <w:szCs w:val="30"/>
        </w:rPr>
        <w:t>年，为解决三星公司职工安置遗留问题，经湛江市人民政府国有资产监督管理委员会向市委领导请示，同意广东三星公司继续出租</w:t>
      </w:r>
      <w:r>
        <w:rPr>
          <w:rFonts w:hint="eastAsia"/>
          <w:sz w:val="30"/>
          <w:szCs w:val="30"/>
        </w:rPr>
        <w:t>2004</w:t>
      </w:r>
      <w:r>
        <w:rPr>
          <w:rFonts w:hint="eastAsia"/>
          <w:sz w:val="30"/>
          <w:szCs w:val="30"/>
        </w:rPr>
        <w:t>年前原权属该公司，而</w:t>
      </w:r>
      <w:r>
        <w:rPr>
          <w:rFonts w:hint="eastAsia"/>
          <w:sz w:val="30"/>
          <w:szCs w:val="30"/>
        </w:rPr>
        <w:t>2004</w:t>
      </w:r>
      <w:r>
        <w:rPr>
          <w:rFonts w:hint="eastAsia"/>
          <w:sz w:val="30"/>
          <w:szCs w:val="30"/>
        </w:rPr>
        <w:t>年后权属湛江新月公司的部分物业（其中包括广东三星公司厂区内原十二分厂补漆车间）。</w:t>
      </w:r>
    </w:p>
    <w:p w:rsidR="00063831" w:rsidRDefault="00063831">
      <w:pPr>
        <w:spacing w:line="500" w:lineRule="atLeast"/>
        <w:ind w:firstLine="600"/>
        <w:divId w:val="184025338"/>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月份，被告人黄某某向广东三星公司申请租赁原十二分厂补漆车间及旁边的工棚，在签订合同之前，被告人黄某某找到广东三星公司法律室主任黎某某（另案处理）进行沟</w:t>
      </w:r>
      <w:r>
        <w:rPr>
          <w:rFonts w:hint="eastAsia"/>
          <w:sz w:val="30"/>
          <w:szCs w:val="30"/>
        </w:rPr>
        <w:lastRenderedPageBreak/>
        <w:t>通，希望黎某某让其顺利签订这份租赁合同，并给其降低工棚的租金和让其多占用租赁面积。被告人黄某某向黎某某承诺：事成之后送给黎某某“好处费”。黎某某应黄某某的要求，同意将工棚的租金降低为每月</w:t>
      </w:r>
      <w:r>
        <w:rPr>
          <w:rFonts w:hint="eastAsia"/>
          <w:sz w:val="30"/>
          <w:szCs w:val="30"/>
        </w:rPr>
        <w:t>2</w:t>
      </w:r>
      <w:r>
        <w:rPr>
          <w:rFonts w:hint="eastAsia"/>
          <w:sz w:val="30"/>
          <w:szCs w:val="30"/>
        </w:rPr>
        <w:t>元／平方米，同时也默许黄某某多占用租赁面积。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日，被告人黄某某以个人名义与广东三星公司签订了上述租赁合同。之后不久，黄某某在该补漆车间门前的自建办公室里送给黎某某“好处费”</w:t>
      </w:r>
      <w:r>
        <w:rPr>
          <w:rFonts w:hint="eastAsia"/>
          <w:sz w:val="30"/>
          <w:szCs w:val="30"/>
        </w:rPr>
        <w:t>2.5</w:t>
      </w:r>
      <w:r>
        <w:rPr>
          <w:rFonts w:hint="eastAsia"/>
          <w:sz w:val="30"/>
          <w:szCs w:val="30"/>
        </w:rPr>
        <w:t>万元人民币。黎某某非法收受该笔钱后到皮某某（另案处理）的办公室里，与皮某某分赃，将其中</w:t>
      </w:r>
      <w:r>
        <w:rPr>
          <w:rFonts w:hint="eastAsia"/>
          <w:sz w:val="30"/>
          <w:szCs w:val="30"/>
        </w:rPr>
        <w:t>5000</w:t>
      </w:r>
      <w:r>
        <w:rPr>
          <w:rFonts w:hint="eastAsia"/>
          <w:sz w:val="30"/>
          <w:szCs w:val="30"/>
        </w:rPr>
        <w:t>元交给皮某某收下；黎某某自己收下</w:t>
      </w:r>
      <w:r>
        <w:rPr>
          <w:rFonts w:hint="eastAsia"/>
          <w:sz w:val="30"/>
          <w:szCs w:val="30"/>
        </w:rPr>
        <w:t>2</w:t>
      </w:r>
      <w:r>
        <w:rPr>
          <w:rFonts w:hint="eastAsia"/>
          <w:sz w:val="30"/>
          <w:szCs w:val="30"/>
        </w:rPr>
        <w:t>万元。</w:t>
      </w:r>
    </w:p>
    <w:p w:rsidR="00063831" w:rsidRDefault="00063831">
      <w:pPr>
        <w:spacing w:line="500" w:lineRule="atLeast"/>
        <w:ind w:firstLine="600"/>
        <w:divId w:val="114561538"/>
        <w:rPr>
          <w:rFonts w:hint="eastAsia"/>
          <w:sz w:val="30"/>
          <w:szCs w:val="30"/>
        </w:rPr>
      </w:pPr>
      <w:r>
        <w:rPr>
          <w:rFonts w:hint="eastAsia"/>
          <w:sz w:val="30"/>
          <w:szCs w:val="30"/>
        </w:rPr>
        <w:t>以上事实，公诉机关提供了相应的证据，指控被告人黄某某为谋取不正当利益，给予国家工作人员现金人民币</w:t>
      </w:r>
      <w:r>
        <w:rPr>
          <w:rFonts w:hint="eastAsia"/>
          <w:sz w:val="30"/>
          <w:szCs w:val="30"/>
        </w:rPr>
        <w:t>2.5</w:t>
      </w:r>
      <w:r>
        <w:rPr>
          <w:rFonts w:hint="eastAsia"/>
          <w:sz w:val="30"/>
          <w:szCs w:val="30"/>
        </w:rPr>
        <w:t>万元。触犯了《中华人民共和国刑法》第三百八十九条第一款，构成行贿罪。以被告人到案后如实供述自己的犯罪事实，依法可以从轻处罚，建议本院对被告人黄某某判处一年以下有期徒刑。</w:t>
      </w:r>
    </w:p>
    <w:p w:rsidR="00063831" w:rsidRDefault="00063831">
      <w:pPr>
        <w:spacing w:line="500" w:lineRule="atLeast"/>
        <w:ind w:firstLine="600"/>
        <w:divId w:val="1554460036"/>
        <w:rPr>
          <w:rFonts w:hint="eastAsia"/>
          <w:sz w:val="30"/>
          <w:szCs w:val="30"/>
        </w:rPr>
      </w:pPr>
      <w:r>
        <w:rPr>
          <w:rFonts w:hint="eastAsia"/>
          <w:sz w:val="30"/>
          <w:szCs w:val="30"/>
        </w:rPr>
        <w:t>被告人黄某某在开庭审理过程中对公诉机关指控的事实和定性，以及量刑建议无异议。</w:t>
      </w:r>
    </w:p>
    <w:p w:rsidR="00063831" w:rsidRDefault="00063831">
      <w:pPr>
        <w:spacing w:line="500" w:lineRule="atLeast"/>
        <w:ind w:firstLine="600"/>
        <w:divId w:val="1040403721"/>
        <w:rPr>
          <w:rFonts w:hint="eastAsia"/>
          <w:sz w:val="30"/>
          <w:szCs w:val="30"/>
        </w:rPr>
      </w:pPr>
      <w:r>
        <w:rPr>
          <w:rFonts w:hint="eastAsia"/>
          <w:sz w:val="30"/>
          <w:szCs w:val="30"/>
        </w:rPr>
        <w:t>经审理查明：</w:t>
      </w:r>
    </w:p>
    <w:p w:rsidR="00063831" w:rsidRDefault="00063831">
      <w:pPr>
        <w:spacing w:line="500" w:lineRule="atLeast"/>
        <w:ind w:firstLine="600"/>
        <w:divId w:val="2005548780"/>
        <w:rPr>
          <w:rFonts w:hint="eastAsia"/>
          <w:sz w:val="30"/>
          <w:szCs w:val="30"/>
        </w:rPr>
      </w:pPr>
      <w:r>
        <w:rPr>
          <w:rFonts w:hint="eastAsia"/>
          <w:sz w:val="30"/>
          <w:szCs w:val="30"/>
        </w:rPr>
        <w:t>2004</w:t>
      </w:r>
      <w:r>
        <w:rPr>
          <w:rFonts w:hint="eastAsia"/>
          <w:sz w:val="30"/>
          <w:szCs w:val="30"/>
        </w:rPr>
        <w:t>年，湛江新月公司（属国有独资企业）通过法院裁定取得原登记在广东三星公司分支机构湛江三星农用运输制造公司名下的</w:t>
      </w:r>
      <w:r>
        <w:rPr>
          <w:rFonts w:hint="eastAsia"/>
          <w:sz w:val="30"/>
          <w:szCs w:val="30"/>
        </w:rPr>
        <w:t>53</w:t>
      </w:r>
      <w:r>
        <w:rPr>
          <w:rFonts w:hint="eastAsia"/>
          <w:sz w:val="30"/>
          <w:szCs w:val="30"/>
        </w:rPr>
        <w:t>幢厂房的所有权。</w:t>
      </w:r>
      <w:r>
        <w:rPr>
          <w:rFonts w:hint="eastAsia"/>
          <w:sz w:val="30"/>
          <w:szCs w:val="30"/>
        </w:rPr>
        <w:t>2007</w:t>
      </w:r>
      <w:r>
        <w:rPr>
          <w:rFonts w:hint="eastAsia"/>
          <w:sz w:val="30"/>
          <w:szCs w:val="30"/>
        </w:rPr>
        <w:t>年，为解决广东三星公司职工安置遗留问题，经市委领导批示，同意广东三星公司继续出租经法院裁判属于新月公司的部分物业（其中包括黄某某承租的原十二分厂补漆车间），并由广东三星公司收取租金，所收取的租金用来安置职工遗留问题。</w:t>
      </w:r>
    </w:p>
    <w:p w:rsidR="00063831" w:rsidRDefault="00063831">
      <w:pPr>
        <w:spacing w:line="500" w:lineRule="atLeast"/>
        <w:ind w:firstLine="600"/>
        <w:divId w:val="2057194175"/>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月，被告人黄某某向广东三星公司申请租赁原十二分厂补漆车间及旁边的工棚。在签订合同前，被告人黄某某找到广东三星公司法律室主任黎某某（另案处理）沟通，希望将租金降至每月</w:t>
      </w:r>
      <w:r>
        <w:rPr>
          <w:rFonts w:hint="eastAsia"/>
          <w:sz w:val="30"/>
          <w:szCs w:val="30"/>
        </w:rPr>
        <w:t>2</w:t>
      </w:r>
      <w:r>
        <w:rPr>
          <w:rFonts w:hint="eastAsia"/>
          <w:sz w:val="30"/>
          <w:szCs w:val="30"/>
        </w:rPr>
        <w:t>元／平方米，同时也允许黄某某多占用租赁面积。经磋商，最终与黎某某达到一致，即黄某某送给黎某某</w:t>
      </w:r>
      <w:r>
        <w:rPr>
          <w:rFonts w:hint="eastAsia"/>
          <w:sz w:val="30"/>
          <w:szCs w:val="30"/>
        </w:rPr>
        <w:t>2.5</w:t>
      </w:r>
      <w:r>
        <w:rPr>
          <w:rFonts w:hint="eastAsia"/>
          <w:sz w:val="30"/>
          <w:szCs w:val="30"/>
        </w:rPr>
        <w:t>万元好处费，黎某某同意黄某某租金每月</w:t>
      </w:r>
      <w:r>
        <w:rPr>
          <w:rFonts w:hint="eastAsia"/>
          <w:sz w:val="30"/>
          <w:szCs w:val="30"/>
        </w:rPr>
        <w:t>2</w:t>
      </w:r>
      <w:r>
        <w:rPr>
          <w:rFonts w:hint="eastAsia"/>
          <w:sz w:val="30"/>
          <w:szCs w:val="30"/>
        </w:rPr>
        <w:t>元／平方米及多占用租赁面积的要求。</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日，被告人黄某某与广东三星公司签订了原十二分厂补漆车间及旁边工棚的租赁合同，之后黄某某如约送给了黎某某好处费</w:t>
      </w:r>
      <w:r>
        <w:rPr>
          <w:rFonts w:hint="eastAsia"/>
          <w:sz w:val="30"/>
          <w:szCs w:val="30"/>
        </w:rPr>
        <w:t>2.5</w:t>
      </w:r>
      <w:r>
        <w:rPr>
          <w:rFonts w:hint="eastAsia"/>
          <w:sz w:val="30"/>
          <w:szCs w:val="30"/>
        </w:rPr>
        <w:t>万元。</w:t>
      </w:r>
    </w:p>
    <w:p w:rsidR="00063831" w:rsidRDefault="00063831">
      <w:pPr>
        <w:spacing w:line="500" w:lineRule="atLeast"/>
        <w:ind w:firstLine="600"/>
        <w:divId w:val="365721499"/>
        <w:rPr>
          <w:rFonts w:hint="eastAsia"/>
          <w:sz w:val="30"/>
          <w:szCs w:val="30"/>
        </w:rPr>
      </w:pPr>
      <w:r>
        <w:rPr>
          <w:rFonts w:hint="eastAsia"/>
          <w:sz w:val="30"/>
          <w:szCs w:val="30"/>
        </w:rPr>
        <w:t>以上事实，被告人黄某某在开庭审理过程中无异议并有经过庭审举证、质证的如下证据予以证实，足以认定：（</w:t>
      </w:r>
      <w:r>
        <w:rPr>
          <w:rFonts w:hint="eastAsia"/>
          <w:sz w:val="30"/>
          <w:szCs w:val="30"/>
        </w:rPr>
        <w:t>1</w:t>
      </w:r>
      <w:r>
        <w:rPr>
          <w:rFonts w:hint="eastAsia"/>
          <w:sz w:val="30"/>
          <w:szCs w:val="30"/>
        </w:rPr>
        <w:t>）被告人黄某某的供述和辩解；（</w:t>
      </w:r>
      <w:r>
        <w:rPr>
          <w:rFonts w:hint="eastAsia"/>
          <w:sz w:val="30"/>
          <w:szCs w:val="30"/>
        </w:rPr>
        <w:t>2</w:t>
      </w:r>
      <w:r>
        <w:rPr>
          <w:rFonts w:hint="eastAsia"/>
          <w:sz w:val="30"/>
          <w:szCs w:val="30"/>
        </w:rPr>
        <w:t>）证人黎某某、谭某某、皮某某的证言；（</w:t>
      </w:r>
      <w:r>
        <w:rPr>
          <w:rFonts w:hint="eastAsia"/>
          <w:sz w:val="30"/>
          <w:szCs w:val="30"/>
        </w:rPr>
        <w:t>3</w:t>
      </w:r>
      <w:r>
        <w:rPr>
          <w:rFonts w:hint="eastAsia"/>
          <w:sz w:val="30"/>
          <w:szCs w:val="30"/>
        </w:rPr>
        <w:t>）广东三星企业（集团）与黄某某签订的《租赁合同》及被告人黄某某、黎某某、皮某某对《租赁合同》的辨认材料；（</w:t>
      </w:r>
      <w:r>
        <w:rPr>
          <w:rFonts w:hint="eastAsia"/>
          <w:sz w:val="30"/>
          <w:szCs w:val="30"/>
        </w:rPr>
        <w:t>4</w:t>
      </w:r>
      <w:r>
        <w:rPr>
          <w:rFonts w:hint="eastAsia"/>
          <w:sz w:val="30"/>
          <w:szCs w:val="30"/>
        </w:rPr>
        <w:t>）广东三星企业（集团）股份有限公司的营业执照、组织机构代码证等有关书证；（</w:t>
      </w:r>
      <w:r>
        <w:rPr>
          <w:rFonts w:hint="eastAsia"/>
          <w:sz w:val="30"/>
          <w:szCs w:val="30"/>
        </w:rPr>
        <w:t>5</w:t>
      </w:r>
      <w:r>
        <w:rPr>
          <w:rFonts w:hint="eastAsia"/>
          <w:sz w:val="30"/>
          <w:szCs w:val="30"/>
        </w:rPr>
        <w:t>）中共湛江市委组织部湛组干（</w:t>
      </w:r>
      <w:r>
        <w:rPr>
          <w:rFonts w:hint="eastAsia"/>
          <w:sz w:val="30"/>
          <w:szCs w:val="30"/>
        </w:rPr>
        <w:t>2004</w:t>
      </w:r>
      <w:r>
        <w:rPr>
          <w:rFonts w:hint="eastAsia"/>
          <w:sz w:val="30"/>
          <w:szCs w:val="30"/>
        </w:rPr>
        <w:t>）</w:t>
      </w:r>
      <w:r>
        <w:rPr>
          <w:rFonts w:hint="eastAsia"/>
          <w:sz w:val="30"/>
          <w:szCs w:val="30"/>
        </w:rPr>
        <w:t>44</w:t>
      </w:r>
      <w:r>
        <w:rPr>
          <w:rFonts w:hint="eastAsia"/>
          <w:sz w:val="30"/>
          <w:szCs w:val="30"/>
        </w:rPr>
        <w:t>号关于变更广东三星企业（集团）股份有限公司和广东三星企业（集团）公司法定代表人的通知；（</w:t>
      </w:r>
      <w:r>
        <w:rPr>
          <w:rFonts w:hint="eastAsia"/>
          <w:sz w:val="30"/>
          <w:szCs w:val="30"/>
        </w:rPr>
        <w:t>6</w:t>
      </w:r>
      <w:r>
        <w:rPr>
          <w:rFonts w:hint="eastAsia"/>
          <w:sz w:val="30"/>
          <w:szCs w:val="30"/>
        </w:rPr>
        <w:t>）湛江开发区新月发展有限公司的营业执照、组织代码证及相关民事裁定、情况说明等材料；（</w:t>
      </w:r>
      <w:r>
        <w:rPr>
          <w:rFonts w:hint="eastAsia"/>
          <w:sz w:val="30"/>
          <w:szCs w:val="30"/>
        </w:rPr>
        <w:t>7</w:t>
      </w:r>
      <w:r>
        <w:rPr>
          <w:rFonts w:hint="eastAsia"/>
          <w:sz w:val="30"/>
          <w:szCs w:val="30"/>
        </w:rPr>
        <w:t>）广东三星企业（集团）股份有限公司关于黎某某的任职通知及调整租赁小组成员的通知；（</w:t>
      </w:r>
      <w:r>
        <w:rPr>
          <w:rFonts w:hint="eastAsia"/>
          <w:sz w:val="30"/>
          <w:szCs w:val="30"/>
        </w:rPr>
        <w:t>8</w:t>
      </w:r>
      <w:r>
        <w:rPr>
          <w:rFonts w:hint="eastAsia"/>
          <w:sz w:val="30"/>
          <w:szCs w:val="30"/>
        </w:rPr>
        <w:t>）侦查机关出具的被告人黄某某的到案经过证明材料；（</w:t>
      </w:r>
      <w:r>
        <w:rPr>
          <w:rFonts w:hint="eastAsia"/>
          <w:sz w:val="30"/>
          <w:szCs w:val="30"/>
        </w:rPr>
        <w:t>9</w:t>
      </w:r>
      <w:r>
        <w:rPr>
          <w:rFonts w:hint="eastAsia"/>
          <w:sz w:val="30"/>
          <w:szCs w:val="30"/>
        </w:rPr>
        <w:t>）湛江市公安局霞山分局友谊派出所出具的被告人黄某某的户籍证明和无犯罪记录证明材料。（</w:t>
      </w:r>
      <w:r>
        <w:rPr>
          <w:rFonts w:hint="eastAsia"/>
          <w:sz w:val="30"/>
          <w:szCs w:val="30"/>
        </w:rPr>
        <w:t>10</w:t>
      </w:r>
      <w:r>
        <w:rPr>
          <w:rFonts w:hint="eastAsia"/>
          <w:sz w:val="30"/>
          <w:szCs w:val="30"/>
        </w:rPr>
        <w:t>）侦查机关出具的《受案登记表》、《立案决定书》、《传唤证》、《取保候审决定书》等书证。</w:t>
      </w:r>
    </w:p>
    <w:p w:rsidR="00063831" w:rsidRDefault="00063831">
      <w:pPr>
        <w:spacing w:line="500" w:lineRule="atLeast"/>
        <w:ind w:firstLine="600"/>
        <w:divId w:val="557715296"/>
        <w:rPr>
          <w:rFonts w:hint="eastAsia"/>
          <w:sz w:val="30"/>
          <w:szCs w:val="30"/>
        </w:rPr>
      </w:pPr>
      <w:r>
        <w:rPr>
          <w:rFonts w:hint="eastAsia"/>
          <w:sz w:val="30"/>
          <w:szCs w:val="30"/>
        </w:rPr>
        <w:t>本院认为，被告人黄某某无视国法，为谋取不正当利益，给予国家工作人员以现金人民币</w:t>
      </w:r>
      <w:r>
        <w:rPr>
          <w:rFonts w:hint="eastAsia"/>
          <w:sz w:val="30"/>
          <w:szCs w:val="30"/>
        </w:rPr>
        <w:t>2.5</w:t>
      </w:r>
      <w:r>
        <w:rPr>
          <w:rFonts w:hint="eastAsia"/>
          <w:sz w:val="30"/>
          <w:szCs w:val="30"/>
        </w:rPr>
        <w:t>万元，数额较大，构成行贿罪。公诉机关指控的事实清楚，证据确实、充分，所定罪名成立，本院予以支持。被告人黄某某归案后如实供述自己的罪行，依法可以从轻处罚。经本院审判委员会讨论决定，依照《中华人民共和国刑法》第三百八十九条第一款、第三百九十条、第六十七条第三款、第三十七条的规定，判决如下：</w:t>
      </w:r>
    </w:p>
    <w:p w:rsidR="00063831" w:rsidRDefault="00063831">
      <w:pPr>
        <w:spacing w:line="500" w:lineRule="atLeast"/>
        <w:ind w:firstLine="600"/>
        <w:divId w:val="1956137391"/>
        <w:rPr>
          <w:rFonts w:hint="eastAsia"/>
          <w:sz w:val="30"/>
          <w:szCs w:val="30"/>
        </w:rPr>
      </w:pPr>
      <w:r>
        <w:rPr>
          <w:rFonts w:hint="eastAsia"/>
          <w:sz w:val="30"/>
          <w:szCs w:val="30"/>
        </w:rPr>
        <w:t>被告人黄某某犯行贿罪，免予刑事处罚。</w:t>
      </w:r>
    </w:p>
    <w:p w:rsidR="00063831" w:rsidRDefault="00063831">
      <w:pPr>
        <w:spacing w:line="500" w:lineRule="atLeast"/>
        <w:ind w:firstLine="600"/>
        <w:divId w:val="1661425333"/>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如不服本判决，可在接到判决书的第二日起十日内，通过本院或者直接向湛江市中级人民法院提出上诉，书面上诉的，应当提交上诉状正本一份、副本三份。</w:t>
      </w:r>
    </w:p>
    <w:p w:rsidR="00063831" w:rsidRDefault="00063831">
      <w:pPr>
        <w:spacing w:line="500" w:lineRule="atLeast"/>
        <w:jc w:val="right"/>
        <w:divId w:val="276715108"/>
        <w:rPr>
          <w:rFonts w:hint="eastAsia"/>
          <w:sz w:val="30"/>
          <w:szCs w:val="30"/>
        </w:rPr>
      </w:pPr>
      <w:r>
        <w:rPr>
          <w:rFonts w:hint="eastAsia"/>
          <w:sz w:val="30"/>
          <w:szCs w:val="30"/>
        </w:rPr>
        <w:t>审　判　长　　郑兴群</w:t>
      </w:r>
    </w:p>
    <w:p w:rsidR="00063831" w:rsidRDefault="00063831">
      <w:pPr>
        <w:spacing w:line="500" w:lineRule="atLeast"/>
        <w:jc w:val="right"/>
        <w:divId w:val="1752117806"/>
        <w:rPr>
          <w:rFonts w:hint="eastAsia"/>
          <w:sz w:val="30"/>
          <w:szCs w:val="30"/>
        </w:rPr>
      </w:pPr>
      <w:r>
        <w:rPr>
          <w:rFonts w:hint="eastAsia"/>
          <w:sz w:val="30"/>
          <w:szCs w:val="30"/>
        </w:rPr>
        <w:t>审　判　员　　陈　夏</w:t>
      </w:r>
    </w:p>
    <w:p w:rsidR="00063831" w:rsidRDefault="00063831">
      <w:pPr>
        <w:spacing w:line="500" w:lineRule="atLeast"/>
        <w:jc w:val="right"/>
        <w:divId w:val="502361068"/>
        <w:rPr>
          <w:rFonts w:hint="eastAsia"/>
          <w:sz w:val="30"/>
          <w:szCs w:val="30"/>
        </w:rPr>
      </w:pPr>
      <w:r>
        <w:rPr>
          <w:rFonts w:hint="eastAsia"/>
          <w:sz w:val="30"/>
          <w:szCs w:val="30"/>
        </w:rPr>
        <w:t>代理审判员　　张秀红</w:t>
      </w:r>
    </w:p>
    <w:p w:rsidR="00063831" w:rsidRDefault="00063831">
      <w:pPr>
        <w:spacing w:line="500" w:lineRule="atLeast"/>
        <w:jc w:val="right"/>
        <w:divId w:val="2000845025"/>
        <w:rPr>
          <w:rFonts w:hint="eastAsia"/>
          <w:sz w:val="30"/>
          <w:szCs w:val="30"/>
        </w:rPr>
      </w:pPr>
      <w:r>
        <w:rPr>
          <w:rFonts w:hint="eastAsia"/>
          <w:sz w:val="30"/>
          <w:szCs w:val="30"/>
        </w:rPr>
        <w:t>二〇一五年二月六日</w:t>
      </w:r>
    </w:p>
    <w:p w:rsidR="00063831" w:rsidRDefault="00063831">
      <w:pPr>
        <w:spacing w:line="500" w:lineRule="atLeast"/>
        <w:jc w:val="right"/>
        <w:divId w:val="2075464580"/>
        <w:rPr>
          <w:rFonts w:hint="eastAsia"/>
          <w:sz w:val="30"/>
          <w:szCs w:val="30"/>
        </w:rPr>
      </w:pPr>
      <w:r>
        <w:rPr>
          <w:rFonts w:hint="eastAsia"/>
          <w:sz w:val="30"/>
          <w:szCs w:val="30"/>
        </w:rPr>
        <w:t>书　记　员　　刘　蓓</w:t>
      </w:r>
    </w:p>
    <w:p w:rsidR="00063831" w:rsidRDefault="00063831">
      <w:pPr>
        <w:spacing w:line="500" w:lineRule="atLeast"/>
        <w:ind w:firstLine="600"/>
        <w:divId w:val="888150044"/>
        <w:rPr>
          <w:rFonts w:hint="eastAsia"/>
          <w:sz w:val="30"/>
          <w:szCs w:val="30"/>
        </w:rPr>
      </w:pPr>
      <w:r>
        <w:rPr>
          <w:rFonts w:hint="eastAsia"/>
          <w:sz w:val="30"/>
          <w:szCs w:val="30"/>
        </w:rPr>
        <w:t>附相关法律条文：</w:t>
      </w:r>
    </w:p>
    <w:p w:rsidR="00063831" w:rsidRDefault="00063831">
      <w:pPr>
        <w:spacing w:line="500" w:lineRule="atLeast"/>
        <w:ind w:firstLine="600"/>
        <w:divId w:val="1837184750"/>
        <w:rPr>
          <w:rFonts w:hint="eastAsia"/>
          <w:sz w:val="30"/>
          <w:szCs w:val="30"/>
        </w:rPr>
      </w:pPr>
      <w:r>
        <w:rPr>
          <w:rFonts w:hint="eastAsia"/>
          <w:sz w:val="30"/>
          <w:szCs w:val="30"/>
        </w:rPr>
        <w:t>《中华人民共和国刑法》</w:t>
      </w:r>
    </w:p>
    <w:p w:rsidR="00063831" w:rsidRDefault="00063831">
      <w:pPr>
        <w:spacing w:line="500" w:lineRule="atLeast"/>
        <w:ind w:firstLine="600"/>
        <w:divId w:val="1370960003"/>
        <w:rPr>
          <w:rFonts w:hint="eastAsia"/>
          <w:sz w:val="30"/>
          <w:szCs w:val="30"/>
        </w:rPr>
      </w:pPr>
      <w:r>
        <w:rPr>
          <w:rFonts w:hint="eastAsia"/>
          <w:sz w:val="30"/>
          <w:szCs w:val="30"/>
        </w:rPr>
        <w:t>第三百八十九条为谋取不正当利益，给予国家工作人员以财物的，是行贿罪。</w:t>
      </w:r>
    </w:p>
    <w:p w:rsidR="00063831" w:rsidRDefault="00063831">
      <w:pPr>
        <w:spacing w:line="500" w:lineRule="atLeast"/>
        <w:ind w:firstLine="600"/>
        <w:divId w:val="78041886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063831" w:rsidRDefault="00063831">
      <w:pPr>
        <w:spacing w:line="500" w:lineRule="atLeast"/>
        <w:ind w:firstLine="600"/>
        <w:divId w:val="582565843"/>
        <w:rPr>
          <w:rFonts w:hint="eastAsia"/>
          <w:sz w:val="30"/>
          <w:szCs w:val="30"/>
        </w:rPr>
      </w:pPr>
      <w:r>
        <w:rPr>
          <w:rFonts w:hint="eastAsia"/>
          <w:sz w:val="30"/>
          <w:szCs w:val="30"/>
        </w:rPr>
        <w:t>因被勒索给予国家工作人员以财物，没有获得不正当利益的，不是行贿。</w:t>
      </w:r>
    </w:p>
    <w:p w:rsidR="00063831" w:rsidRDefault="00063831">
      <w:pPr>
        <w:spacing w:line="500" w:lineRule="atLeast"/>
        <w:ind w:firstLine="600"/>
        <w:divId w:val="72302209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063831" w:rsidRDefault="00063831">
      <w:pPr>
        <w:spacing w:line="500" w:lineRule="atLeast"/>
        <w:ind w:firstLine="600"/>
        <w:divId w:val="728236701"/>
        <w:rPr>
          <w:rFonts w:hint="eastAsia"/>
          <w:sz w:val="30"/>
          <w:szCs w:val="30"/>
        </w:rPr>
      </w:pPr>
      <w:r>
        <w:rPr>
          <w:rFonts w:hint="eastAsia"/>
          <w:sz w:val="30"/>
          <w:szCs w:val="30"/>
        </w:rPr>
        <w:t>行贿人在被追诉前主动交待行贿行为的，可以减轻处罚或者免除处罚。</w:t>
      </w:r>
    </w:p>
    <w:p w:rsidR="00063831" w:rsidRDefault="00063831">
      <w:pPr>
        <w:spacing w:line="500" w:lineRule="atLeast"/>
        <w:ind w:firstLine="600"/>
        <w:divId w:val="1249122167"/>
        <w:rPr>
          <w:rFonts w:hint="eastAsia"/>
          <w:sz w:val="30"/>
          <w:szCs w:val="30"/>
        </w:rPr>
      </w:pPr>
      <w:r>
        <w:rPr>
          <w:rFonts w:hint="eastAsia"/>
          <w:sz w:val="30"/>
          <w:szCs w:val="30"/>
        </w:rPr>
        <w:t>第六十七条第三款：犯罪嫌疑人虽不具有前二款规定的自首情节，但是如实供述自己罪行的，可以从轻处罚；因其如实供述自己罪行，避免特别严重后果发生的，可以减轻处罚。</w:t>
      </w:r>
    </w:p>
    <w:p w:rsidR="00063831" w:rsidRDefault="00063831">
      <w:pPr>
        <w:spacing w:line="500" w:lineRule="atLeast"/>
        <w:ind w:firstLine="600"/>
        <w:divId w:val="1165781098"/>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3831" w:rsidRDefault="00063831" w:rsidP="00063831">
      <w:pPr>
        <w:rPr>
          <w:rFonts w:hint="eastAsia"/>
        </w:rPr>
      </w:pPr>
      <w:r>
        <w:separator/>
      </w:r>
    </w:p>
  </w:endnote>
  <w:endnote w:type="continuationSeparator" w:id="0">
    <w:p w:rsidR="00063831" w:rsidRDefault="00063831" w:rsidP="000638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3831" w:rsidRDefault="00063831" w:rsidP="00063831">
      <w:pPr>
        <w:rPr>
          <w:rFonts w:hint="eastAsia"/>
        </w:rPr>
      </w:pPr>
      <w:r>
        <w:separator/>
      </w:r>
    </w:p>
  </w:footnote>
  <w:footnote w:type="continuationSeparator" w:id="0">
    <w:p w:rsidR="00063831" w:rsidRDefault="00063831" w:rsidP="000638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3831"/>
    <w:rsid w:val="00063831"/>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3831"/>
    <w:pPr>
      <w:tabs>
        <w:tab w:val="center" w:pos="4153"/>
        <w:tab w:val="right" w:pos="8306"/>
      </w:tabs>
      <w:snapToGrid w:val="0"/>
      <w:jc w:val="center"/>
    </w:pPr>
    <w:rPr>
      <w:sz w:val="18"/>
      <w:szCs w:val="18"/>
    </w:rPr>
  </w:style>
  <w:style w:type="character" w:customStyle="1" w:styleId="a4">
    <w:name w:val="页眉 字符"/>
    <w:basedOn w:val="a0"/>
    <w:link w:val="a3"/>
    <w:uiPriority w:val="99"/>
    <w:rsid w:val="00063831"/>
    <w:rPr>
      <w:rFonts w:ascii="宋体" w:eastAsia="宋体" w:hAnsi="宋体" w:cs="宋体"/>
      <w:sz w:val="18"/>
      <w:szCs w:val="18"/>
    </w:rPr>
  </w:style>
  <w:style w:type="paragraph" w:styleId="a5">
    <w:name w:val="footer"/>
    <w:basedOn w:val="a"/>
    <w:link w:val="a6"/>
    <w:uiPriority w:val="99"/>
    <w:unhideWhenUsed/>
    <w:rsid w:val="00063831"/>
    <w:pPr>
      <w:tabs>
        <w:tab w:val="center" w:pos="4153"/>
        <w:tab w:val="right" w:pos="8306"/>
      </w:tabs>
      <w:snapToGrid w:val="0"/>
    </w:pPr>
    <w:rPr>
      <w:sz w:val="18"/>
      <w:szCs w:val="18"/>
    </w:rPr>
  </w:style>
  <w:style w:type="character" w:customStyle="1" w:styleId="a6">
    <w:name w:val="页脚 字符"/>
    <w:basedOn w:val="a0"/>
    <w:link w:val="a5"/>
    <w:uiPriority w:val="99"/>
    <w:rsid w:val="000638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61538">
      <w:marLeft w:val="0"/>
      <w:marRight w:val="0"/>
      <w:marTop w:val="10"/>
      <w:marBottom w:val="10"/>
      <w:divBdr>
        <w:top w:val="none" w:sz="0" w:space="0" w:color="auto"/>
        <w:left w:val="none" w:sz="0" w:space="0" w:color="auto"/>
        <w:bottom w:val="none" w:sz="0" w:space="0" w:color="auto"/>
        <w:right w:val="none" w:sz="0" w:space="0" w:color="auto"/>
      </w:divBdr>
    </w:div>
    <w:div w:id="166596771">
      <w:marLeft w:val="0"/>
      <w:marRight w:val="0"/>
      <w:marTop w:val="10"/>
      <w:marBottom w:val="10"/>
      <w:divBdr>
        <w:top w:val="none" w:sz="0" w:space="0" w:color="auto"/>
        <w:left w:val="none" w:sz="0" w:space="0" w:color="auto"/>
        <w:bottom w:val="none" w:sz="0" w:space="0" w:color="auto"/>
        <w:right w:val="none" w:sz="0" w:space="0" w:color="auto"/>
      </w:divBdr>
    </w:div>
    <w:div w:id="184025338">
      <w:marLeft w:val="0"/>
      <w:marRight w:val="0"/>
      <w:marTop w:val="10"/>
      <w:marBottom w:val="10"/>
      <w:divBdr>
        <w:top w:val="none" w:sz="0" w:space="0" w:color="auto"/>
        <w:left w:val="none" w:sz="0" w:space="0" w:color="auto"/>
        <w:bottom w:val="none" w:sz="0" w:space="0" w:color="auto"/>
        <w:right w:val="none" w:sz="0" w:space="0" w:color="auto"/>
      </w:divBdr>
    </w:div>
    <w:div w:id="276715108">
      <w:marLeft w:val="0"/>
      <w:marRight w:val="720"/>
      <w:marTop w:val="10"/>
      <w:marBottom w:val="10"/>
      <w:divBdr>
        <w:top w:val="none" w:sz="0" w:space="0" w:color="auto"/>
        <w:left w:val="none" w:sz="0" w:space="0" w:color="auto"/>
        <w:bottom w:val="none" w:sz="0" w:space="0" w:color="auto"/>
        <w:right w:val="none" w:sz="0" w:space="0" w:color="auto"/>
      </w:divBdr>
    </w:div>
    <w:div w:id="365721499">
      <w:marLeft w:val="0"/>
      <w:marRight w:val="0"/>
      <w:marTop w:val="10"/>
      <w:marBottom w:val="10"/>
      <w:divBdr>
        <w:top w:val="none" w:sz="0" w:space="0" w:color="auto"/>
        <w:left w:val="none" w:sz="0" w:space="0" w:color="auto"/>
        <w:bottom w:val="none" w:sz="0" w:space="0" w:color="auto"/>
        <w:right w:val="none" w:sz="0" w:space="0" w:color="auto"/>
      </w:divBdr>
    </w:div>
    <w:div w:id="502361068">
      <w:marLeft w:val="0"/>
      <w:marRight w:val="720"/>
      <w:marTop w:val="10"/>
      <w:marBottom w:val="10"/>
      <w:divBdr>
        <w:top w:val="none" w:sz="0" w:space="0" w:color="auto"/>
        <w:left w:val="none" w:sz="0" w:space="0" w:color="auto"/>
        <w:bottom w:val="none" w:sz="0" w:space="0" w:color="auto"/>
        <w:right w:val="none" w:sz="0" w:space="0" w:color="auto"/>
      </w:divBdr>
    </w:div>
    <w:div w:id="552733502">
      <w:marLeft w:val="0"/>
      <w:marRight w:val="0"/>
      <w:marTop w:val="10"/>
      <w:marBottom w:val="10"/>
      <w:divBdr>
        <w:top w:val="none" w:sz="0" w:space="0" w:color="auto"/>
        <w:left w:val="none" w:sz="0" w:space="0" w:color="auto"/>
        <w:bottom w:val="none" w:sz="0" w:space="0" w:color="auto"/>
        <w:right w:val="none" w:sz="0" w:space="0" w:color="auto"/>
      </w:divBdr>
    </w:div>
    <w:div w:id="557715296">
      <w:marLeft w:val="0"/>
      <w:marRight w:val="0"/>
      <w:marTop w:val="10"/>
      <w:marBottom w:val="10"/>
      <w:divBdr>
        <w:top w:val="none" w:sz="0" w:space="0" w:color="auto"/>
        <w:left w:val="none" w:sz="0" w:space="0" w:color="auto"/>
        <w:bottom w:val="none" w:sz="0" w:space="0" w:color="auto"/>
        <w:right w:val="none" w:sz="0" w:space="0" w:color="auto"/>
      </w:divBdr>
    </w:div>
    <w:div w:id="582565843">
      <w:marLeft w:val="0"/>
      <w:marRight w:val="0"/>
      <w:marTop w:val="10"/>
      <w:marBottom w:val="10"/>
      <w:divBdr>
        <w:top w:val="none" w:sz="0" w:space="0" w:color="auto"/>
        <w:left w:val="none" w:sz="0" w:space="0" w:color="auto"/>
        <w:bottom w:val="none" w:sz="0" w:space="0" w:color="auto"/>
        <w:right w:val="none" w:sz="0" w:space="0" w:color="auto"/>
      </w:divBdr>
    </w:div>
    <w:div w:id="723022093">
      <w:marLeft w:val="0"/>
      <w:marRight w:val="0"/>
      <w:marTop w:val="10"/>
      <w:marBottom w:val="10"/>
      <w:divBdr>
        <w:top w:val="none" w:sz="0" w:space="0" w:color="auto"/>
        <w:left w:val="none" w:sz="0" w:space="0" w:color="auto"/>
        <w:bottom w:val="none" w:sz="0" w:space="0" w:color="auto"/>
        <w:right w:val="none" w:sz="0" w:space="0" w:color="auto"/>
      </w:divBdr>
    </w:div>
    <w:div w:id="728236701">
      <w:marLeft w:val="0"/>
      <w:marRight w:val="0"/>
      <w:marTop w:val="10"/>
      <w:marBottom w:val="10"/>
      <w:divBdr>
        <w:top w:val="none" w:sz="0" w:space="0" w:color="auto"/>
        <w:left w:val="none" w:sz="0" w:space="0" w:color="auto"/>
        <w:bottom w:val="none" w:sz="0" w:space="0" w:color="auto"/>
        <w:right w:val="none" w:sz="0" w:space="0" w:color="auto"/>
      </w:divBdr>
    </w:div>
    <w:div w:id="780418864">
      <w:marLeft w:val="0"/>
      <w:marRight w:val="0"/>
      <w:marTop w:val="10"/>
      <w:marBottom w:val="10"/>
      <w:divBdr>
        <w:top w:val="none" w:sz="0" w:space="0" w:color="auto"/>
        <w:left w:val="none" w:sz="0" w:space="0" w:color="auto"/>
        <w:bottom w:val="none" w:sz="0" w:space="0" w:color="auto"/>
        <w:right w:val="none" w:sz="0" w:space="0" w:color="auto"/>
      </w:divBdr>
    </w:div>
    <w:div w:id="888150044">
      <w:marLeft w:val="0"/>
      <w:marRight w:val="0"/>
      <w:marTop w:val="10"/>
      <w:marBottom w:val="10"/>
      <w:divBdr>
        <w:top w:val="none" w:sz="0" w:space="0" w:color="auto"/>
        <w:left w:val="none" w:sz="0" w:space="0" w:color="auto"/>
        <w:bottom w:val="none" w:sz="0" w:space="0" w:color="auto"/>
        <w:right w:val="none" w:sz="0" w:space="0" w:color="auto"/>
      </w:divBdr>
    </w:div>
    <w:div w:id="1040403721">
      <w:marLeft w:val="0"/>
      <w:marRight w:val="0"/>
      <w:marTop w:val="10"/>
      <w:marBottom w:val="10"/>
      <w:divBdr>
        <w:top w:val="none" w:sz="0" w:space="0" w:color="auto"/>
        <w:left w:val="none" w:sz="0" w:space="0" w:color="auto"/>
        <w:bottom w:val="none" w:sz="0" w:space="0" w:color="auto"/>
        <w:right w:val="none" w:sz="0" w:space="0" w:color="auto"/>
      </w:divBdr>
    </w:div>
    <w:div w:id="1165781098">
      <w:marLeft w:val="0"/>
      <w:marRight w:val="0"/>
      <w:marTop w:val="10"/>
      <w:marBottom w:val="10"/>
      <w:divBdr>
        <w:top w:val="none" w:sz="0" w:space="0" w:color="auto"/>
        <w:left w:val="none" w:sz="0" w:space="0" w:color="auto"/>
        <w:bottom w:val="none" w:sz="0" w:space="0" w:color="auto"/>
        <w:right w:val="none" w:sz="0" w:space="0" w:color="auto"/>
      </w:divBdr>
    </w:div>
    <w:div w:id="1187795793">
      <w:marLeft w:val="0"/>
      <w:marRight w:val="0"/>
      <w:marTop w:val="10"/>
      <w:marBottom w:val="10"/>
      <w:divBdr>
        <w:top w:val="none" w:sz="0" w:space="0" w:color="auto"/>
        <w:left w:val="none" w:sz="0" w:space="0" w:color="auto"/>
        <w:bottom w:val="none" w:sz="0" w:space="0" w:color="auto"/>
        <w:right w:val="none" w:sz="0" w:space="0" w:color="auto"/>
      </w:divBdr>
    </w:div>
    <w:div w:id="1231383128">
      <w:marLeft w:val="0"/>
      <w:marRight w:val="0"/>
      <w:marTop w:val="10"/>
      <w:marBottom w:val="10"/>
      <w:divBdr>
        <w:top w:val="none" w:sz="0" w:space="0" w:color="auto"/>
        <w:left w:val="none" w:sz="0" w:space="0" w:color="auto"/>
        <w:bottom w:val="none" w:sz="0" w:space="0" w:color="auto"/>
        <w:right w:val="none" w:sz="0" w:space="0" w:color="auto"/>
      </w:divBdr>
    </w:div>
    <w:div w:id="1248079053">
      <w:marLeft w:val="0"/>
      <w:marRight w:val="0"/>
      <w:marTop w:val="10"/>
      <w:marBottom w:val="10"/>
      <w:divBdr>
        <w:top w:val="none" w:sz="0" w:space="0" w:color="auto"/>
        <w:left w:val="none" w:sz="0" w:space="0" w:color="auto"/>
        <w:bottom w:val="none" w:sz="0" w:space="0" w:color="auto"/>
        <w:right w:val="none" w:sz="0" w:space="0" w:color="auto"/>
      </w:divBdr>
    </w:div>
    <w:div w:id="1249122167">
      <w:marLeft w:val="0"/>
      <w:marRight w:val="0"/>
      <w:marTop w:val="10"/>
      <w:marBottom w:val="10"/>
      <w:divBdr>
        <w:top w:val="none" w:sz="0" w:space="0" w:color="auto"/>
        <w:left w:val="none" w:sz="0" w:space="0" w:color="auto"/>
        <w:bottom w:val="none" w:sz="0" w:space="0" w:color="auto"/>
        <w:right w:val="none" w:sz="0" w:space="0" w:color="auto"/>
      </w:divBdr>
    </w:div>
    <w:div w:id="1370960003">
      <w:marLeft w:val="0"/>
      <w:marRight w:val="0"/>
      <w:marTop w:val="10"/>
      <w:marBottom w:val="10"/>
      <w:divBdr>
        <w:top w:val="none" w:sz="0" w:space="0" w:color="auto"/>
        <w:left w:val="none" w:sz="0" w:space="0" w:color="auto"/>
        <w:bottom w:val="none" w:sz="0" w:space="0" w:color="auto"/>
        <w:right w:val="none" w:sz="0" w:space="0" w:color="auto"/>
      </w:divBdr>
    </w:div>
    <w:div w:id="1441872503">
      <w:marLeft w:val="0"/>
      <w:marRight w:val="0"/>
      <w:marTop w:val="10"/>
      <w:marBottom w:val="10"/>
      <w:divBdr>
        <w:top w:val="none" w:sz="0" w:space="0" w:color="auto"/>
        <w:left w:val="none" w:sz="0" w:space="0" w:color="auto"/>
        <w:bottom w:val="none" w:sz="0" w:space="0" w:color="auto"/>
        <w:right w:val="none" w:sz="0" w:space="0" w:color="auto"/>
      </w:divBdr>
    </w:div>
    <w:div w:id="1507331498">
      <w:marLeft w:val="0"/>
      <w:marRight w:val="0"/>
      <w:marTop w:val="10"/>
      <w:marBottom w:val="10"/>
      <w:divBdr>
        <w:top w:val="none" w:sz="0" w:space="0" w:color="auto"/>
        <w:left w:val="none" w:sz="0" w:space="0" w:color="auto"/>
        <w:bottom w:val="none" w:sz="0" w:space="0" w:color="auto"/>
        <w:right w:val="none" w:sz="0" w:space="0" w:color="auto"/>
      </w:divBdr>
    </w:div>
    <w:div w:id="1554460036">
      <w:marLeft w:val="0"/>
      <w:marRight w:val="0"/>
      <w:marTop w:val="10"/>
      <w:marBottom w:val="10"/>
      <w:divBdr>
        <w:top w:val="none" w:sz="0" w:space="0" w:color="auto"/>
        <w:left w:val="none" w:sz="0" w:space="0" w:color="auto"/>
        <w:bottom w:val="none" w:sz="0" w:space="0" w:color="auto"/>
        <w:right w:val="none" w:sz="0" w:space="0" w:color="auto"/>
      </w:divBdr>
    </w:div>
    <w:div w:id="1661425333">
      <w:marLeft w:val="0"/>
      <w:marRight w:val="0"/>
      <w:marTop w:val="10"/>
      <w:marBottom w:val="10"/>
      <w:divBdr>
        <w:top w:val="none" w:sz="0" w:space="0" w:color="auto"/>
        <w:left w:val="none" w:sz="0" w:space="0" w:color="auto"/>
        <w:bottom w:val="none" w:sz="0" w:space="0" w:color="auto"/>
        <w:right w:val="none" w:sz="0" w:space="0" w:color="auto"/>
      </w:divBdr>
    </w:div>
    <w:div w:id="1752117806">
      <w:marLeft w:val="0"/>
      <w:marRight w:val="720"/>
      <w:marTop w:val="10"/>
      <w:marBottom w:val="10"/>
      <w:divBdr>
        <w:top w:val="none" w:sz="0" w:space="0" w:color="auto"/>
        <w:left w:val="none" w:sz="0" w:space="0" w:color="auto"/>
        <w:bottom w:val="none" w:sz="0" w:space="0" w:color="auto"/>
        <w:right w:val="none" w:sz="0" w:space="0" w:color="auto"/>
      </w:divBdr>
    </w:div>
    <w:div w:id="1781532603">
      <w:marLeft w:val="0"/>
      <w:marRight w:val="0"/>
      <w:marTop w:val="10"/>
      <w:marBottom w:val="10"/>
      <w:divBdr>
        <w:top w:val="none" w:sz="0" w:space="0" w:color="auto"/>
        <w:left w:val="none" w:sz="0" w:space="0" w:color="auto"/>
        <w:bottom w:val="none" w:sz="0" w:space="0" w:color="auto"/>
        <w:right w:val="none" w:sz="0" w:space="0" w:color="auto"/>
      </w:divBdr>
    </w:div>
    <w:div w:id="1837184750">
      <w:marLeft w:val="0"/>
      <w:marRight w:val="0"/>
      <w:marTop w:val="10"/>
      <w:marBottom w:val="10"/>
      <w:divBdr>
        <w:top w:val="none" w:sz="0" w:space="0" w:color="auto"/>
        <w:left w:val="none" w:sz="0" w:space="0" w:color="auto"/>
        <w:bottom w:val="none" w:sz="0" w:space="0" w:color="auto"/>
        <w:right w:val="none" w:sz="0" w:space="0" w:color="auto"/>
      </w:divBdr>
    </w:div>
    <w:div w:id="1956137391">
      <w:marLeft w:val="0"/>
      <w:marRight w:val="0"/>
      <w:marTop w:val="10"/>
      <w:marBottom w:val="10"/>
      <w:divBdr>
        <w:top w:val="none" w:sz="0" w:space="0" w:color="auto"/>
        <w:left w:val="none" w:sz="0" w:space="0" w:color="auto"/>
        <w:bottom w:val="none" w:sz="0" w:space="0" w:color="auto"/>
        <w:right w:val="none" w:sz="0" w:space="0" w:color="auto"/>
      </w:divBdr>
    </w:div>
    <w:div w:id="2000845025">
      <w:marLeft w:val="0"/>
      <w:marRight w:val="720"/>
      <w:marTop w:val="10"/>
      <w:marBottom w:val="10"/>
      <w:divBdr>
        <w:top w:val="none" w:sz="0" w:space="0" w:color="auto"/>
        <w:left w:val="none" w:sz="0" w:space="0" w:color="auto"/>
        <w:bottom w:val="none" w:sz="0" w:space="0" w:color="auto"/>
        <w:right w:val="none" w:sz="0" w:space="0" w:color="auto"/>
      </w:divBdr>
    </w:div>
    <w:div w:id="2005548780">
      <w:marLeft w:val="0"/>
      <w:marRight w:val="0"/>
      <w:marTop w:val="10"/>
      <w:marBottom w:val="10"/>
      <w:divBdr>
        <w:top w:val="none" w:sz="0" w:space="0" w:color="auto"/>
        <w:left w:val="none" w:sz="0" w:space="0" w:color="auto"/>
        <w:bottom w:val="none" w:sz="0" w:space="0" w:color="auto"/>
        <w:right w:val="none" w:sz="0" w:space="0" w:color="auto"/>
      </w:divBdr>
    </w:div>
    <w:div w:id="2057194175">
      <w:marLeft w:val="0"/>
      <w:marRight w:val="0"/>
      <w:marTop w:val="10"/>
      <w:marBottom w:val="10"/>
      <w:divBdr>
        <w:top w:val="none" w:sz="0" w:space="0" w:color="auto"/>
        <w:left w:val="none" w:sz="0" w:space="0" w:color="auto"/>
        <w:bottom w:val="none" w:sz="0" w:space="0" w:color="auto"/>
        <w:right w:val="none" w:sz="0" w:space="0" w:color="auto"/>
      </w:divBdr>
    </w:div>
    <w:div w:id="207546458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