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63699" w:rsidRDefault="00B63699">
      <w:pPr>
        <w:spacing w:line="500" w:lineRule="atLeast"/>
        <w:jc w:val="center"/>
        <w:divId w:val="161239204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广东省郁南县人民法院</w:t>
      </w:r>
    </w:p>
    <w:p w:rsidR="00B63699" w:rsidRDefault="00B63699">
      <w:pPr>
        <w:spacing w:line="500" w:lineRule="atLeast"/>
        <w:jc w:val="center"/>
        <w:divId w:val="1195388656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:rsidR="00B63699" w:rsidRDefault="00B63699">
      <w:pPr>
        <w:spacing w:line="500" w:lineRule="atLeast"/>
        <w:jc w:val="right"/>
        <w:divId w:val="136185844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）云郁法刑初字第</w:t>
      </w:r>
      <w:r>
        <w:rPr>
          <w:rFonts w:hint="eastAsia"/>
          <w:sz w:val="30"/>
          <w:szCs w:val="30"/>
        </w:rPr>
        <w:t>146</w:t>
      </w:r>
      <w:r>
        <w:rPr>
          <w:rFonts w:hint="eastAsia"/>
          <w:sz w:val="30"/>
          <w:szCs w:val="30"/>
        </w:rPr>
        <w:t>号</w:t>
      </w:r>
    </w:p>
    <w:p w:rsidR="00B63699" w:rsidRDefault="00B63699">
      <w:pPr>
        <w:spacing w:line="500" w:lineRule="atLeast"/>
        <w:ind w:firstLine="600"/>
        <w:divId w:val="208294801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公诉机关郁南县人民检察院。</w:t>
      </w:r>
    </w:p>
    <w:p w:rsidR="00B63699" w:rsidRDefault="00B63699">
      <w:pPr>
        <w:spacing w:line="500" w:lineRule="atLeast"/>
        <w:ind w:firstLine="600"/>
        <w:divId w:val="49279703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被告人黄某某，曾用名黄某甲，男，</w:t>
      </w:r>
      <w:r>
        <w:rPr>
          <w:rFonts w:hint="eastAsia"/>
          <w:sz w:val="30"/>
          <w:szCs w:val="30"/>
        </w:rPr>
        <w:t>1963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21</w:t>
      </w:r>
      <w:r>
        <w:rPr>
          <w:rFonts w:hint="eastAsia"/>
          <w:sz w:val="30"/>
          <w:szCs w:val="30"/>
        </w:rPr>
        <w:t>日出生，原任郁南县某村委监督员、某一村队长，住郁南县。因本案，于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日被取保候审。</w:t>
      </w:r>
    </w:p>
    <w:p w:rsidR="00B63699" w:rsidRDefault="00B63699">
      <w:pPr>
        <w:spacing w:line="500" w:lineRule="atLeast"/>
        <w:ind w:firstLine="600"/>
        <w:divId w:val="210784470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郁南县人民检察院以郁检公诉刑诉（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93</w:t>
      </w:r>
      <w:r>
        <w:rPr>
          <w:rFonts w:hint="eastAsia"/>
          <w:sz w:val="30"/>
          <w:szCs w:val="30"/>
        </w:rPr>
        <w:t>号起诉书指控被告人黄某某犯贪污罪一案，于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24</w:t>
      </w:r>
      <w:r>
        <w:rPr>
          <w:rFonts w:hint="eastAsia"/>
          <w:sz w:val="30"/>
          <w:szCs w:val="30"/>
        </w:rPr>
        <w:t>日向本院提起公诉。本院依法组成合议庭，适用普通程序公开开庭进行了审理，郁南县人民检察院指派检察员郑伟杰出庭支持公诉，被告人黄某某到庭参加诉讼。现已审理终结。</w:t>
      </w:r>
    </w:p>
    <w:p w:rsidR="00B63699" w:rsidRDefault="00B63699">
      <w:pPr>
        <w:spacing w:line="500" w:lineRule="atLeast"/>
        <w:ind w:firstLine="600"/>
        <w:divId w:val="50038890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经审理查明，</w:t>
      </w:r>
      <w:r>
        <w:rPr>
          <w:rFonts w:hint="eastAsia"/>
          <w:sz w:val="30"/>
          <w:szCs w:val="30"/>
        </w:rPr>
        <w:t>2009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间，南广铁路某段因建设需要，需租用郁南县某村的土地。被告人黄某某明知黄某乙（另案处理）是利用协助人民政府租地的便利，通过虚列被租地方式骗取租地款的情况下，仍然提供个人存折账户帮助套取补偿款人民币</w:t>
      </w:r>
      <w:r>
        <w:rPr>
          <w:rFonts w:hint="eastAsia"/>
          <w:sz w:val="30"/>
          <w:szCs w:val="30"/>
        </w:rPr>
        <w:t>8075</w:t>
      </w:r>
      <w:r>
        <w:rPr>
          <w:rFonts w:hint="eastAsia"/>
          <w:sz w:val="30"/>
          <w:szCs w:val="30"/>
        </w:rPr>
        <w:t>元进行私分。被告人黄某某分得人民币</w:t>
      </w:r>
      <w:r>
        <w:rPr>
          <w:rFonts w:hint="eastAsia"/>
          <w:sz w:val="30"/>
          <w:szCs w:val="30"/>
        </w:rPr>
        <w:t>4075</w:t>
      </w:r>
      <w:r>
        <w:rPr>
          <w:rFonts w:hint="eastAsia"/>
          <w:sz w:val="30"/>
          <w:szCs w:val="30"/>
        </w:rPr>
        <w:t>元。案发后，被告人黄某某退出了赃款</w:t>
      </w:r>
      <w:r>
        <w:rPr>
          <w:rFonts w:hint="eastAsia"/>
          <w:sz w:val="30"/>
          <w:szCs w:val="30"/>
        </w:rPr>
        <w:t>4075</w:t>
      </w:r>
      <w:r>
        <w:rPr>
          <w:rFonts w:hint="eastAsia"/>
          <w:sz w:val="30"/>
          <w:szCs w:val="30"/>
        </w:rPr>
        <w:t>元。</w:t>
      </w:r>
    </w:p>
    <w:p w:rsidR="00B63699" w:rsidRDefault="00B63699">
      <w:pPr>
        <w:spacing w:line="500" w:lineRule="atLeast"/>
        <w:ind w:firstLine="600"/>
        <w:divId w:val="174463860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上述事实，被告人黄某某在开庭审理过程中无异议，并有公诉机关提供在庭上出示质证的下列证据证实：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、立案材料、抓获、发破案经过、南广铁路征地、租地资料、司法所证明、某村委会证明、某村小组证明、退赃凭证、户籍证明等；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、证人蔡某某、谢某某、邱某某、刘某、陈某某、梁某某等人的证言；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、被告人黄某某及同案人黄某乙的供述辩解等。</w:t>
      </w:r>
    </w:p>
    <w:p w:rsidR="00B63699" w:rsidRDefault="00B63699">
      <w:pPr>
        <w:spacing w:line="500" w:lineRule="atLeast"/>
        <w:ind w:firstLine="600"/>
        <w:divId w:val="61606558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本院认为，南广高铁是国家投资兴建的重点项目工程，投资建设的资金属于国有资产。南广高铁途经郁南县某镇，需征（租）用沿线土地，黄某乙时任村委支部书记、主任，同时也</w:t>
      </w:r>
      <w:r>
        <w:rPr>
          <w:rFonts w:hint="eastAsia"/>
          <w:sz w:val="30"/>
          <w:szCs w:val="30"/>
        </w:rPr>
        <w:lastRenderedPageBreak/>
        <w:t>是南广高铁某段建设工作领导小组成员之一，在南广高铁建设期间，负责协助某镇政府相关工作人员做好铁路沿线的征（租）地、拆迁、建设等工作，被告人黄某某明知黄某乙是利用职务上协助某镇政府从事征（租）地补偿费用管理的便利，通过向上虚报被征（租）土地的方式骗取南广高铁项目建设资金的情况下，仍然与黄某乙商量合谋，并提供个人银行账户帮助套取征（租）地补偿款进行私分，其行为已构成贪污罪。根据《中华人民共和国刑法》第三百八十二条、第三百八十三条之规定，被告人黄某某的行为应处一年以上七年以下有期徒刑。鉴于被告人黄某某是在其他同案人的提议下参与作案，且只提供个人银行账户帮助套取补偿款，在共同犯罪中起次要作用，是从犯，依法应当减轻处罚。被告人黄某某归案后能如实供述自己的犯罪事实，依法可以从轻处罚。被告人黄某某是初犯，在开庭审理过程中能自愿认罪，认罪态度较好，可酌情从轻处罚。综合考虑本案的实际情况、案件性质、被告人黄某某在案中的地位、作用等，对被告人黄某某适用缓刑对其所居住的社区没有重大不良影响，可以适用缓刑。</w:t>
      </w:r>
    </w:p>
    <w:p w:rsidR="00B63699" w:rsidRDefault="00B63699">
      <w:pPr>
        <w:spacing w:line="500" w:lineRule="atLeast"/>
        <w:ind w:firstLine="600"/>
        <w:divId w:val="165297723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综上，公诉机关指控被告人黄某某的犯罪事实清楚，证据确实充分，罪名成立，予以支持。依照《中华人民共和国刑法》第三百八十二条第一款、第三款、第三百八十三条第一款第（三）项、第二十七条、第四十五条、第六十一条、第六十三条、第六十四条、第六十七条第三款、第七十二条、第七十三条第二款之规定，判决如下：</w:t>
      </w:r>
    </w:p>
    <w:p w:rsidR="00B63699" w:rsidRDefault="00B63699">
      <w:pPr>
        <w:spacing w:line="500" w:lineRule="atLeast"/>
        <w:ind w:firstLine="600"/>
        <w:divId w:val="174170985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一、被告人黄某某犯贪污罪，判处有期徒刑六个月，缓刑一年（缓刑考验期从判决确定之日起计算）。</w:t>
      </w:r>
    </w:p>
    <w:p w:rsidR="00B63699" w:rsidRDefault="00B63699">
      <w:pPr>
        <w:spacing w:line="500" w:lineRule="atLeast"/>
        <w:ind w:firstLine="600"/>
        <w:divId w:val="117907795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二、追缴被告人黄某某非法所得</w:t>
      </w:r>
      <w:r>
        <w:rPr>
          <w:rFonts w:hint="eastAsia"/>
          <w:sz w:val="30"/>
          <w:szCs w:val="30"/>
        </w:rPr>
        <w:t>4075</w:t>
      </w:r>
      <w:r>
        <w:rPr>
          <w:rFonts w:hint="eastAsia"/>
          <w:sz w:val="30"/>
          <w:szCs w:val="30"/>
        </w:rPr>
        <w:t>元，予以没收上缴国库。</w:t>
      </w:r>
    </w:p>
    <w:p w:rsidR="00B63699" w:rsidRDefault="00B63699">
      <w:pPr>
        <w:spacing w:line="500" w:lineRule="atLeast"/>
        <w:ind w:firstLine="600"/>
        <w:divId w:val="125482237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如不服本判决，可在接到判决书的第二日起十日内，通过本院或者直接向广东省云浮市中级人民法院提出上诉。书面上诉的，应提交上诉状正本一份，副本二份。</w:t>
      </w:r>
    </w:p>
    <w:p w:rsidR="00B63699" w:rsidRDefault="00B63699">
      <w:pPr>
        <w:spacing w:line="500" w:lineRule="atLeast"/>
        <w:jc w:val="right"/>
        <w:divId w:val="117808168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审判长　　黄文寿</w:t>
      </w:r>
    </w:p>
    <w:p w:rsidR="00B63699" w:rsidRDefault="00B63699">
      <w:pPr>
        <w:spacing w:line="500" w:lineRule="atLeast"/>
        <w:jc w:val="right"/>
        <w:divId w:val="86063298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审判员　　卢志浩</w:t>
      </w:r>
    </w:p>
    <w:p w:rsidR="00B63699" w:rsidRDefault="00B63699">
      <w:pPr>
        <w:spacing w:line="500" w:lineRule="atLeast"/>
        <w:jc w:val="right"/>
        <w:divId w:val="67338551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审判员　　聂海奇</w:t>
      </w:r>
    </w:p>
    <w:p w:rsidR="00B63699" w:rsidRDefault="00B63699">
      <w:pPr>
        <w:spacing w:line="500" w:lineRule="atLeast"/>
        <w:jc w:val="right"/>
        <w:divId w:val="35219550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二〇一五年九月十八日</w:t>
      </w:r>
    </w:p>
    <w:p w:rsidR="00B63699" w:rsidRDefault="00B63699">
      <w:pPr>
        <w:spacing w:line="500" w:lineRule="atLeast"/>
        <w:jc w:val="right"/>
        <w:divId w:val="64608428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书记员　　廖文敏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63699" w:rsidRDefault="00B63699" w:rsidP="00B63699">
      <w:pPr>
        <w:rPr>
          <w:rFonts w:hint="eastAsia"/>
        </w:rPr>
      </w:pPr>
      <w:r>
        <w:separator/>
      </w:r>
    </w:p>
  </w:endnote>
  <w:endnote w:type="continuationSeparator" w:id="0">
    <w:p w:rsidR="00B63699" w:rsidRDefault="00B63699" w:rsidP="00B6369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63699" w:rsidRDefault="00B63699" w:rsidP="00B63699">
      <w:pPr>
        <w:rPr>
          <w:rFonts w:hint="eastAsia"/>
        </w:rPr>
      </w:pPr>
      <w:r>
        <w:separator/>
      </w:r>
    </w:p>
  </w:footnote>
  <w:footnote w:type="continuationSeparator" w:id="0">
    <w:p w:rsidR="00B63699" w:rsidRDefault="00B63699" w:rsidP="00B63699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699"/>
    <w:rsid w:val="002A6721"/>
    <w:rsid w:val="00B63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8B419B7-A72E-4E42-BC52-2CFE0ADB9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B636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63699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636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63699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23920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95509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9703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8890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6558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84281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85513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632983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81680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7795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8865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2237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85844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7723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0985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3860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801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84470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216</Words>
  <Characters>1234</Characters>
  <Application>Microsoft Office Word</Application>
  <DocSecurity>0</DocSecurity>
  <Lines>10</Lines>
  <Paragraphs>2</Paragraphs>
  <ScaleCrop>false</ScaleCrop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2025-04-30T10:08:00Z</dcterms:created>
  <dcterms:modified xsi:type="dcterms:W3CDTF">2025-04-30T10:08:00Z</dcterms:modified>
</cp:coreProperties>
</file>