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2560" w14:textId="77777777" w:rsidR="008E14C2" w:rsidRDefault="008E14C2">
      <w:pPr>
        <w:pStyle w:val="a3"/>
      </w:pPr>
      <w:r>
        <w:t xml:space="preserve">                                                                                                                                                  </w:t>
      </w:r>
      <w:r>
        <w:t>广</w:t>
      </w:r>
      <w:r>
        <w:t xml:space="preserve"> </w:t>
      </w:r>
      <w:r>
        <w:t>东</w:t>
      </w:r>
      <w:r>
        <w:t xml:space="preserve"> </w:t>
      </w:r>
      <w:r>
        <w:t>省</w:t>
      </w:r>
      <w:r>
        <w:t xml:space="preserve"> </w:t>
      </w:r>
      <w:r>
        <w:t>广</w:t>
      </w:r>
      <w:r>
        <w:t xml:space="preserve"> </w:t>
      </w:r>
      <w:r>
        <w:t>宁</w:t>
      </w:r>
      <w:r>
        <w:t xml:space="preserve"> </w:t>
      </w:r>
      <w:r>
        <w:t>县</w:t>
      </w:r>
      <w:r>
        <w:t xml:space="preserve"> </w:t>
      </w:r>
      <w:r>
        <w:t>人</w:t>
      </w:r>
      <w:r>
        <w:t xml:space="preserve"> </w:t>
      </w:r>
      <w:r>
        <w:t>民</w:t>
      </w:r>
      <w:r>
        <w:t xml:space="preserve"> </w:t>
      </w:r>
      <w:r>
        <w:t>法</w:t>
      </w:r>
      <w:r>
        <w:t xml:space="preserve"> </w:t>
      </w:r>
      <w:r>
        <w:t>院</w:t>
      </w:r>
    </w:p>
    <w:p w14:paraId="260BA7DF" w14:textId="77777777" w:rsidR="008E14C2" w:rsidRDefault="008E14C2">
      <w:pPr>
        <w:pStyle w:val="a3"/>
        <w:jc w:val="center"/>
      </w:pPr>
      <w:r>
        <w:rPr>
          <w:rStyle w:val="a4"/>
        </w:rPr>
        <w:t>刑</w:t>
      </w:r>
      <w:r>
        <w:rPr>
          <w:rStyle w:val="a4"/>
        </w:rPr>
        <w:t xml:space="preserve">  </w:t>
      </w:r>
      <w:r>
        <w:rPr>
          <w:rStyle w:val="a4"/>
        </w:rPr>
        <w:t>事</w:t>
      </w:r>
      <w:r>
        <w:rPr>
          <w:rStyle w:val="a4"/>
        </w:rPr>
        <w:t xml:space="preserve">  </w:t>
      </w:r>
      <w:r>
        <w:rPr>
          <w:rStyle w:val="a4"/>
        </w:rPr>
        <w:t>判</w:t>
      </w:r>
      <w:r>
        <w:rPr>
          <w:rStyle w:val="a4"/>
        </w:rPr>
        <w:t xml:space="preserve">  </w:t>
      </w:r>
      <w:r>
        <w:rPr>
          <w:rStyle w:val="a4"/>
        </w:rPr>
        <w:t>决</w:t>
      </w:r>
      <w:r>
        <w:rPr>
          <w:rStyle w:val="a4"/>
        </w:rPr>
        <w:t xml:space="preserve">  </w:t>
      </w:r>
      <w:r>
        <w:rPr>
          <w:rStyle w:val="a4"/>
        </w:rPr>
        <w:t>书</w:t>
      </w:r>
    </w:p>
    <w:p w14:paraId="2833E13E" w14:textId="77777777" w:rsidR="008E14C2" w:rsidRDefault="008E14C2">
      <w:pPr>
        <w:pStyle w:val="a3"/>
      </w:pPr>
      <w:r>
        <w:t> </w:t>
      </w:r>
    </w:p>
    <w:p w14:paraId="6954C915" w14:textId="77777777" w:rsidR="008E14C2" w:rsidRDefault="008E14C2">
      <w:pPr>
        <w:pStyle w:val="a3"/>
        <w:jc w:val="right"/>
      </w:pPr>
      <w:r>
        <w:t xml:space="preserve">　　　　　　　　　　　　　　</w:t>
      </w:r>
      <w:r>
        <w:t xml:space="preserve"> </w:t>
      </w:r>
      <w:r>
        <w:t>（</w:t>
      </w:r>
      <w:r>
        <w:t>2014</w:t>
      </w:r>
      <w:r>
        <w:t>）肇宁法刑初字第</w:t>
      </w:r>
      <w:r>
        <w:t>102</w:t>
      </w:r>
      <w:r>
        <w:t>号</w:t>
      </w:r>
    </w:p>
    <w:p w14:paraId="74B3285B" w14:textId="77777777" w:rsidR="008E14C2" w:rsidRDefault="008E14C2">
      <w:pPr>
        <w:pStyle w:val="a3"/>
      </w:pPr>
      <w:r>
        <w:t>公诉机关广宁县人民检察院。</w:t>
      </w:r>
    </w:p>
    <w:p w14:paraId="18202352" w14:textId="77777777" w:rsidR="008E14C2" w:rsidRDefault="008E14C2">
      <w:pPr>
        <w:pStyle w:val="a3"/>
      </w:pPr>
      <w:r>
        <w:t>被告人黄某某（曾用名黄康），男，广东省广宁县人，汉族，</w:t>
      </w:r>
      <w:r>
        <w:t xml:space="preserve"> 1960</w:t>
      </w:r>
      <w:r>
        <w:t>年</w:t>
      </w:r>
      <w:r>
        <w:t>7</w:t>
      </w:r>
      <w:r>
        <w:t>月出生，高中文化，广宁县石涧镇沙心村委会原副主任兼出纳，住广宁县石涧镇。</w:t>
      </w:r>
      <w:r>
        <w:t>2014</w:t>
      </w:r>
      <w:r>
        <w:t>年</w:t>
      </w:r>
      <w:r>
        <w:t>3</w:t>
      </w:r>
      <w:r>
        <w:t>月</w:t>
      </w:r>
      <w:r>
        <w:t>26</w:t>
      </w:r>
      <w:r>
        <w:t>日因涉嫌贪污罪被广宁县人民检察院取保候审。</w:t>
      </w:r>
      <w:r>
        <w:t>2014</w:t>
      </w:r>
      <w:r>
        <w:t>年</w:t>
      </w:r>
      <w:r>
        <w:t>9</w:t>
      </w:r>
      <w:r>
        <w:t>月</w:t>
      </w:r>
      <w:r>
        <w:t>10</w:t>
      </w:r>
      <w:r>
        <w:t>日被本院决定逮捕，现押于广宁县看守所。</w:t>
      </w:r>
    </w:p>
    <w:p w14:paraId="23F7C8CC" w14:textId="77777777" w:rsidR="008E14C2" w:rsidRDefault="008E14C2">
      <w:pPr>
        <w:pStyle w:val="a3"/>
      </w:pPr>
      <w:r>
        <w:t>广宁县人民检察院以宁检刑诉［</w:t>
      </w:r>
      <w:r>
        <w:t>2014</w:t>
      </w:r>
      <w:r>
        <w:t>］</w:t>
      </w:r>
      <w:r>
        <w:t>90</w:t>
      </w:r>
      <w:r>
        <w:t>号起诉书指控被告人黄某某犯贪污罪，于</w:t>
      </w:r>
      <w:r>
        <w:t>2014</w:t>
      </w:r>
      <w:r>
        <w:t>年</w:t>
      </w:r>
      <w:r>
        <w:t>8</w:t>
      </w:r>
      <w:r>
        <w:t>月</w:t>
      </w:r>
      <w:r>
        <w:t>4</w:t>
      </w:r>
      <w:r>
        <w:t>日向本院提起公诉。本院受理后，依法组成合议庭，适用简易程序，于</w:t>
      </w:r>
      <w:r>
        <w:t>2014</w:t>
      </w:r>
      <w:r>
        <w:t>年</w:t>
      </w:r>
      <w:r>
        <w:t>8</w:t>
      </w:r>
      <w:r>
        <w:t>月</w:t>
      </w:r>
      <w:r>
        <w:t>14</w:t>
      </w:r>
      <w:r>
        <w:t>日公开开庭审理了本案。广宁县人民检察院检察员江水生出庭支持公诉，被告人黄某某到庭参加了诉讼。现已审理终结。</w:t>
      </w:r>
    </w:p>
    <w:p w14:paraId="73DF02F0" w14:textId="77777777" w:rsidR="008E14C2" w:rsidRDefault="008E14C2">
      <w:pPr>
        <w:pStyle w:val="a3"/>
      </w:pPr>
      <w:r>
        <w:t>广宁县人民检察院指控：广宁县石涧镇沙心村委会原副主任兼出纳黄某某在任职期间，利用职务上的便利，用三水区扶贫组已发放助学金和生产资金的发放表留底件重复报账，于</w:t>
      </w:r>
      <w:r>
        <w:t>2012</w:t>
      </w:r>
      <w:r>
        <w:t>年套取了</w:t>
      </w:r>
      <w:r>
        <w:t>13000</w:t>
      </w:r>
      <w:r>
        <w:t>元扶贫款用作其个人使用。</w:t>
      </w:r>
    </w:p>
    <w:p w14:paraId="4D80A04E" w14:textId="77777777" w:rsidR="008E14C2" w:rsidRDefault="008E14C2">
      <w:pPr>
        <w:pStyle w:val="a3"/>
      </w:pPr>
      <w:r>
        <w:t>公诉机关根据被告人黄某某的供述、证人曾某文、吴某、黄某洪、黄某金等人的证言、抓获经过、记账凭证等书证，认为被告人黄某某的行为触犯了《中华人民共和国刑法》第三百八十二条、第三百八十三条之规定，应当以贪污罪追究其刑事责任。黄某某在其贪污犯罪事实未被掌握，已主动如实交代了其贪污罪行，是自首，依法可以从轻或者减轻处罚。提请本院依法惩处。</w:t>
      </w:r>
    </w:p>
    <w:p w14:paraId="5A92B88F" w14:textId="77777777" w:rsidR="008E14C2" w:rsidRDefault="008E14C2">
      <w:pPr>
        <w:pStyle w:val="a3"/>
      </w:pPr>
      <w:r>
        <w:t>上述事实，被告人在开庭审理过程中亦无异议，并有证人曾某文、钟某女、吴某、李某英、黄某洪、黄某金、黄某莲、黄某昌、许某、赖某金的证言、记帐凭证、报销单封面、签领表、现金缴款单、广东省暂时扣留财物收据、书证等证据证实，足以认定。</w:t>
      </w:r>
    </w:p>
    <w:p w14:paraId="49BF3930" w14:textId="77777777" w:rsidR="008E14C2" w:rsidRDefault="008E14C2">
      <w:pPr>
        <w:pStyle w:val="a3"/>
      </w:pPr>
      <w:r>
        <w:t>本院认为，被告人黄某某无视国家法律，作为依法从事公务的国家工作人员，利用职务上的便利，侵吞扶贫款</w:t>
      </w:r>
      <w:r>
        <w:t>13000</w:t>
      </w:r>
      <w:r>
        <w:t>元，其行为已构成贪污罪，应依法惩处。被告人黄某某在其犯罪事实未被办案机关掌握前，如实供述其贪污扶贫款</w:t>
      </w:r>
      <w:r>
        <w:t>13000</w:t>
      </w:r>
      <w:r>
        <w:t>元的犯罪事实，是自首，依法可减轻处罚。被告人黄某某退出全部赃款，依法可从轻处罚。被告人黄某某认罪态度较好，有悔罪表现，可酌情从轻处罚。公诉机关指控被告人黄某某的犯罪事实清楚，证据确实、充分，罪名成</w:t>
      </w:r>
      <w:r>
        <w:lastRenderedPageBreak/>
        <w:t>立，应予支持。依照《中华人民共和国刑法》第三百八十二条、第三百八十三条第一款第（三）项、第六十七条第一款的规定，判决如下：</w:t>
      </w:r>
    </w:p>
    <w:p w14:paraId="4801CE37" w14:textId="77777777" w:rsidR="008E14C2" w:rsidRDefault="008E14C2">
      <w:pPr>
        <w:pStyle w:val="a3"/>
      </w:pPr>
      <w:r>
        <w:t>被告人黄某某犯贪污罪，判处有期徒刑六个月。</w:t>
      </w:r>
    </w:p>
    <w:p w14:paraId="0850DD6A" w14:textId="77777777" w:rsidR="008E14C2" w:rsidRDefault="008E14C2">
      <w:pPr>
        <w:pStyle w:val="a3"/>
      </w:pPr>
      <w:r>
        <w:t>（刑期从判决执行之日起计算。判决执行以前先行羁押的，羁押一日折抵刑期一日，即自</w:t>
      </w:r>
      <w:r>
        <w:t>2014</w:t>
      </w:r>
      <w:r>
        <w:t>年</w:t>
      </w:r>
      <w:r>
        <w:t>9</w:t>
      </w:r>
      <w:r>
        <w:t>月</w:t>
      </w:r>
      <w:r>
        <w:t>10</w:t>
      </w:r>
      <w:r>
        <w:t>日起至</w:t>
      </w:r>
      <w:r>
        <w:t>2015</w:t>
      </w:r>
      <w:r>
        <w:t>年</w:t>
      </w:r>
      <w:r>
        <w:t>3</w:t>
      </w:r>
      <w:r>
        <w:t>月</w:t>
      </w:r>
      <w:r>
        <w:t>9</w:t>
      </w:r>
      <w:r>
        <w:t>日止）。</w:t>
      </w:r>
    </w:p>
    <w:p w14:paraId="214ADF49" w14:textId="77777777" w:rsidR="008E14C2" w:rsidRDefault="008E14C2">
      <w:pPr>
        <w:pStyle w:val="a3"/>
      </w:pPr>
      <w:r>
        <w:t>如不服本判决，可在接到判决书的第二日起十日内，通过本院或者直接向广东省肇庆市中级人民法院提出上诉。书面上诉的，应当提交上诉状正本一份，副本二份。</w:t>
      </w:r>
    </w:p>
    <w:p w14:paraId="5064BAB3" w14:textId="77777777" w:rsidR="008E14C2" w:rsidRDefault="008E14C2">
      <w:pPr>
        <w:pStyle w:val="a3"/>
      </w:pPr>
      <w:r>
        <w:t> </w:t>
      </w:r>
    </w:p>
    <w:p w14:paraId="435B544C" w14:textId="77777777" w:rsidR="008E14C2" w:rsidRDefault="008E14C2">
      <w:pPr>
        <w:pStyle w:val="a3"/>
      </w:pPr>
      <w:r>
        <w:t> </w:t>
      </w:r>
    </w:p>
    <w:p w14:paraId="21BDB756" w14:textId="77777777" w:rsidR="008E14C2" w:rsidRDefault="008E14C2">
      <w:pPr>
        <w:pStyle w:val="a3"/>
        <w:jc w:val="right"/>
      </w:pPr>
      <w:r>
        <w:t>审</w:t>
      </w:r>
      <w:r>
        <w:t xml:space="preserve">  </w:t>
      </w:r>
      <w:r>
        <w:t>判</w:t>
      </w:r>
      <w:r>
        <w:t xml:space="preserve">  </w:t>
      </w:r>
      <w:r>
        <w:t>长</w:t>
      </w:r>
      <w:r>
        <w:t xml:space="preserve">      </w:t>
      </w:r>
      <w:r>
        <w:t>黄</w:t>
      </w:r>
      <w:r>
        <w:t xml:space="preserve">    </w:t>
      </w:r>
      <w:r>
        <w:t>宁</w:t>
      </w:r>
    </w:p>
    <w:p w14:paraId="062F1BE9" w14:textId="77777777" w:rsidR="008E14C2" w:rsidRDefault="008E14C2">
      <w:pPr>
        <w:pStyle w:val="a3"/>
        <w:jc w:val="right"/>
      </w:pPr>
      <w:r>
        <w:t>审</w:t>
      </w:r>
      <w:r>
        <w:t xml:space="preserve">  </w:t>
      </w:r>
      <w:r>
        <w:t>判</w:t>
      </w:r>
      <w:r>
        <w:t xml:space="preserve">  </w:t>
      </w:r>
      <w:r>
        <w:t>员</w:t>
      </w:r>
      <w:r>
        <w:t xml:space="preserve">      </w:t>
      </w:r>
      <w:r>
        <w:t>曾</w:t>
      </w:r>
      <w:r>
        <w:t xml:space="preserve"> </w:t>
      </w:r>
      <w:r>
        <w:t>焯</w:t>
      </w:r>
      <w:r>
        <w:t xml:space="preserve"> </w:t>
      </w:r>
      <w:r>
        <w:t>城</w:t>
      </w:r>
    </w:p>
    <w:p w14:paraId="584E7FED" w14:textId="77777777" w:rsidR="008E14C2" w:rsidRDefault="008E14C2">
      <w:pPr>
        <w:pStyle w:val="a3"/>
        <w:jc w:val="right"/>
      </w:pPr>
      <w:r>
        <w:t>人民陪审员</w:t>
      </w:r>
      <w:r>
        <w:t xml:space="preserve">      </w:t>
      </w:r>
      <w:r>
        <w:t>张</w:t>
      </w:r>
      <w:r>
        <w:t xml:space="preserve"> </w:t>
      </w:r>
      <w:r>
        <w:t>小</w:t>
      </w:r>
      <w:r>
        <w:t xml:space="preserve"> </w:t>
      </w:r>
      <w:r>
        <w:t>鸣</w:t>
      </w:r>
    </w:p>
    <w:p w14:paraId="568E8F79" w14:textId="77777777" w:rsidR="008E14C2" w:rsidRDefault="008E14C2">
      <w:pPr>
        <w:pStyle w:val="a3"/>
        <w:jc w:val="right"/>
      </w:pPr>
      <w:r>
        <w:t> </w:t>
      </w:r>
    </w:p>
    <w:p w14:paraId="3622EFC5" w14:textId="77777777" w:rsidR="008E14C2" w:rsidRDefault="008E14C2">
      <w:pPr>
        <w:pStyle w:val="a3"/>
        <w:jc w:val="right"/>
      </w:pPr>
      <w:r>
        <w:t>二</w:t>
      </w:r>
      <w:r>
        <w:t xml:space="preserve"> </w:t>
      </w:r>
      <w:r>
        <w:t>〇一四</w:t>
      </w:r>
      <w:r>
        <w:t xml:space="preserve"> </w:t>
      </w:r>
      <w:r>
        <w:t>年</w:t>
      </w:r>
      <w:r>
        <w:t xml:space="preserve"> </w:t>
      </w:r>
      <w:r>
        <w:t>九</w:t>
      </w:r>
      <w:r>
        <w:t xml:space="preserve"> </w:t>
      </w:r>
      <w:r>
        <w:t>月</w:t>
      </w:r>
      <w:r>
        <w:t xml:space="preserve"> </w:t>
      </w:r>
      <w:r>
        <w:t>十</w:t>
      </w:r>
      <w:r>
        <w:t xml:space="preserve"> </w:t>
      </w:r>
      <w:r>
        <w:t>日</w:t>
      </w:r>
    </w:p>
    <w:p w14:paraId="75553819" w14:textId="77777777" w:rsidR="008E14C2" w:rsidRDefault="008E14C2">
      <w:pPr>
        <w:pStyle w:val="a3"/>
        <w:jc w:val="right"/>
      </w:pPr>
      <w:r>
        <w:t> </w:t>
      </w:r>
    </w:p>
    <w:p w14:paraId="6156079F" w14:textId="77777777" w:rsidR="008E14C2" w:rsidRDefault="008E14C2">
      <w:pPr>
        <w:pStyle w:val="a3"/>
        <w:jc w:val="right"/>
      </w:pPr>
      <w:r>
        <w:t>书</w:t>
      </w:r>
      <w:r>
        <w:t xml:space="preserve">  </w:t>
      </w:r>
      <w:r>
        <w:t>记</w:t>
      </w:r>
      <w:r>
        <w:t xml:space="preserve">  </w:t>
      </w:r>
      <w:r>
        <w:t>员</w:t>
      </w:r>
      <w:r>
        <w:t xml:space="preserve">      </w:t>
      </w:r>
      <w:r>
        <w:t>张</w:t>
      </w:r>
      <w:r>
        <w:t xml:space="preserve"> </w:t>
      </w:r>
      <w:r>
        <w:t>运</w:t>
      </w:r>
      <w:r>
        <w:t xml:space="preserve"> </w:t>
      </w:r>
      <w:r>
        <w:t>炜</w:t>
      </w:r>
    </w:p>
    <w:p w14:paraId="3C6F585F" w14:textId="77777777" w:rsidR="008E14C2" w:rsidRDefault="008E14C2">
      <w:pPr>
        <w:pStyle w:val="a3"/>
      </w:pPr>
      <w:r>
        <w:t> </w:t>
      </w:r>
    </w:p>
    <w:p w14:paraId="169E06C9" w14:textId="77777777" w:rsidR="008E14C2" w:rsidRDefault="008E14C2">
      <w:pPr>
        <w:pStyle w:val="a3"/>
      </w:pPr>
      <w:r>
        <w:t> </w:t>
      </w:r>
    </w:p>
    <w:p w14:paraId="4777116E" w14:textId="77777777" w:rsidR="008E14C2" w:rsidRDefault="008E14C2">
      <w:pPr>
        <w:pStyle w:val="a3"/>
      </w:pPr>
      <w:r>
        <w:t> </w:t>
      </w:r>
    </w:p>
    <w:p w14:paraId="3DE47C95" w14:textId="77777777" w:rsidR="008E14C2" w:rsidRDefault="008E14C2">
      <w:pPr>
        <w:pStyle w:val="a3"/>
      </w:pPr>
      <w:r>
        <w:t> </w:t>
      </w:r>
    </w:p>
    <w:p w14:paraId="018C2EE2" w14:textId="77777777" w:rsidR="008E14C2" w:rsidRDefault="008E14C2">
      <w:pPr>
        <w:pStyle w:val="a3"/>
      </w:pPr>
      <w:r>
        <w:t> </w:t>
      </w:r>
    </w:p>
    <w:p w14:paraId="79EF43E7" w14:textId="77777777" w:rsidR="008E14C2" w:rsidRDefault="008E14C2">
      <w:pPr>
        <w:pStyle w:val="a3"/>
      </w:pPr>
      <w:r>
        <w:t> </w:t>
      </w:r>
    </w:p>
    <w:p w14:paraId="6B0CF0C6" w14:textId="77777777" w:rsidR="008E14C2" w:rsidRDefault="008E14C2">
      <w:pPr>
        <w:pStyle w:val="a3"/>
      </w:pPr>
      <w:r>
        <w:t> </w:t>
      </w:r>
    </w:p>
    <w:p w14:paraId="6A7DCB0C" w14:textId="77777777" w:rsidR="008E14C2" w:rsidRDefault="008E14C2">
      <w:pPr>
        <w:pStyle w:val="a3"/>
      </w:pPr>
      <w:r>
        <w:t> </w:t>
      </w:r>
    </w:p>
    <w:p w14:paraId="76E37395" w14:textId="77777777" w:rsidR="008E14C2" w:rsidRDefault="008E14C2">
      <w:pPr>
        <w:pStyle w:val="a3"/>
      </w:pPr>
      <w:r>
        <w:rPr>
          <w:rStyle w:val="a4"/>
        </w:rPr>
        <w:t>附：相关法律条文：</w:t>
      </w:r>
    </w:p>
    <w:p w14:paraId="0ED60E5F" w14:textId="77777777" w:rsidR="008E14C2" w:rsidRDefault="008E14C2">
      <w:pPr>
        <w:pStyle w:val="a3"/>
      </w:pPr>
      <w:r>
        <w:rPr>
          <w:rStyle w:val="a4"/>
        </w:rPr>
        <w:t>《中华人民共和国刑法》</w:t>
      </w:r>
    </w:p>
    <w:p w14:paraId="44F21413" w14:textId="77777777" w:rsidR="008E14C2" w:rsidRDefault="008E14C2">
      <w:pPr>
        <w:pStyle w:val="a3"/>
      </w:pPr>
      <w:r>
        <w:rPr>
          <w:rStyle w:val="a4"/>
        </w:rPr>
        <w:t>第三百八十二条</w:t>
      </w:r>
      <w:r>
        <w:t xml:space="preserve"> </w:t>
      </w:r>
      <w:r>
        <w:t>国家工作人员利用职务上的便利，侵吞、窃取、骗取或者以其他手段非法占有公共财物的，是贪污罪。</w:t>
      </w:r>
      <w:r>
        <w:br/>
        <w:t xml:space="preserve">    </w:t>
      </w:r>
      <w:r>
        <w:t>受国家机关、国有公司、企业、事业单位、人民团体委托管理、经营国有财产的人员，利用职务上的便利，侵吞、窃取、骗取或者以其他手段非法占有国有财物的，以贪污论。</w:t>
      </w:r>
      <w:r>
        <w:br/>
        <w:t xml:space="preserve">    </w:t>
      </w:r>
      <w:r>
        <w:t>与前两款所列人员勾结，伙同贪污的，以共犯论处。</w:t>
      </w:r>
      <w:r>
        <w:br/>
        <w:t xml:space="preserve">    </w:t>
      </w:r>
      <w:r>
        <w:rPr>
          <w:rStyle w:val="a4"/>
        </w:rPr>
        <w:t>第三百八十三条</w:t>
      </w:r>
      <w:r>
        <w:rPr>
          <w:rStyle w:val="a4"/>
        </w:rPr>
        <w:t xml:space="preserve"> </w:t>
      </w:r>
      <w:r>
        <w:t>对犯贪污罪的，根据情节轻重，分别依照下列规定处罚：</w:t>
      </w:r>
      <w:r>
        <w:br/>
        <w:t xml:space="preserve">  </w:t>
      </w:r>
      <w:r>
        <w:t>（一）个人贪污数额在十万元以上的，处十年以上有期徒刑或者无期徒刑，可以并处没收财产；情节特别严重的，处死刑，并处没收财产。</w:t>
      </w:r>
      <w:r>
        <w:br/>
        <w:t xml:space="preserve">  </w:t>
      </w:r>
      <w:r>
        <w:t>（二）个人贪污数额在五万元以上不满十万元的，处五年以上有期徒刑，可以并处没收财产；情节特别严重的，处无期徒刑，并处没收财产。</w:t>
      </w:r>
      <w:r>
        <w:br/>
        <w:t xml:space="preserve">  </w:t>
      </w:r>
      <w:r>
        <w:t>（三）个人贪污数额在五千元以上不满五万元的，处一年以上七年以下有期徒刑；情节严重的，处七年以上十年以下有期徒刑。个人贪污数额在五千元以上不满一万元，犯罪后有悔改表现、积极退赃的，可以减轻处罚或者免予刑事处罚，由其所在单位或者上级主管机关给予行政处分。</w:t>
      </w:r>
      <w:r>
        <w:br/>
        <w:t xml:space="preserve">  </w:t>
      </w:r>
      <w:r>
        <w:t>（四）个人贪污数额不满五千元，情节较重的，处二年以下有期徒刑或者拘役；情节较轻的，由其所在单位或者上级主管机关酌情给予</w:t>
      </w:r>
      <w:r>
        <w:t>行政处分。</w:t>
      </w:r>
      <w:r>
        <w:br/>
        <w:t xml:space="preserve">    </w:t>
      </w:r>
      <w:r>
        <w:t>对多次贪污未经处理的，按照累计贪污数额处罚。</w:t>
      </w:r>
    </w:p>
    <w:p w14:paraId="15F8F446" w14:textId="77777777" w:rsidR="008E14C2" w:rsidRDefault="008E14C2">
      <w:pPr>
        <w:pStyle w:val="a3"/>
      </w:pPr>
      <w:r>
        <w:rPr>
          <w:rStyle w:val="a4"/>
        </w:rPr>
        <w:t>第六十七条</w:t>
      </w:r>
      <w:r>
        <w:rPr>
          <w:rStyle w:val="a4"/>
        </w:rPr>
        <w:t xml:space="preserve"> </w:t>
      </w:r>
      <w:r>
        <w:t> </w:t>
      </w:r>
      <w:r>
        <w:t>犯罪以后自动投案，如实供述自己的罪行的，是自首。对于自首的犯罪分子，可以从轻或者减轻处罚。其中，犯罪较轻的，可以免除处罚。</w:t>
      </w:r>
      <w:r>
        <w:br/>
        <w:t xml:space="preserve">    </w:t>
      </w:r>
      <w:r>
        <w:t>被采取强制措施的犯罪嫌疑人、被告人和正在服刑的罪犯，如实供述司法机关还未掌握的本人其他罪行的，以自首论。</w:t>
      </w:r>
      <w:r>
        <w:br/>
        <w:t xml:space="preserve">  </w:t>
      </w:r>
      <w:r>
        <w:t>犯罪嫌疑人虽不具有前两款规定的自首情节，但是如实供述自己罪行的，可以从轻处罚；因其如实供述自己罪行，避免特别严重后果发生的，可以减轻处罚。</w:t>
      </w:r>
    </w:p>
    <w:p w14:paraId="0ABFCCF7" w14:textId="77777777" w:rsidR="008E14C2" w:rsidRDefault="008E14C2">
      <w:pPr>
        <w:pStyle w:val="a3"/>
      </w:pPr>
      <w:r>
        <w:rPr>
          <w:rStyle w:val="a4"/>
        </w:rPr>
        <w:t>第九十一条</w:t>
      </w:r>
      <w:r>
        <w:t xml:space="preserve"> </w:t>
      </w:r>
      <w:r>
        <w:t>本法所称公共财产，是指下列财产：</w:t>
      </w:r>
      <w:r>
        <w:br/>
        <w:t xml:space="preserve">   </w:t>
      </w:r>
      <w:r>
        <w:t>（一）国有财产；</w:t>
      </w:r>
      <w:r>
        <w:br/>
        <w:t xml:space="preserve">   </w:t>
      </w:r>
      <w:r>
        <w:t>（二）劳动群众集体所有的财产；</w:t>
      </w:r>
      <w:r>
        <w:br/>
        <w:t xml:space="preserve">   </w:t>
      </w:r>
      <w:r>
        <w:t>（三）用于扶贫和其他公益事业的社会捐助或者专项基金的财产。</w:t>
      </w:r>
      <w:r>
        <w:br/>
        <w:t xml:space="preserve">    </w:t>
      </w:r>
      <w:r>
        <w:t>在国家机关、国有公司、企业、集体企业和人民团体管理、使用或者运输中的私人财产，以公共财产论。</w:t>
      </w:r>
      <w:r>
        <w:br/>
        <w:t xml:space="preserve">    </w:t>
      </w:r>
      <w:r>
        <w:rPr>
          <w:rStyle w:val="a4"/>
        </w:rPr>
        <w:t>第九十三条</w:t>
      </w:r>
      <w:r>
        <w:t xml:space="preserve"> </w:t>
      </w:r>
      <w:r>
        <w:t>本法所称国家工作人员，是指国家机关中从事公务的人员。</w:t>
      </w:r>
      <w:r>
        <w:br/>
        <w:t xml:space="preserve">    </w:t>
      </w:r>
      <w:r>
        <w:t>国有公司、企业、事业单位、人民团体中从事公务的人员和国家机关、国有公司、企业、事业单位委派到非国有公司、企业、事业单位、社会团体从事公务的人员，以及其他依照法律从事公务的人员，以国家工作人员论。</w:t>
      </w:r>
    </w:p>
    <w:p w14:paraId="7B26E7A9" w14:textId="77777777" w:rsidR="008E14C2" w:rsidRDefault="008E14C2">
      <w:pPr>
        <w:pStyle w:val="a3"/>
      </w:pPr>
      <w:r>
        <w:t> </w:t>
      </w:r>
      <w:r>
        <w:rPr>
          <w:rStyle w:val="a4"/>
        </w:rPr>
        <w:t>全国人民代表大会常务委员会关于《中华人民共和国刑法》</w:t>
      </w:r>
    </w:p>
    <w:p w14:paraId="1E92269F" w14:textId="77777777" w:rsidR="008E14C2" w:rsidRDefault="008E14C2">
      <w:pPr>
        <w:pStyle w:val="a3"/>
      </w:pPr>
      <w:r>
        <w:rPr>
          <w:rStyle w:val="a4"/>
        </w:rPr>
        <w:t>第九十三条第二款的解释</w:t>
      </w:r>
    </w:p>
    <w:p w14:paraId="67E06EB6" w14:textId="77777777" w:rsidR="008E14C2" w:rsidRDefault="008E14C2">
      <w:pPr>
        <w:pStyle w:val="a3"/>
      </w:pPr>
      <w:r>
        <w:t>村民委员会等村基层组织人员协助人民政府从事下列行政管理工作，属于刑法第九十三条第二款规定的</w:t>
      </w:r>
      <w:r>
        <w:t>“</w:t>
      </w:r>
      <w:r>
        <w:t>其他依照法律从事公务的人员</w:t>
      </w:r>
      <w:r>
        <w:t>”</w:t>
      </w:r>
      <w:r>
        <w:t>：</w:t>
      </w:r>
    </w:p>
    <w:p w14:paraId="28042ADD" w14:textId="77777777" w:rsidR="008E14C2" w:rsidRDefault="008E14C2">
      <w:pPr>
        <w:pStyle w:val="a3"/>
      </w:pPr>
      <w:r>
        <w:t>（一）救灾、抢险、防汛、优抚、扶贫、移民、救济款物的管理；</w:t>
      </w:r>
    </w:p>
    <w:p w14:paraId="42ED2598" w14:textId="77777777" w:rsidR="008E14C2" w:rsidRDefault="008E14C2">
      <w:pPr>
        <w:pStyle w:val="a3"/>
      </w:pPr>
      <w:r>
        <w:t>（二）社会捐助公益事业款物的管理；</w:t>
      </w:r>
    </w:p>
    <w:p w14:paraId="1EC812BC" w14:textId="77777777" w:rsidR="008E14C2" w:rsidRDefault="008E14C2">
      <w:pPr>
        <w:pStyle w:val="a3"/>
      </w:pPr>
      <w:r>
        <w:t>（三）国有土地的经营和管理；</w:t>
      </w:r>
    </w:p>
    <w:p w14:paraId="7C8379F4" w14:textId="77777777" w:rsidR="008E14C2" w:rsidRDefault="008E14C2">
      <w:pPr>
        <w:pStyle w:val="a3"/>
      </w:pPr>
      <w:r>
        <w:t>（四）土地征用补偿费用的管理；</w:t>
      </w:r>
    </w:p>
    <w:p w14:paraId="5AEA86AA" w14:textId="77777777" w:rsidR="008E14C2" w:rsidRDefault="008E14C2">
      <w:pPr>
        <w:pStyle w:val="a3"/>
      </w:pPr>
      <w:r>
        <w:t>（五）代征、代缴税款；</w:t>
      </w:r>
    </w:p>
    <w:p w14:paraId="723D1FDD" w14:textId="77777777" w:rsidR="008E14C2" w:rsidRDefault="008E14C2">
      <w:pPr>
        <w:pStyle w:val="a3"/>
      </w:pPr>
      <w:r>
        <w:t>（六）有关计划生育、户籍、征兵工作；</w:t>
      </w:r>
    </w:p>
    <w:p w14:paraId="2DFC6802" w14:textId="77777777" w:rsidR="008E14C2" w:rsidRDefault="008E14C2">
      <w:pPr>
        <w:pStyle w:val="a3"/>
      </w:pPr>
      <w:r>
        <w:t>（七）协助人民政府从事的其他行政管理工作。</w:t>
      </w:r>
    </w:p>
    <w:p w14:paraId="472EDEFB" w14:textId="77777777" w:rsidR="008E14C2" w:rsidRDefault="008E14C2">
      <w:pPr>
        <w:pStyle w:val="a3"/>
      </w:pPr>
      <w:r>
        <w:t>村民委员会等村基层组织人员从事前款规定的公务，利用职务上的便利，非法占有公共财物、挪用公款、索取他人财物或者非法收受他人财物，构成犯罪的，适用刑法第三百八十二条和第三百八十三条贪污罪、第三百八十四条挪用公款罪、第三百八十五条和第三百八十六条受贿罪的规定。</w:t>
      </w:r>
    </w:p>
    <w:p w14:paraId="6C2D1D3F" w14:textId="77777777" w:rsidR="008E14C2" w:rsidRDefault="008E14C2">
      <w:pPr>
        <w:pStyle w:val="a3"/>
      </w:pPr>
      <w:r>
        <w:t> </w:t>
      </w:r>
    </w:p>
    <w:p w14:paraId="19C7E077" w14:textId="77777777" w:rsidR="008E14C2" w:rsidRDefault="008E14C2">
      <w:pPr>
        <w:pStyle w:val="a3"/>
      </w:pPr>
      <w:r>
        <w:t> </w:t>
      </w:r>
    </w:p>
    <w:p w14:paraId="23FB0255" w14:textId="77777777" w:rsidR="008E14C2" w:rsidRDefault="008E14C2">
      <w:pPr>
        <w:pStyle w:val="a3"/>
      </w:pPr>
      <w: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4D6F3" w14:textId="77777777" w:rsidR="008E14C2" w:rsidRDefault="008E14C2" w:rsidP="008E14C2">
      <w:pPr>
        <w:rPr>
          <w:rFonts w:hint="eastAsia"/>
        </w:rPr>
      </w:pPr>
      <w:r>
        <w:separator/>
      </w:r>
    </w:p>
  </w:endnote>
  <w:endnote w:type="continuationSeparator" w:id="0">
    <w:p w14:paraId="699E1805" w14:textId="77777777" w:rsidR="008E14C2" w:rsidRDefault="008E14C2" w:rsidP="008E14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F5A98" w14:textId="77777777" w:rsidR="008E14C2" w:rsidRDefault="008E14C2" w:rsidP="008E14C2">
      <w:pPr>
        <w:rPr>
          <w:rFonts w:hint="eastAsia"/>
        </w:rPr>
      </w:pPr>
      <w:r>
        <w:separator/>
      </w:r>
    </w:p>
  </w:footnote>
  <w:footnote w:type="continuationSeparator" w:id="0">
    <w:p w14:paraId="37CFB589" w14:textId="77777777" w:rsidR="008E14C2" w:rsidRDefault="008E14C2" w:rsidP="008E14C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C2"/>
    <w:rsid w:val="002A6721"/>
    <w:rsid w:val="008E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1FC482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8E14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E14C2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E14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E14C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