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6C86" w:rsidRDefault="00B66C86">
      <w:pPr>
        <w:spacing w:line="500" w:lineRule="atLeast"/>
        <w:jc w:val="center"/>
        <w:divId w:val="75521810"/>
        <w:rPr>
          <w:rFonts w:ascii="黑体" w:eastAsia="黑体" w:hAnsi="黑体"/>
          <w:sz w:val="36"/>
          <w:szCs w:val="36"/>
        </w:rPr>
      </w:pPr>
      <w:r>
        <w:rPr>
          <w:rFonts w:ascii="黑体" w:eastAsia="黑体" w:hAnsi="黑体" w:hint="eastAsia"/>
          <w:sz w:val="36"/>
          <w:szCs w:val="36"/>
        </w:rPr>
        <w:t>广东省江门市新会区人民法院</w:t>
      </w:r>
    </w:p>
    <w:p w:rsidR="00B66C86" w:rsidRDefault="00B66C86">
      <w:pPr>
        <w:spacing w:line="500" w:lineRule="atLeast"/>
        <w:jc w:val="center"/>
        <w:divId w:val="1201481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6C86" w:rsidRDefault="00B66C86">
      <w:pPr>
        <w:spacing w:line="500" w:lineRule="atLeast"/>
        <w:jc w:val="right"/>
        <w:divId w:val="5216689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42</w:t>
      </w:r>
      <w:r>
        <w:rPr>
          <w:rFonts w:hint="eastAsia"/>
          <w:sz w:val="30"/>
          <w:szCs w:val="30"/>
        </w:rPr>
        <w:t>号</w:t>
      </w:r>
    </w:p>
    <w:p w:rsidR="00B66C86" w:rsidRDefault="00B66C86">
      <w:pPr>
        <w:spacing w:line="500" w:lineRule="atLeast"/>
        <w:ind w:firstLine="600"/>
        <w:divId w:val="1224826079"/>
        <w:rPr>
          <w:rFonts w:hint="eastAsia"/>
          <w:sz w:val="30"/>
          <w:szCs w:val="30"/>
        </w:rPr>
      </w:pPr>
      <w:r>
        <w:rPr>
          <w:rFonts w:hint="eastAsia"/>
          <w:sz w:val="30"/>
          <w:szCs w:val="30"/>
        </w:rPr>
        <w:t>公诉机关江门市新会区人民检察院。</w:t>
      </w:r>
    </w:p>
    <w:p w:rsidR="00B66C86" w:rsidRDefault="00B66C86">
      <w:pPr>
        <w:spacing w:line="500" w:lineRule="atLeast"/>
        <w:ind w:firstLine="600"/>
        <w:divId w:val="2031754685"/>
        <w:rPr>
          <w:rFonts w:hint="eastAsia"/>
          <w:sz w:val="30"/>
          <w:szCs w:val="30"/>
        </w:rPr>
      </w:pPr>
      <w:r>
        <w:rPr>
          <w:rFonts w:hint="eastAsia"/>
          <w:sz w:val="30"/>
          <w:szCs w:val="30"/>
        </w:rPr>
        <w:t>被告人黄某甲，男，于广东省江门市，身份证号码×××</w:t>
      </w:r>
      <w:r>
        <w:rPr>
          <w:rFonts w:hint="eastAsia"/>
          <w:sz w:val="30"/>
          <w:szCs w:val="30"/>
        </w:rPr>
        <w:t>5918</w:t>
      </w:r>
      <w:r>
        <w:rPr>
          <w:rFonts w:hint="eastAsia"/>
          <w:sz w:val="30"/>
          <w:szCs w:val="30"/>
        </w:rPr>
        <w:t>，汉族，文化程度初中，个体工商户，户籍所在地江门市新会区，住江门市新会区。因本案于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日被取保候审。</w:t>
      </w:r>
    </w:p>
    <w:p w:rsidR="00B66C86" w:rsidRDefault="00B66C86">
      <w:pPr>
        <w:spacing w:line="500" w:lineRule="atLeast"/>
        <w:ind w:firstLine="600"/>
        <w:divId w:val="1788115212"/>
        <w:rPr>
          <w:rFonts w:hint="eastAsia"/>
          <w:sz w:val="30"/>
          <w:szCs w:val="30"/>
        </w:rPr>
      </w:pPr>
      <w:r>
        <w:rPr>
          <w:rFonts w:hint="eastAsia"/>
          <w:sz w:val="30"/>
          <w:szCs w:val="30"/>
        </w:rPr>
        <w:t>辩护人陈莹，系广东良匠律师事务所律师。</w:t>
      </w:r>
    </w:p>
    <w:p w:rsidR="00B66C86" w:rsidRDefault="00B66C86">
      <w:pPr>
        <w:spacing w:line="500" w:lineRule="atLeast"/>
        <w:ind w:firstLine="600"/>
        <w:divId w:val="1694725790"/>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695</w:t>
      </w:r>
      <w:r>
        <w:rPr>
          <w:rFonts w:hint="eastAsia"/>
          <w:sz w:val="30"/>
          <w:szCs w:val="30"/>
        </w:rPr>
        <w:t>号起诉书指控被告人黄某甲犯行贿罪，于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江门市新会区人民检察院指派检察员甄蓝岚、代理检察员黄兴出庭支持公诉，被告人黄某甲及辩护人陈莹到庭参加诉讼。江门市新会区人民检察院以需要补充侦查为由建议本案延期审理一次。现已审理终结。</w:t>
      </w:r>
    </w:p>
    <w:p w:rsidR="00B66C86" w:rsidRDefault="00B66C86">
      <w:pPr>
        <w:spacing w:line="500" w:lineRule="atLeast"/>
        <w:ind w:firstLine="600"/>
        <w:divId w:val="629289039"/>
        <w:rPr>
          <w:rFonts w:hint="eastAsia"/>
          <w:sz w:val="30"/>
          <w:szCs w:val="30"/>
        </w:rPr>
      </w:pPr>
      <w:r>
        <w:rPr>
          <w:rFonts w:hint="eastAsia"/>
          <w:sz w:val="30"/>
          <w:szCs w:val="30"/>
        </w:rPr>
        <w:t>经审理查明，被告人黄某甲于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为了感谢时任江门市新会区大鳌镇党委书记的黄某乙帮助其违规取得大鳌镇安生村渡口清淤工程、大鳌镇中心河道疏通工程、新中公路大鳌段两侧填筑路基工程的承包权及在相关工程施工过程中违法给予的帮助，先后</w:t>
      </w:r>
      <w:r>
        <w:rPr>
          <w:rFonts w:hint="eastAsia"/>
          <w:sz w:val="30"/>
          <w:szCs w:val="30"/>
        </w:rPr>
        <w:t>4</w:t>
      </w:r>
      <w:r>
        <w:rPr>
          <w:rFonts w:hint="eastAsia"/>
          <w:sz w:val="30"/>
          <w:szCs w:val="30"/>
        </w:rPr>
        <w:t>次共向黄某乙行贿人民币</w:t>
      </w:r>
      <w:r>
        <w:rPr>
          <w:rFonts w:hint="eastAsia"/>
          <w:sz w:val="30"/>
          <w:szCs w:val="30"/>
        </w:rPr>
        <w:t>47</w:t>
      </w:r>
      <w:r>
        <w:rPr>
          <w:rFonts w:hint="eastAsia"/>
          <w:sz w:val="30"/>
          <w:szCs w:val="30"/>
        </w:rPr>
        <w:t>万元。</w:t>
      </w:r>
    </w:p>
    <w:p w:rsidR="00B66C86" w:rsidRDefault="00B66C86">
      <w:pPr>
        <w:spacing w:line="500" w:lineRule="atLeast"/>
        <w:ind w:firstLine="600"/>
        <w:divId w:val="1869834445"/>
        <w:rPr>
          <w:rFonts w:hint="eastAsia"/>
          <w:sz w:val="30"/>
          <w:szCs w:val="30"/>
        </w:rPr>
      </w:pPr>
      <w:r>
        <w:rPr>
          <w:rFonts w:hint="eastAsia"/>
          <w:sz w:val="30"/>
          <w:szCs w:val="30"/>
        </w:rPr>
        <w:t>上述事实，被告人黄某甲在开庭审理过程中亦无异议，且有破案经过，人口信息资料，个体户机读档案登记资料，银行流水，会议记录，大鳌镇红卫岛达标加固工程土方砌石施工协议，大鳌镇下围除险加固工程承包合同，大鳌镇中心河道疏通工程合同，大鳌镇新中公路大鳌段两侧填筑路基工程合同，江</w:t>
      </w:r>
      <w:r>
        <w:rPr>
          <w:rFonts w:hint="eastAsia"/>
          <w:sz w:val="30"/>
          <w:szCs w:val="30"/>
        </w:rPr>
        <w:lastRenderedPageBreak/>
        <w:t>门市新会区水务局出具的复函等书证，证人黄某乙、吴某、陈某等人的证言和被告人黄某甲的供述等证据证实，足以认定。</w:t>
      </w:r>
    </w:p>
    <w:p w:rsidR="00B66C86" w:rsidRDefault="00B66C86">
      <w:pPr>
        <w:spacing w:line="500" w:lineRule="atLeast"/>
        <w:ind w:firstLine="600"/>
        <w:divId w:val="358237940"/>
        <w:rPr>
          <w:rFonts w:hint="eastAsia"/>
          <w:sz w:val="30"/>
          <w:szCs w:val="30"/>
        </w:rPr>
      </w:pPr>
      <w:r>
        <w:rPr>
          <w:rFonts w:hint="eastAsia"/>
          <w:sz w:val="30"/>
          <w:szCs w:val="30"/>
        </w:rPr>
        <w:t>本院认为，被告人黄某甲为谋取不正当利益，给予国家工作人员以财物，其行为已构成行贿罪。公诉机关指控的罪名成立。鉴于被告人黄某甲犯罪以后自动投案，如实供述自己的罪行，是自首，且在法庭上自愿认罪，确有悔罪表现，可以从轻处罚。被告人黄某甲提出对其从轻处罚的请求，理由充分，予以采纳。关于辩护人陈莹提出被告人黄某甲有自首情节，且能当庭认罪，认罪态度好，建议对被告人黄某甲予以从轻处罚，并适用缓刑的辩护意见，理由充分，予以采纳。依照《中华人民共和国刑法》第十二条、第三百八十九条第一款、第三百九十条、第六十七条第一款、第七十二条、第七十三条之规定，判决如下：</w:t>
      </w:r>
    </w:p>
    <w:p w:rsidR="00B66C86" w:rsidRDefault="00B66C86">
      <w:pPr>
        <w:spacing w:line="500" w:lineRule="atLeast"/>
        <w:ind w:firstLine="600"/>
        <w:divId w:val="299924413"/>
        <w:rPr>
          <w:rFonts w:hint="eastAsia"/>
          <w:sz w:val="30"/>
          <w:szCs w:val="30"/>
        </w:rPr>
      </w:pPr>
      <w:r>
        <w:rPr>
          <w:rFonts w:hint="eastAsia"/>
          <w:sz w:val="30"/>
          <w:szCs w:val="30"/>
        </w:rPr>
        <w:t>被告人黄某甲犯行贿罪，判处有期徒刑二年，缓刑二年。</w:t>
      </w:r>
    </w:p>
    <w:p w:rsidR="00B66C86" w:rsidRDefault="00B66C86">
      <w:pPr>
        <w:spacing w:line="500" w:lineRule="atLeast"/>
        <w:ind w:firstLine="600"/>
        <w:divId w:val="665522290"/>
        <w:rPr>
          <w:rFonts w:hint="eastAsia"/>
          <w:sz w:val="30"/>
          <w:szCs w:val="30"/>
        </w:rPr>
      </w:pPr>
      <w:r>
        <w:rPr>
          <w:rFonts w:hint="eastAsia"/>
          <w:sz w:val="30"/>
          <w:szCs w:val="30"/>
        </w:rPr>
        <w:t>（缓刑考验期限，从判决确定之日起计算）。</w:t>
      </w:r>
    </w:p>
    <w:p w:rsidR="00B66C86" w:rsidRDefault="00B66C86">
      <w:pPr>
        <w:spacing w:line="500" w:lineRule="atLeast"/>
        <w:ind w:firstLine="600"/>
        <w:divId w:val="1862011744"/>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rsidR="00B66C86" w:rsidRDefault="00B66C86">
      <w:pPr>
        <w:spacing w:line="500" w:lineRule="atLeast"/>
        <w:jc w:val="right"/>
        <w:divId w:val="1679118847"/>
        <w:rPr>
          <w:rFonts w:hint="eastAsia"/>
          <w:sz w:val="30"/>
          <w:szCs w:val="30"/>
        </w:rPr>
      </w:pPr>
      <w:r>
        <w:rPr>
          <w:rFonts w:hint="eastAsia"/>
          <w:sz w:val="30"/>
          <w:szCs w:val="30"/>
        </w:rPr>
        <w:t>审　判　长　　彭炳均</w:t>
      </w:r>
    </w:p>
    <w:p w:rsidR="00B66C86" w:rsidRDefault="00B66C86">
      <w:pPr>
        <w:spacing w:line="500" w:lineRule="atLeast"/>
        <w:jc w:val="right"/>
        <w:divId w:val="1170367432"/>
        <w:rPr>
          <w:rFonts w:hint="eastAsia"/>
          <w:sz w:val="30"/>
          <w:szCs w:val="30"/>
        </w:rPr>
      </w:pPr>
      <w:r>
        <w:rPr>
          <w:rFonts w:hint="eastAsia"/>
          <w:sz w:val="30"/>
          <w:szCs w:val="30"/>
        </w:rPr>
        <w:t>人民陪审员　　黎玉萍</w:t>
      </w:r>
    </w:p>
    <w:p w:rsidR="00B66C86" w:rsidRDefault="00B66C86">
      <w:pPr>
        <w:spacing w:line="500" w:lineRule="atLeast"/>
        <w:jc w:val="right"/>
        <w:divId w:val="588393933"/>
        <w:rPr>
          <w:rFonts w:hint="eastAsia"/>
          <w:sz w:val="30"/>
          <w:szCs w:val="30"/>
        </w:rPr>
      </w:pPr>
      <w:r>
        <w:rPr>
          <w:rFonts w:hint="eastAsia"/>
          <w:sz w:val="30"/>
          <w:szCs w:val="30"/>
        </w:rPr>
        <w:t>人民陪审员　　梁瑞琴</w:t>
      </w:r>
    </w:p>
    <w:p w:rsidR="00B66C86" w:rsidRDefault="00B66C86">
      <w:pPr>
        <w:spacing w:line="500" w:lineRule="atLeast"/>
        <w:jc w:val="right"/>
        <w:divId w:val="892352406"/>
        <w:rPr>
          <w:rFonts w:hint="eastAsia"/>
          <w:sz w:val="30"/>
          <w:szCs w:val="30"/>
        </w:rPr>
      </w:pPr>
      <w:r>
        <w:rPr>
          <w:rFonts w:hint="eastAsia"/>
          <w:sz w:val="30"/>
          <w:szCs w:val="30"/>
        </w:rPr>
        <w:t>二〇一六年六月二十二日</w:t>
      </w:r>
    </w:p>
    <w:p w:rsidR="00B66C86" w:rsidRDefault="00B66C86">
      <w:pPr>
        <w:spacing w:line="500" w:lineRule="atLeast"/>
        <w:jc w:val="right"/>
        <w:divId w:val="91710755"/>
        <w:rPr>
          <w:rFonts w:hint="eastAsia"/>
          <w:sz w:val="30"/>
          <w:szCs w:val="30"/>
        </w:rPr>
      </w:pPr>
      <w:r>
        <w:rPr>
          <w:rFonts w:hint="eastAsia"/>
          <w:sz w:val="30"/>
          <w:szCs w:val="30"/>
        </w:rPr>
        <w:t>书　记　员　　陈小贝</w:t>
      </w:r>
    </w:p>
    <w:p w:rsidR="00B66C86" w:rsidRDefault="00B66C86">
      <w:pPr>
        <w:spacing w:line="500" w:lineRule="atLeast"/>
        <w:ind w:firstLine="600"/>
        <w:divId w:val="130710811"/>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C86" w:rsidRDefault="00B66C86" w:rsidP="00B66C86">
      <w:pPr>
        <w:rPr>
          <w:rFonts w:hint="eastAsia"/>
        </w:rPr>
      </w:pPr>
      <w:r>
        <w:separator/>
      </w:r>
    </w:p>
  </w:endnote>
  <w:endnote w:type="continuationSeparator" w:id="0">
    <w:p w:rsidR="00B66C86" w:rsidRDefault="00B66C86" w:rsidP="00B66C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C86" w:rsidRDefault="00B66C86" w:rsidP="00B66C86">
      <w:pPr>
        <w:rPr>
          <w:rFonts w:hint="eastAsia"/>
        </w:rPr>
      </w:pPr>
      <w:r>
        <w:separator/>
      </w:r>
    </w:p>
  </w:footnote>
  <w:footnote w:type="continuationSeparator" w:id="0">
    <w:p w:rsidR="00B66C86" w:rsidRDefault="00B66C86" w:rsidP="00B66C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6C86"/>
    <w:rsid w:val="002A6721"/>
    <w:rsid w:val="00B66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6C86"/>
    <w:pPr>
      <w:tabs>
        <w:tab w:val="center" w:pos="4153"/>
        <w:tab w:val="right" w:pos="8306"/>
      </w:tabs>
      <w:snapToGrid w:val="0"/>
      <w:jc w:val="center"/>
    </w:pPr>
    <w:rPr>
      <w:sz w:val="18"/>
      <w:szCs w:val="18"/>
    </w:rPr>
  </w:style>
  <w:style w:type="character" w:customStyle="1" w:styleId="a4">
    <w:name w:val="页眉 字符"/>
    <w:basedOn w:val="a0"/>
    <w:link w:val="a3"/>
    <w:uiPriority w:val="99"/>
    <w:rsid w:val="00B66C86"/>
    <w:rPr>
      <w:rFonts w:ascii="宋体" w:eastAsia="宋体" w:hAnsi="宋体" w:cs="宋体"/>
      <w:sz w:val="18"/>
      <w:szCs w:val="18"/>
    </w:rPr>
  </w:style>
  <w:style w:type="paragraph" w:styleId="a5">
    <w:name w:val="footer"/>
    <w:basedOn w:val="a"/>
    <w:link w:val="a6"/>
    <w:uiPriority w:val="99"/>
    <w:unhideWhenUsed/>
    <w:rsid w:val="00B66C86"/>
    <w:pPr>
      <w:tabs>
        <w:tab w:val="center" w:pos="4153"/>
        <w:tab w:val="right" w:pos="8306"/>
      </w:tabs>
      <w:snapToGrid w:val="0"/>
    </w:pPr>
    <w:rPr>
      <w:sz w:val="18"/>
      <w:szCs w:val="18"/>
    </w:rPr>
  </w:style>
  <w:style w:type="character" w:customStyle="1" w:styleId="a6">
    <w:name w:val="页脚 字符"/>
    <w:basedOn w:val="a0"/>
    <w:link w:val="a5"/>
    <w:uiPriority w:val="99"/>
    <w:rsid w:val="00B66C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810">
      <w:marLeft w:val="0"/>
      <w:marRight w:val="0"/>
      <w:marTop w:val="10"/>
      <w:marBottom w:val="10"/>
      <w:divBdr>
        <w:top w:val="none" w:sz="0" w:space="0" w:color="auto"/>
        <w:left w:val="none" w:sz="0" w:space="0" w:color="auto"/>
        <w:bottom w:val="none" w:sz="0" w:space="0" w:color="auto"/>
        <w:right w:val="none" w:sz="0" w:space="0" w:color="auto"/>
      </w:divBdr>
    </w:div>
    <w:div w:id="91710755">
      <w:marLeft w:val="0"/>
      <w:marRight w:val="720"/>
      <w:marTop w:val="10"/>
      <w:marBottom w:val="10"/>
      <w:divBdr>
        <w:top w:val="none" w:sz="0" w:space="0" w:color="auto"/>
        <w:left w:val="none" w:sz="0" w:space="0" w:color="auto"/>
        <w:bottom w:val="none" w:sz="0" w:space="0" w:color="auto"/>
        <w:right w:val="none" w:sz="0" w:space="0" w:color="auto"/>
      </w:divBdr>
    </w:div>
    <w:div w:id="130710811">
      <w:marLeft w:val="0"/>
      <w:marRight w:val="0"/>
      <w:marTop w:val="10"/>
      <w:marBottom w:val="10"/>
      <w:divBdr>
        <w:top w:val="none" w:sz="0" w:space="0" w:color="auto"/>
        <w:left w:val="none" w:sz="0" w:space="0" w:color="auto"/>
        <w:bottom w:val="none" w:sz="0" w:space="0" w:color="auto"/>
        <w:right w:val="none" w:sz="0" w:space="0" w:color="auto"/>
      </w:divBdr>
    </w:div>
    <w:div w:id="299924413">
      <w:marLeft w:val="0"/>
      <w:marRight w:val="0"/>
      <w:marTop w:val="10"/>
      <w:marBottom w:val="10"/>
      <w:divBdr>
        <w:top w:val="none" w:sz="0" w:space="0" w:color="auto"/>
        <w:left w:val="none" w:sz="0" w:space="0" w:color="auto"/>
        <w:bottom w:val="none" w:sz="0" w:space="0" w:color="auto"/>
        <w:right w:val="none" w:sz="0" w:space="0" w:color="auto"/>
      </w:divBdr>
    </w:div>
    <w:div w:id="358237940">
      <w:marLeft w:val="0"/>
      <w:marRight w:val="0"/>
      <w:marTop w:val="10"/>
      <w:marBottom w:val="10"/>
      <w:divBdr>
        <w:top w:val="none" w:sz="0" w:space="0" w:color="auto"/>
        <w:left w:val="none" w:sz="0" w:space="0" w:color="auto"/>
        <w:bottom w:val="none" w:sz="0" w:space="0" w:color="auto"/>
        <w:right w:val="none" w:sz="0" w:space="0" w:color="auto"/>
      </w:divBdr>
    </w:div>
    <w:div w:id="521668994">
      <w:marLeft w:val="0"/>
      <w:marRight w:val="0"/>
      <w:marTop w:val="10"/>
      <w:marBottom w:val="10"/>
      <w:divBdr>
        <w:top w:val="none" w:sz="0" w:space="0" w:color="auto"/>
        <w:left w:val="none" w:sz="0" w:space="0" w:color="auto"/>
        <w:bottom w:val="none" w:sz="0" w:space="0" w:color="auto"/>
        <w:right w:val="none" w:sz="0" w:space="0" w:color="auto"/>
      </w:divBdr>
    </w:div>
    <w:div w:id="588393933">
      <w:marLeft w:val="0"/>
      <w:marRight w:val="720"/>
      <w:marTop w:val="10"/>
      <w:marBottom w:val="10"/>
      <w:divBdr>
        <w:top w:val="none" w:sz="0" w:space="0" w:color="auto"/>
        <w:left w:val="none" w:sz="0" w:space="0" w:color="auto"/>
        <w:bottom w:val="none" w:sz="0" w:space="0" w:color="auto"/>
        <w:right w:val="none" w:sz="0" w:space="0" w:color="auto"/>
      </w:divBdr>
    </w:div>
    <w:div w:id="629289039">
      <w:marLeft w:val="0"/>
      <w:marRight w:val="0"/>
      <w:marTop w:val="10"/>
      <w:marBottom w:val="10"/>
      <w:divBdr>
        <w:top w:val="none" w:sz="0" w:space="0" w:color="auto"/>
        <w:left w:val="none" w:sz="0" w:space="0" w:color="auto"/>
        <w:bottom w:val="none" w:sz="0" w:space="0" w:color="auto"/>
        <w:right w:val="none" w:sz="0" w:space="0" w:color="auto"/>
      </w:divBdr>
    </w:div>
    <w:div w:id="665522290">
      <w:marLeft w:val="0"/>
      <w:marRight w:val="0"/>
      <w:marTop w:val="10"/>
      <w:marBottom w:val="10"/>
      <w:divBdr>
        <w:top w:val="none" w:sz="0" w:space="0" w:color="auto"/>
        <w:left w:val="none" w:sz="0" w:space="0" w:color="auto"/>
        <w:bottom w:val="none" w:sz="0" w:space="0" w:color="auto"/>
        <w:right w:val="none" w:sz="0" w:space="0" w:color="auto"/>
      </w:divBdr>
    </w:div>
    <w:div w:id="892352406">
      <w:marLeft w:val="0"/>
      <w:marRight w:val="720"/>
      <w:marTop w:val="10"/>
      <w:marBottom w:val="10"/>
      <w:divBdr>
        <w:top w:val="none" w:sz="0" w:space="0" w:color="auto"/>
        <w:left w:val="none" w:sz="0" w:space="0" w:color="auto"/>
        <w:bottom w:val="none" w:sz="0" w:space="0" w:color="auto"/>
        <w:right w:val="none" w:sz="0" w:space="0" w:color="auto"/>
      </w:divBdr>
    </w:div>
    <w:div w:id="1170367432">
      <w:marLeft w:val="0"/>
      <w:marRight w:val="720"/>
      <w:marTop w:val="10"/>
      <w:marBottom w:val="10"/>
      <w:divBdr>
        <w:top w:val="none" w:sz="0" w:space="0" w:color="auto"/>
        <w:left w:val="none" w:sz="0" w:space="0" w:color="auto"/>
        <w:bottom w:val="none" w:sz="0" w:space="0" w:color="auto"/>
        <w:right w:val="none" w:sz="0" w:space="0" w:color="auto"/>
      </w:divBdr>
    </w:div>
    <w:div w:id="1201481384">
      <w:marLeft w:val="0"/>
      <w:marRight w:val="0"/>
      <w:marTop w:val="10"/>
      <w:marBottom w:val="10"/>
      <w:divBdr>
        <w:top w:val="none" w:sz="0" w:space="0" w:color="auto"/>
        <w:left w:val="none" w:sz="0" w:space="0" w:color="auto"/>
        <w:bottom w:val="none" w:sz="0" w:space="0" w:color="auto"/>
        <w:right w:val="none" w:sz="0" w:space="0" w:color="auto"/>
      </w:divBdr>
    </w:div>
    <w:div w:id="1224826079">
      <w:marLeft w:val="0"/>
      <w:marRight w:val="0"/>
      <w:marTop w:val="10"/>
      <w:marBottom w:val="10"/>
      <w:divBdr>
        <w:top w:val="none" w:sz="0" w:space="0" w:color="auto"/>
        <w:left w:val="none" w:sz="0" w:space="0" w:color="auto"/>
        <w:bottom w:val="none" w:sz="0" w:space="0" w:color="auto"/>
        <w:right w:val="none" w:sz="0" w:space="0" w:color="auto"/>
      </w:divBdr>
    </w:div>
    <w:div w:id="1679118847">
      <w:marLeft w:val="0"/>
      <w:marRight w:val="720"/>
      <w:marTop w:val="10"/>
      <w:marBottom w:val="10"/>
      <w:divBdr>
        <w:top w:val="none" w:sz="0" w:space="0" w:color="auto"/>
        <w:left w:val="none" w:sz="0" w:space="0" w:color="auto"/>
        <w:bottom w:val="none" w:sz="0" w:space="0" w:color="auto"/>
        <w:right w:val="none" w:sz="0" w:space="0" w:color="auto"/>
      </w:divBdr>
    </w:div>
    <w:div w:id="1694725790">
      <w:marLeft w:val="0"/>
      <w:marRight w:val="0"/>
      <w:marTop w:val="10"/>
      <w:marBottom w:val="10"/>
      <w:divBdr>
        <w:top w:val="none" w:sz="0" w:space="0" w:color="auto"/>
        <w:left w:val="none" w:sz="0" w:space="0" w:color="auto"/>
        <w:bottom w:val="none" w:sz="0" w:space="0" w:color="auto"/>
        <w:right w:val="none" w:sz="0" w:space="0" w:color="auto"/>
      </w:divBdr>
    </w:div>
    <w:div w:id="1788115212">
      <w:marLeft w:val="0"/>
      <w:marRight w:val="0"/>
      <w:marTop w:val="10"/>
      <w:marBottom w:val="10"/>
      <w:divBdr>
        <w:top w:val="none" w:sz="0" w:space="0" w:color="auto"/>
        <w:left w:val="none" w:sz="0" w:space="0" w:color="auto"/>
        <w:bottom w:val="none" w:sz="0" w:space="0" w:color="auto"/>
        <w:right w:val="none" w:sz="0" w:space="0" w:color="auto"/>
      </w:divBdr>
    </w:div>
    <w:div w:id="1862011744">
      <w:marLeft w:val="0"/>
      <w:marRight w:val="0"/>
      <w:marTop w:val="10"/>
      <w:marBottom w:val="10"/>
      <w:divBdr>
        <w:top w:val="none" w:sz="0" w:space="0" w:color="auto"/>
        <w:left w:val="none" w:sz="0" w:space="0" w:color="auto"/>
        <w:bottom w:val="none" w:sz="0" w:space="0" w:color="auto"/>
        <w:right w:val="none" w:sz="0" w:space="0" w:color="auto"/>
      </w:divBdr>
    </w:div>
    <w:div w:id="1869834445">
      <w:marLeft w:val="0"/>
      <w:marRight w:val="0"/>
      <w:marTop w:val="10"/>
      <w:marBottom w:val="10"/>
      <w:divBdr>
        <w:top w:val="none" w:sz="0" w:space="0" w:color="auto"/>
        <w:left w:val="none" w:sz="0" w:space="0" w:color="auto"/>
        <w:bottom w:val="none" w:sz="0" w:space="0" w:color="auto"/>
        <w:right w:val="none" w:sz="0" w:space="0" w:color="auto"/>
      </w:divBdr>
    </w:div>
    <w:div w:id="20317546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