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6508" w:rsidRDefault="005B6508">
      <w:pPr>
        <w:spacing w:line="500" w:lineRule="atLeast"/>
        <w:jc w:val="center"/>
        <w:divId w:val="1517498262"/>
        <w:rPr>
          <w:rFonts w:ascii="黑体" w:eastAsia="黑体" w:hAnsi="黑体"/>
          <w:sz w:val="36"/>
          <w:szCs w:val="36"/>
        </w:rPr>
      </w:pPr>
      <w:r>
        <w:rPr>
          <w:rFonts w:ascii="黑体" w:eastAsia="黑体" w:hAnsi="黑体" w:hint="eastAsia"/>
          <w:sz w:val="36"/>
          <w:szCs w:val="36"/>
        </w:rPr>
        <w:t>广东省佛山市高明区人民法院</w:t>
      </w:r>
    </w:p>
    <w:p w:rsidR="005B6508" w:rsidRDefault="005B6508">
      <w:pPr>
        <w:spacing w:line="500" w:lineRule="atLeast"/>
        <w:jc w:val="center"/>
        <w:divId w:val="5308008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B6508" w:rsidRDefault="005B6508">
      <w:pPr>
        <w:spacing w:line="500" w:lineRule="atLeast"/>
        <w:jc w:val="right"/>
        <w:divId w:val="36748696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510</w:t>
      </w:r>
      <w:r>
        <w:rPr>
          <w:rFonts w:hint="eastAsia"/>
          <w:sz w:val="30"/>
          <w:szCs w:val="30"/>
        </w:rPr>
        <w:t>号</w:t>
      </w:r>
    </w:p>
    <w:p w:rsidR="005B6508" w:rsidRDefault="005B6508">
      <w:pPr>
        <w:spacing w:line="500" w:lineRule="atLeast"/>
        <w:ind w:firstLine="600"/>
        <w:divId w:val="522741808"/>
        <w:rPr>
          <w:rFonts w:hint="eastAsia"/>
          <w:sz w:val="30"/>
          <w:szCs w:val="30"/>
        </w:rPr>
      </w:pPr>
      <w:r>
        <w:rPr>
          <w:rFonts w:hint="eastAsia"/>
          <w:sz w:val="30"/>
          <w:szCs w:val="30"/>
        </w:rPr>
        <w:t>公诉机关广东省佛山市高明区人民检察院。</w:t>
      </w:r>
    </w:p>
    <w:p w:rsidR="005B6508" w:rsidRDefault="005B6508">
      <w:pPr>
        <w:spacing w:line="500" w:lineRule="atLeast"/>
        <w:ind w:firstLine="600"/>
        <w:divId w:val="841428811"/>
        <w:rPr>
          <w:rFonts w:hint="eastAsia"/>
          <w:sz w:val="30"/>
          <w:szCs w:val="30"/>
        </w:rPr>
      </w:pPr>
      <w:r>
        <w:rPr>
          <w:rFonts w:hint="eastAsia"/>
          <w:sz w:val="30"/>
          <w:szCs w:val="30"/>
        </w:rPr>
        <w:t>被告人黄某，男，</w:t>
      </w:r>
      <w:r>
        <w:rPr>
          <w:rFonts w:hint="eastAsia"/>
          <w:sz w:val="30"/>
          <w:szCs w:val="30"/>
        </w:rPr>
        <w:t>1973</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日出生，广东省龙川县人，汉族，本科文化，系佛山市高明区明城镇国土城建和水务局原局长，户籍所在地佛山市高明区，现住佛山市高明区。因涉嫌贪污，于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日被佛山市高明区人民检察院立案侦查，同日被取保候审并由佛山市公安局高明分局执行。</w:t>
      </w:r>
    </w:p>
    <w:p w:rsidR="005B6508" w:rsidRDefault="005B6508">
      <w:pPr>
        <w:spacing w:line="500" w:lineRule="atLeast"/>
        <w:ind w:firstLine="600"/>
        <w:divId w:val="1697928092"/>
        <w:rPr>
          <w:rFonts w:hint="eastAsia"/>
          <w:sz w:val="30"/>
          <w:szCs w:val="30"/>
        </w:rPr>
      </w:pPr>
      <w:r>
        <w:rPr>
          <w:rFonts w:hint="eastAsia"/>
          <w:sz w:val="30"/>
          <w:szCs w:val="30"/>
        </w:rPr>
        <w:t>佛山市高明区人民检察院以明检公诉刑诉〔</w:t>
      </w:r>
      <w:r>
        <w:rPr>
          <w:rFonts w:hint="eastAsia"/>
          <w:sz w:val="30"/>
          <w:szCs w:val="30"/>
        </w:rPr>
        <w:t>2017</w:t>
      </w:r>
      <w:r>
        <w:rPr>
          <w:rFonts w:hint="eastAsia"/>
          <w:sz w:val="30"/>
          <w:szCs w:val="30"/>
        </w:rPr>
        <w:t>〕</w:t>
      </w:r>
      <w:r>
        <w:rPr>
          <w:rFonts w:hint="eastAsia"/>
          <w:sz w:val="30"/>
          <w:szCs w:val="30"/>
        </w:rPr>
        <w:t>495</w:t>
      </w:r>
      <w:r>
        <w:rPr>
          <w:rFonts w:hint="eastAsia"/>
          <w:sz w:val="30"/>
          <w:szCs w:val="30"/>
        </w:rPr>
        <w:t>号起诉书指控被告人黄某犯贪污罪，于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日向本院提起公诉。本院依法适用普通程序，组成合议庭，于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日公开开庭审理了本案。佛山市高明区人民检察院指派检察员冼嘉敏出庭支持公诉，被告人黄某到庭参加诉讼。现已审理终结。</w:t>
      </w:r>
    </w:p>
    <w:p w:rsidR="005B6508" w:rsidRDefault="005B6508">
      <w:pPr>
        <w:spacing w:line="500" w:lineRule="atLeast"/>
        <w:ind w:firstLine="600"/>
        <w:divId w:val="863133651"/>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年，时任佛山市高明区明城镇建设房产管理所所长的被告人黄某，伙同时任明城镇镇长的何某、明城镇副镇长的李某</w:t>
      </w:r>
      <w:r>
        <w:rPr>
          <w:rFonts w:hint="eastAsia"/>
          <w:sz w:val="30"/>
          <w:szCs w:val="30"/>
        </w:rPr>
        <w:t>1</w:t>
      </w:r>
      <w:r>
        <w:rPr>
          <w:rFonts w:hint="eastAsia"/>
          <w:sz w:val="30"/>
          <w:szCs w:val="30"/>
        </w:rPr>
        <w:t>、副镇长赖某、明城镇建设房产管理所副所长李某</w:t>
      </w:r>
      <w:r>
        <w:rPr>
          <w:rFonts w:hint="eastAsia"/>
          <w:sz w:val="30"/>
          <w:szCs w:val="30"/>
        </w:rPr>
        <w:t>2</w:t>
      </w:r>
      <w:r>
        <w:rPr>
          <w:rFonts w:hint="eastAsia"/>
          <w:sz w:val="30"/>
          <w:szCs w:val="30"/>
        </w:rPr>
        <w:t>（后四人均另案处理），利用负责审批、办理明城镇土地使用权转让的职务便利，骗取土地出让差价。李某</w:t>
      </w:r>
      <w:r>
        <w:rPr>
          <w:rFonts w:hint="eastAsia"/>
          <w:sz w:val="30"/>
          <w:szCs w:val="30"/>
        </w:rPr>
        <w:t>1</w:t>
      </w:r>
      <w:r>
        <w:rPr>
          <w:rFonts w:hint="eastAsia"/>
          <w:sz w:val="30"/>
          <w:szCs w:val="30"/>
        </w:rPr>
        <w:t>在得知陈某有意购买沧江工业园东园明城园区的</w:t>
      </w:r>
      <w:r>
        <w:rPr>
          <w:rFonts w:hint="eastAsia"/>
          <w:sz w:val="30"/>
          <w:szCs w:val="30"/>
        </w:rPr>
        <w:t>42.34</w:t>
      </w:r>
      <w:r>
        <w:rPr>
          <w:rFonts w:hint="eastAsia"/>
          <w:sz w:val="30"/>
          <w:szCs w:val="30"/>
        </w:rPr>
        <w:t>亩土地后，找到李某</w:t>
      </w:r>
      <w:r>
        <w:rPr>
          <w:rFonts w:hint="eastAsia"/>
          <w:sz w:val="30"/>
          <w:szCs w:val="30"/>
        </w:rPr>
        <w:t>3</w:t>
      </w:r>
      <w:r>
        <w:rPr>
          <w:rFonts w:hint="eastAsia"/>
          <w:sz w:val="30"/>
          <w:szCs w:val="30"/>
        </w:rPr>
        <w:t>，由李某</w:t>
      </w:r>
      <w:r>
        <w:rPr>
          <w:rFonts w:hint="eastAsia"/>
          <w:sz w:val="30"/>
          <w:szCs w:val="30"/>
        </w:rPr>
        <w:t>3</w:t>
      </w:r>
      <w:r>
        <w:rPr>
          <w:rFonts w:hint="eastAsia"/>
          <w:sz w:val="30"/>
          <w:szCs w:val="30"/>
        </w:rPr>
        <w:t>出面，以每亩人民币</w:t>
      </w:r>
      <w:r>
        <w:rPr>
          <w:rFonts w:hint="eastAsia"/>
          <w:sz w:val="30"/>
          <w:szCs w:val="30"/>
        </w:rPr>
        <w:t>50000</w:t>
      </w:r>
      <w:r>
        <w:rPr>
          <w:rFonts w:hint="eastAsia"/>
          <w:sz w:val="30"/>
          <w:szCs w:val="30"/>
        </w:rPr>
        <w:t>元的价格与明城镇建设房产管理所签订了虚假的国有土地使用权转让合同，随即再由李某</w:t>
      </w:r>
      <w:r>
        <w:rPr>
          <w:rFonts w:hint="eastAsia"/>
          <w:sz w:val="30"/>
          <w:szCs w:val="30"/>
        </w:rPr>
        <w:t>3</w:t>
      </w:r>
      <w:r>
        <w:rPr>
          <w:rFonts w:hint="eastAsia"/>
          <w:sz w:val="30"/>
          <w:szCs w:val="30"/>
        </w:rPr>
        <w:t>以每亩人民币</w:t>
      </w:r>
      <w:r>
        <w:rPr>
          <w:rFonts w:hint="eastAsia"/>
          <w:sz w:val="30"/>
          <w:szCs w:val="30"/>
        </w:rPr>
        <w:t>110000</w:t>
      </w:r>
      <w:r>
        <w:rPr>
          <w:rFonts w:hint="eastAsia"/>
          <w:sz w:val="30"/>
          <w:szCs w:val="30"/>
        </w:rPr>
        <w:t>元的价格将该土地的使用权转让给陈某，骗取土地出让款差价人民币</w:t>
      </w:r>
      <w:r>
        <w:rPr>
          <w:rFonts w:hint="eastAsia"/>
          <w:sz w:val="30"/>
          <w:szCs w:val="30"/>
        </w:rPr>
        <w:t>2540400</w:t>
      </w:r>
      <w:r>
        <w:rPr>
          <w:rFonts w:hint="eastAsia"/>
          <w:sz w:val="30"/>
          <w:szCs w:val="30"/>
        </w:rPr>
        <w:t>元。黄某代表明城镇建设房产管理所与李某</w:t>
      </w:r>
      <w:r>
        <w:rPr>
          <w:rFonts w:hint="eastAsia"/>
          <w:sz w:val="30"/>
          <w:szCs w:val="30"/>
        </w:rPr>
        <w:t>3</w:t>
      </w:r>
      <w:r>
        <w:rPr>
          <w:rFonts w:hint="eastAsia"/>
          <w:sz w:val="30"/>
          <w:szCs w:val="30"/>
        </w:rPr>
        <w:t>签订合同，从中分占人民币</w:t>
      </w:r>
      <w:r>
        <w:rPr>
          <w:rFonts w:hint="eastAsia"/>
          <w:sz w:val="30"/>
          <w:szCs w:val="30"/>
        </w:rPr>
        <w:t>350000</w:t>
      </w:r>
      <w:r>
        <w:rPr>
          <w:rFonts w:hint="eastAsia"/>
          <w:sz w:val="30"/>
          <w:szCs w:val="30"/>
        </w:rPr>
        <w:t>元。</w:t>
      </w:r>
    </w:p>
    <w:p w:rsidR="005B6508" w:rsidRDefault="005B6508">
      <w:pPr>
        <w:spacing w:line="500" w:lineRule="atLeast"/>
        <w:ind w:firstLine="600"/>
        <w:divId w:val="1379473280"/>
        <w:rPr>
          <w:rFonts w:hint="eastAsia"/>
          <w:sz w:val="30"/>
          <w:szCs w:val="30"/>
        </w:rPr>
      </w:pPr>
      <w:r>
        <w:rPr>
          <w:rFonts w:hint="eastAsia"/>
          <w:sz w:val="30"/>
          <w:szCs w:val="30"/>
        </w:rPr>
        <w:lastRenderedPageBreak/>
        <w:t>法庭上，针对上述指控，公诉机关出示了被告人黄某的供述和辩解、证人陈某等人的证言、书证等证据。</w:t>
      </w:r>
    </w:p>
    <w:p w:rsidR="005B6508" w:rsidRDefault="005B6508">
      <w:pPr>
        <w:spacing w:line="500" w:lineRule="atLeast"/>
        <w:ind w:firstLine="600"/>
        <w:divId w:val="495192537"/>
        <w:rPr>
          <w:rFonts w:hint="eastAsia"/>
          <w:sz w:val="30"/>
          <w:szCs w:val="30"/>
        </w:rPr>
      </w:pPr>
      <w:r>
        <w:rPr>
          <w:rFonts w:hint="eastAsia"/>
          <w:sz w:val="30"/>
          <w:szCs w:val="30"/>
        </w:rPr>
        <w:t>公诉机关认为，被告人黄某无视国家法律，身为国家工作人员，利用职务上的便利，伙同他人非法占有公共财物，共计人民币</w:t>
      </w:r>
      <w:r>
        <w:rPr>
          <w:rFonts w:hint="eastAsia"/>
          <w:sz w:val="30"/>
          <w:szCs w:val="30"/>
        </w:rPr>
        <w:t>2540400</w:t>
      </w:r>
      <w:r>
        <w:rPr>
          <w:rFonts w:hint="eastAsia"/>
          <w:sz w:val="30"/>
          <w:szCs w:val="30"/>
        </w:rPr>
        <w:t>元，其中黄某分占人民币</w:t>
      </w:r>
      <w:r>
        <w:rPr>
          <w:rFonts w:hint="eastAsia"/>
          <w:sz w:val="30"/>
          <w:szCs w:val="30"/>
        </w:rPr>
        <w:t>350000</w:t>
      </w:r>
      <w:r>
        <w:rPr>
          <w:rFonts w:hint="eastAsia"/>
          <w:sz w:val="30"/>
          <w:szCs w:val="30"/>
        </w:rPr>
        <w:t>元，数额巨大，其行为触犯了《中华人民共和国刑法》第三百八十二条第一款、第三百八十三条第一款第（二）项，应当以贪污罪追究其刑事责任。被告人黄某犯罪后自动投案，如实供述自己的罪行，是自首，应当依照《中华人民共和国刑法》第六十七条第一款的规定处罚。提请本院依法判处。</w:t>
      </w:r>
    </w:p>
    <w:p w:rsidR="005B6508" w:rsidRDefault="005B6508">
      <w:pPr>
        <w:spacing w:line="500" w:lineRule="atLeast"/>
        <w:ind w:firstLine="600"/>
        <w:divId w:val="1716805367"/>
        <w:rPr>
          <w:rFonts w:hint="eastAsia"/>
          <w:sz w:val="30"/>
          <w:szCs w:val="30"/>
        </w:rPr>
      </w:pPr>
      <w:r>
        <w:rPr>
          <w:rFonts w:hint="eastAsia"/>
          <w:sz w:val="30"/>
          <w:szCs w:val="30"/>
        </w:rPr>
        <w:t>被告人黄某对公诉机关指控的犯罪事实及罪名均没有意见，并当庭认罪。称其是被动参与的，已经主动交待自己的罪行，主动退清赃款，希望法庭对其从轻或者减轻处罚。</w:t>
      </w:r>
    </w:p>
    <w:p w:rsidR="005B6508" w:rsidRDefault="005B6508">
      <w:pPr>
        <w:spacing w:line="500" w:lineRule="atLeast"/>
        <w:ind w:firstLine="600"/>
        <w:divId w:val="1528375733"/>
        <w:rPr>
          <w:rFonts w:hint="eastAsia"/>
          <w:sz w:val="30"/>
          <w:szCs w:val="30"/>
        </w:rPr>
      </w:pPr>
      <w:r>
        <w:rPr>
          <w:rFonts w:hint="eastAsia"/>
          <w:sz w:val="30"/>
          <w:szCs w:val="30"/>
        </w:rPr>
        <w:t>经审理查明，公诉机关指控被告人黄某犯贪污罪的犯罪事实清楚，证据确实、充分，本院均予以确认。</w:t>
      </w:r>
    </w:p>
    <w:p w:rsidR="005B6508" w:rsidRDefault="005B6508">
      <w:pPr>
        <w:spacing w:line="500" w:lineRule="atLeast"/>
        <w:ind w:firstLine="600"/>
        <w:divId w:val="434715218"/>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日，被告人黄某主动到佛山市高明区人民检察院投案自首，并于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日主动退缴赃款人民币</w:t>
      </w:r>
      <w:r>
        <w:rPr>
          <w:rFonts w:hint="eastAsia"/>
          <w:sz w:val="30"/>
          <w:szCs w:val="30"/>
        </w:rPr>
        <w:t>350000</w:t>
      </w:r>
      <w:r>
        <w:rPr>
          <w:rFonts w:hint="eastAsia"/>
          <w:sz w:val="30"/>
          <w:szCs w:val="30"/>
        </w:rPr>
        <w:t>元。</w:t>
      </w:r>
    </w:p>
    <w:p w:rsidR="005B6508" w:rsidRDefault="005B6508">
      <w:pPr>
        <w:spacing w:line="500" w:lineRule="atLeast"/>
        <w:ind w:firstLine="600"/>
        <w:divId w:val="2133360129"/>
        <w:rPr>
          <w:rFonts w:hint="eastAsia"/>
          <w:sz w:val="30"/>
          <w:szCs w:val="30"/>
        </w:rPr>
      </w:pPr>
      <w:r>
        <w:rPr>
          <w:rFonts w:hint="eastAsia"/>
          <w:sz w:val="30"/>
          <w:szCs w:val="30"/>
        </w:rPr>
        <w:t>上述事实，有公诉机关提交并经法庭质证、认证的被告人黄某的供述和辩解</w:t>
      </w:r>
      <w:r>
        <w:rPr>
          <w:rFonts w:hint="eastAsia"/>
          <w:sz w:val="30"/>
          <w:szCs w:val="30"/>
        </w:rPr>
        <w:t>,</w:t>
      </w:r>
      <w:r>
        <w:rPr>
          <w:rFonts w:hint="eastAsia"/>
          <w:sz w:val="30"/>
          <w:szCs w:val="30"/>
        </w:rPr>
        <w:t>证人何某、赖某、李某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、陈某的证言，被告人黄某的户籍材料、任职材料，同案人赖某、李某</w:t>
      </w:r>
      <w:r>
        <w:rPr>
          <w:rFonts w:hint="eastAsia"/>
          <w:sz w:val="30"/>
          <w:szCs w:val="30"/>
        </w:rPr>
        <w:t>1</w:t>
      </w:r>
      <w:r>
        <w:rPr>
          <w:rFonts w:hint="eastAsia"/>
          <w:sz w:val="30"/>
          <w:szCs w:val="30"/>
        </w:rPr>
        <w:t>、何某、李某</w:t>
      </w:r>
      <w:r>
        <w:rPr>
          <w:rFonts w:hint="eastAsia"/>
          <w:sz w:val="30"/>
          <w:szCs w:val="30"/>
        </w:rPr>
        <w:t>2</w:t>
      </w:r>
      <w:r>
        <w:rPr>
          <w:rFonts w:hint="eastAsia"/>
          <w:sz w:val="30"/>
          <w:szCs w:val="30"/>
        </w:rPr>
        <w:t>的户籍材料、任职材料，土地转让合同、补充协议、协议书，国有土地使用权转让合同，转让凭证、李某</w:t>
      </w:r>
      <w:r>
        <w:rPr>
          <w:rFonts w:hint="eastAsia"/>
          <w:sz w:val="30"/>
          <w:szCs w:val="30"/>
        </w:rPr>
        <w:t>3</w:t>
      </w:r>
      <w:r>
        <w:rPr>
          <w:rFonts w:hint="eastAsia"/>
          <w:sz w:val="30"/>
          <w:szCs w:val="30"/>
        </w:rPr>
        <w:t>账户交易明细、业务凭证、记账凭证，被告人黄某的自首情况说明，被告人黄某的退赃情况说明及收据，到案经过，高明区明城镇原镇长何某同志任期经济责任审计的报告等证据予以证实，足以认定。</w:t>
      </w:r>
    </w:p>
    <w:p w:rsidR="005B6508" w:rsidRDefault="005B6508">
      <w:pPr>
        <w:spacing w:line="500" w:lineRule="atLeast"/>
        <w:ind w:firstLine="600"/>
        <w:divId w:val="301623009"/>
        <w:rPr>
          <w:rFonts w:hint="eastAsia"/>
          <w:sz w:val="30"/>
          <w:szCs w:val="30"/>
        </w:rPr>
      </w:pPr>
      <w:r>
        <w:rPr>
          <w:rFonts w:hint="eastAsia"/>
          <w:sz w:val="30"/>
          <w:szCs w:val="30"/>
        </w:rPr>
        <w:t>本院认为，被告人黄某无视国家法律，身为国家工作人员，利用职务上的便利，伙同他人非法占有公共财物，共计人民币</w:t>
      </w:r>
      <w:r>
        <w:rPr>
          <w:rFonts w:hint="eastAsia"/>
          <w:sz w:val="30"/>
          <w:szCs w:val="30"/>
        </w:rPr>
        <w:t>254.04</w:t>
      </w:r>
      <w:r>
        <w:rPr>
          <w:rFonts w:hint="eastAsia"/>
          <w:sz w:val="30"/>
          <w:szCs w:val="30"/>
        </w:rPr>
        <w:t>万元，数额巨大，其个人分占人民币</w:t>
      </w:r>
      <w:r>
        <w:rPr>
          <w:rFonts w:hint="eastAsia"/>
          <w:sz w:val="30"/>
          <w:szCs w:val="30"/>
        </w:rPr>
        <w:t>35</w:t>
      </w:r>
      <w:r>
        <w:rPr>
          <w:rFonts w:hint="eastAsia"/>
          <w:sz w:val="30"/>
          <w:szCs w:val="30"/>
        </w:rPr>
        <w:t>万元，其行为已构成贪污罪，且系共同犯罪。公诉机关指控被告人黄某犯贪污罪的犯罪事实清楚，证据确实、充分，罪名成立。被告人黄某犯罪以后主动投案，如实供述自己的罪行，系自首，且在共同犯罪中起次要和辅助作用，系从犯，本院依法对其予以减轻处罚。鉴于被告人黄某在法庭上认罪态度好，有悔罪表现，并积极退清全部赃款，本院酌情对其予以从轻处罚。被告人黄某提出的其已主动交待自己的罪行、主动退清赃款、希望法庭对其减轻处罚的辩护意见理据充足，本院予以采纳。综合考虑被告人黄某的犯罪情节和悔罪表现，宣告缓刑对其所居住社区没有重大不良影响，可对其宣告缓刑。将被告人黄某的犯罪所得赃款人民币</w:t>
      </w:r>
      <w:r>
        <w:rPr>
          <w:rFonts w:hint="eastAsia"/>
          <w:sz w:val="30"/>
          <w:szCs w:val="30"/>
        </w:rPr>
        <w:t>350000</w:t>
      </w:r>
      <w:r>
        <w:rPr>
          <w:rFonts w:hint="eastAsia"/>
          <w:sz w:val="30"/>
          <w:szCs w:val="30"/>
        </w:rPr>
        <w:t>元予以没收，上缴国库。综上，根据被告人黄某的犯罪事实、犯罪的性质、情节和对于社会的危害程度，依照《中华人民共和国刑法》第三百八十二条第一款、第三百八十三条第一款第（二）项、第二十五条第一款、第五十二条、第五十三条、第六十四条，第六十七条第一款、第七十二条第一款和第三款、第七十三条第二款和第三款以及《最高人民法院、最高人民检察</w:t>
      </w:r>
      <w:r>
        <w:rPr>
          <w:rFonts w:hint="eastAsia"/>
          <w:sz w:val="30"/>
          <w:szCs w:val="30"/>
        </w:rPr>
        <w:t>院</w:t>
      </w:r>
      <w:r>
        <w:rPr>
          <w:rFonts w:hint="eastAsia"/>
          <w:sz w:val="30"/>
          <w:szCs w:val="30"/>
        </w:rPr>
        <w:t>》第二条第一款、第十八条、第十九条第一款之规定，判决如下：</w:t>
      </w:r>
    </w:p>
    <w:p w:rsidR="005B6508" w:rsidRDefault="005B6508">
      <w:pPr>
        <w:spacing w:line="500" w:lineRule="atLeast"/>
        <w:ind w:firstLine="600"/>
        <w:divId w:val="2088335342"/>
        <w:rPr>
          <w:rFonts w:hint="eastAsia"/>
          <w:sz w:val="30"/>
          <w:szCs w:val="30"/>
        </w:rPr>
      </w:pPr>
      <w:r>
        <w:rPr>
          <w:rFonts w:hint="eastAsia"/>
          <w:sz w:val="30"/>
          <w:szCs w:val="30"/>
        </w:rPr>
        <w:t>一、被告人黄某犯贪污罪，判处有期徒刑二年，缓刑三年，并处罚金人民币</w:t>
      </w:r>
      <w:r>
        <w:rPr>
          <w:rFonts w:hint="eastAsia"/>
          <w:sz w:val="30"/>
          <w:szCs w:val="30"/>
        </w:rPr>
        <w:t>150000</w:t>
      </w:r>
      <w:r>
        <w:rPr>
          <w:rFonts w:hint="eastAsia"/>
          <w:sz w:val="30"/>
          <w:szCs w:val="30"/>
        </w:rPr>
        <w:t>元；</w:t>
      </w:r>
    </w:p>
    <w:p w:rsidR="005B6508" w:rsidRDefault="005B6508">
      <w:pPr>
        <w:spacing w:line="500" w:lineRule="atLeast"/>
        <w:ind w:firstLine="600"/>
        <w:divId w:val="329062000"/>
        <w:rPr>
          <w:rFonts w:hint="eastAsia"/>
          <w:sz w:val="30"/>
          <w:szCs w:val="30"/>
        </w:rPr>
      </w:pPr>
      <w:r>
        <w:rPr>
          <w:rFonts w:hint="eastAsia"/>
          <w:sz w:val="30"/>
          <w:szCs w:val="30"/>
        </w:rPr>
        <w:t>（缓刑考验期限从判决确定之日起计算。罚金于本判决发生法律效力之日起</w:t>
      </w:r>
      <w:r>
        <w:rPr>
          <w:rFonts w:hint="eastAsia"/>
          <w:sz w:val="30"/>
          <w:szCs w:val="30"/>
        </w:rPr>
        <w:t>30</w:t>
      </w:r>
      <w:r>
        <w:rPr>
          <w:rFonts w:hint="eastAsia"/>
          <w:sz w:val="30"/>
          <w:szCs w:val="30"/>
        </w:rPr>
        <w:t>日内向本院缴纳。）</w:t>
      </w:r>
    </w:p>
    <w:p w:rsidR="005B6508" w:rsidRDefault="005B6508">
      <w:pPr>
        <w:spacing w:line="500" w:lineRule="atLeast"/>
        <w:ind w:firstLine="600"/>
        <w:divId w:val="1411538596"/>
        <w:rPr>
          <w:rFonts w:hint="eastAsia"/>
          <w:sz w:val="30"/>
          <w:szCs w:val="30"/>
        </w:rPr>
      </w:pPr>
      <w:r>
        <w:rPr>
          <w:rFonts w:hint="eastAsia"/>
          <w:sz w:val="30"/>
          <w:szCs w:val="30"/>
        </w:rPr>
        <w:t>二、将被告人黄某的犯罪所得赃款人民币</w:t>
      </w:r>
      <w:r>
        <w:rPr>
          <w:rFonts w:hint="eastAsia"/>
          <w:sz w:val="30"/>
          <w:szCs w:val="30"/>
        </w:rPr>
        <w:t>350000</w:t>
      </w:r>
      <w:r>
        <w:rPr>
          <w:rFonts w:hint="eastAsia"/>
          <w:sz w:val="30"/>
          <w:szCs w:val="30"/>
        </w:rPr>
        <w:t>元予以没收，上缴国库。</w:t>
      </w:r>
    </w:p>
    <w:p w:rsidR="005B6508" w:rsidRDefault="005B6508">
      <w:pPr>
        <w:spacing w:line="500" w:lineRule="atLeast"/>
        <w:ind w:firstLine="600"/>
        <w:divId w:val="1654141056"/>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5B6508" w:rsidRDefault="005B6508">
      <w:pPr>
        <w:spacing w:line="500" w:lineRule="atLeast"/>
        <w:jc w:val="right"/>
        <w:divId w:val="614604045"/>
        <w:rPr>
          <w:rFonts w:hint="eastAsia"/>
          <w:sz w:val="30"/>
          <w:szCs w:val="30"/>
        </w:rPr>
      </w:pPr>
      <w:r>
        <w:rPr>
          <w:rFonts w:hint="eastAsia"/>
          <w:sz w:val="30"/>
          <w:szCs w:val="30"/>
        </w:rPr>
        <w:t>审　判　长　　岳旭阳</w:t>
      </w:r>
    </w:p>
    <w:p w:rsidR="005B6508" w:rsidRDefault="005B6508">
      <w:pPr>
        <w:spacing w:line="500" w:lineRule="atLeast"/>
        <w:jc w:val="right"/>
        <w:divId w:val="337999419"/>
        <w:rPr>
          <w:rFonts w:hint="eastAsia"/>
          <w:sz w:val="30"/>
          <w:szCs w:val="30"/>
        </w:rPr>
      </w:pPr>
      <w:r>
        <w:rPr>
          <w:rFonts w:hint="eastAsia"/>
          <w:sz w:val="30"/>
          <w:szCs w:val="30"/>
        </w:rPr>
        <w:t>审　判　员　　张国政</w:t>
      </w:r>
    </w:p>
    <w:p w:rsidR="005B6508" w:rsidRDefault="005B6508">
      <w:pPr>
        <w:spacing w:line="500" w:lineRule="atLeast"/>
        <w:jc w:val="right"/>
        <w:divId w:val="1867988724"/>
        <w:rPr>
          <w:rFonts w:hint="eastAsia"/>
          <w:sz w:val="30"/>
          <w:szCs w:val="30"/>
        </w:rPr>
      </w:pPr>
      <w:r>
        <w:rPr>
          <w:rFonts w:hint="eastAsia"/>
          <w:sz w:val="30"/>
          <w:szCs w:val="30"/>
        </w:rPr>
        <w:t>人民陪审员　　李秀峰</w:t>
      </w:r>
    </w:p>
    <w:p w:rsidR="005B6508" w:rsidRDefault="005B6508">
      <w:pPr>
        <w:spacing w:line="500" w:lineRule="atLeast"/>
        <w:jc w:val="right"/>
        <w:divId w:val="604070737"/>
        <w:rPr>
          <w:rFonts w:hint="eastAsia"/>
          <w:sz w:val="30"/>
          <w:szCs w:val="30"/>
        </w:rPr>
      </w:pPr>
      <w:r>
        <w:rPr>
          <w:rFonts w:hint="eastAsia"/>
          <w:sz w:val="30"/>
          <w:szCs w:val="30"/>
        </w:rPr>
        <w:t>二〇一七年十一月二十三日</w:t>
      </w:r>
    </w:p>
    <w:p w:rsidR="005B6508" w:rsidRDefault="005B6508">
      <w:pPr>
        <w:spacing w:line="500" w:lineRule="atLeast"/>
        <w:jc w:val="right"/>
        <w:divId w:val="1138455670"/>
        <w:rPr>
          <w:rFonts w:hint="eastAsia"/>
          <w:sz w:val="30"/>
          <w:szCs w:val="30"/>
        </w:rPr>
      </w:pPr>
      <w:r>
        <w:rPr>
          <w:rFonts w:hint="eastAsia"/>
          <w:sz w:val="30"/>
          <w:szCs w:val="30"/>
        </w:rPr>
        <w:t>书　记　员　　陈红红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6508" w:rsidRDefault="005B6508" w:rsidP="005B6508">
      <w:pPr>
        <w:rPr>
          <w:rFonts w:hint="eastAsia"/>
        </w:rPr>
      </w:pPr>
      <w:r>
        <w:separator/>
      </w:r>
    </w:p>
  </w:endnote>
  <w:endnote w:type="continuationSeparator" w:id="0">
    <w:p w:rsidR="005B6508" w:rsidRDefault="005B6508" w:rsidP="005B650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6508" w:rsidRDefault="005B6508" w:rsidP="005B6508">
      <w:pPr>
        <w:rPr>
          <w:rFonts w:hint="eastAsia"/>
        </w:rPr>
      </w:pPr>
      <w:r>
        <w:separator/>
      </w:r>
    </w:p>
  </w:footnote>
  <w:footnote w:type="continuationSeparator" w:id="0">
    <w:p w:rsidR="005B6508" w:rsidRDefault="005B6508" w:rsidP="005B650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B6508"/>
    <w:rsid w:val="002A6721"/>
    <w:rsid w:val="005B65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B6508"/>
    <w:pPr>
      <w:tabs>
        <w:tab w:val="center" w:pos="4153"/>
        <w:tab w:val="right" w:pos="8306"/>
      </w:tabs>
      <w:snapToGrid w:val="0"/>
      <w:jc w:val="center"/>
    </w:pPr>
    <w:rPr>
      <w:sz w:val="18"/>
      <w:szCs w:val="18"/>
    </w:rPr>
  </w:style>
  <w:style w:type="character" w:customStyle="1" w:styleId="a4">
    <w:name w:val="页眉 字符"/>
    <w:basedOn w:val="a0"/>
    <w:link w:val="a3"/>
    <w:uiPriority w:val="99"/>
    <w:rsid w:val="005B6508"/>
    <w:rPr>
      <w:rFonts w:ascii="宋体" w:eastAsia="宋体" w:hAnsi="宋体" w:cs="宋体"/>
      <w:sz w:val="18"/>
      <w:szCs w:val="18"/>
    </w:rPr>
  </w:style>
  <w:style w:type="paragraph" w:styleId="a5">
    <w:name w:val="footer"/>
    <w:basedOn w:val="a"/>
    <w:link w:val="a6"/>
    <w:uiPriority w:val="99"/>
    <w:unhideWhenUsed/>
    <w:rsid w:val="005B6508"/>
    <w:pPr>
      <w:tabs>
        <w:tab w:val="center" w:pos="4153"/>
        <w:tab w:val="right" w:pos="8306"/>
      </w:tabs>
      <w:snapToGrid w:val="0"/>
    </w:pPr>
    <w:rPr>
      <w:sz w:val="18"/>
      <w:szCs w:val="18"/>
    </w:rPr>
  </w:style>
  <w:style w:type="character" w:customStyle="1" w:styleId="a6">
    <w:name w:val="页脚 字符"/>
    <w:basedOn w:val="a0"/>
    <w:link w:val="a5"/>
    <w:uiPriority w:val="99"/>
    <w:rsid w:val="005B650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623009">
      <w:marLeft w:val="0"/>
      <w:marRight w:val="0"/>
      <w:marTop w:val="10"/>
      <w:marBottom w:val="10"/>
      <w:divBdr>
        <w:top w:val="none" w:sz="0" w:space="0" w:color="auto"/>
        <w:left w:val="none" w:sz="0" w:space="0" w:color="auto"/>
        <w:bottom w:val="none" w:sz="0" w:space="0" w:color="auto"/>
        <w:right w:val="none" w:sz="0" w:space="0" w:color="auto"/>
      </w:divBdr>
    </w:div>
    <w:div w:id="329062000">
      <w:marLeft w:val="0"/>
      <w:marRight w:val="0"/>
      <w:marTop w:val="10"/>
      <w:marBottom w:val="10"/>
      <w:divBdr>
        <w:top w:val="none" w:sz="0" w:space="0" w:color="auto"/>
        <w:left w:val="none" w:sz="0" w:space="0" w:color="auto"/>
        <w:bottom w:val="none" w:sz="0" w:space="0" w:color="auto"/>
        <w:right w:val="none" w:sz="0" w:space="0" w:color="auto"/>
      </w:divBdr>
    </w:div>
    <w:div w:id="337999419">
      <w:marLeft w:val="0"/>
      <w:marRight w:val="720"/>
      <w:marTop w:val="10"/>
      <w:marBottom w:val="10"/>
      <w:divBdr>
        <w:top w:val="none" w:sz="0" w:space="0" w:color="auto"/>
        <w:left w:val="none" w:sz="0" w:space="0" w:color="auto"/>
        <w:bottom w:val="none" w:sz="0" w:space="0" w:color="auto"/>
        <w:right w:val="none" w:sz="0" w:space="0" w:color="auto"/>
      </w:divBdr>
    </w:div>
    <w:div w:id="367486961">
      <w:marLeft w:val="0"/>
      <w:marRight w:val="0"/>
      <w:marTop w:val="10"/>
      <w:marBottom w:val="10"/>
      <w:divBdr>
        <w:top w:val="none" w:sz="0" w:space="0" w:color="auto"/>
        <w:left w:val="none" w:sz="0" w:space="0" w:color="auto"/>
        <w:bottom w:val="none" w:sz="0" w:space="0" w:color="auto"/>
        <w:right w:val="none" w:sz="0" w:space="0" w:color="auto"/>
      </w:divBdr>
    </w:div>
    <w:div w:id="434715218">
      <w:marLeft w:val="0"/>
      <w:marRight w:val="0"/>
      <w:marTop w:val="10"/>
      <w:marBottom w:val="10"/>
      <w:divBdr>
        <w:top w:val="none" w:sz="0" w:space="0" w:color="auto"/>
        <w:left w:val="none" w:sz="0" w:space="0" w:color="auto"/>
        <w:bottom w:val="none" w:sz="0" w:space="0" w:color="auto"/>
        <w:right w:val="none" w:sz="0" w:space="0" w:color="auto"/>
      </w:divBdr>
    </w:div>
    <w:div w:id="495192537">
      <w:marLeft w:val="0"/>
      <w:marRight w:val="0"/>
      <w:marTop w:val="10"/>
      <w:marBottom w:val="10"/>
      <w:divBdr>
        <w:top w:val="none" w:sz="0" w:space="0" w:color="auto"/>
        <w:left w:val="none" w:sz="0" w:space="0" w:color="auto"/>
        <w:bottom w:val="none" w:sz="0" w:space="0" w:color="auto"/>
        <w:right w:val="none" w:sz="0" w:space="0" w:color="auto"/>
      </w:divBdr>
    </w:div>
    <w:div w:id="522741808">
      <w:marLeft w:val="0"/>
      <w:marRight w:val="0"/>
      <w:marTop w:val="10"/>
      <w:marBottom w:val="10"/>
      <w:divBdr>
        <w:top w:val="none" w:sz="0" w:space="0" w:color="auto"/>
        <w:left w:val="none" w:sz="0" w:space="0" w:color="auto"/>
        <w:bottom w:val="none" w:sz="0" w:space="0" w:color="auto"/>
        <w:right w:val="none" w:sz="0" w:space="0" w:color="auto"/>
      </w:divBdr>
    </w:div>
    <w:div w:id="530800861">
      <w:marLeft w:val="0"/>
      <w:marRight w:val="0"/>
      <w:marTop w:val="10"/>
      <w:marBottom w:val="10"/>
      <w:divBdr>
        <w:top w:val="none" w:sz="0" w:space="0" w:color="auto"/>
        <w:left w:val="none" w:sz="0" w:space="0" w:color="auto"/>
        <w:bottom w:val="none" w:sz="0" w:space="0" w:color="auto"/>
        <w:right w:val="none" w:sz="0" w:space="0" w:color="auto"/>
      </w:divBdr>
    </w:div>
    <w:div w:id="604070737">
      <w:marLeft w:val="0"/>
      <w:marRight w:val="720"/>
      <w:marTop w:val="10"/>
      <w:marBottom w:val="10"/>
      <w:divBdr>
        <w:top w:val="none" w:sz="0" w:space="0" w:color="auto"/>
        <w:left w:val="none" w:sz="0" w:space="0" w:color="auto"/>
        <w:bottom w:val="none" w:sz="0" w:space="0" w:color="auto"/>
        <w:right w:val="none" w:sz="0" w:space="0" w:color="auto"/>
      </w:divBdr>
    </w:div>
    <w:div w:id="614604045">
      <w:marLeft w:val="0"/>
      <w:marRight w:val="720"/>
      <w:marTop w:val="10"/>
      <w:marBottom w:val="10"/>
      <w:divBdr>
        <w:top w:val="none" w:sz="0" w:space="0" w:color="auto"/>
        <w:left w:val="none" w:sz="0" w:space="0" w:color="auto"/>
        <w:bottom w:val="none" w:sz="0" w:space="0" w:color="auto"/>
        <w:right w:val="none" w:sz="0" w:space="0" w:color="auto"/>
      </w:divBdr>
    </w:div>
    <w:div w:id="841428811">
      <w:marLeft w:val="0"/>
      <w:marRight w:val="0"/>
      <w:marTop w:val="10"/>
      <w:marBottom w:val="10"/>
      <w:divBdr>
        <w:top w:val="none" w:sz="0" w:space="0" w:color="auto"/>
        <w:left w:val="none" w:sz="0" w:space="0" w:color="auto"/>
        <w:bottom w:val="none" w:sz="0" w:space="0" w:color="auto"/>
        <w:right w:val="none" w:sz="0" w:space="0" w:color="auto"/>
      </w:divBdr>
    </w:div>
    <w:div w:id="863133651">
      <w:marLeft w:val="0"/>
      <w:marRight w:val="0"/>
      <w:marTop w:val="10"/>
      <w:marBottom w:val="10"/>
      <w:divBdr>
        <w:top w:val="none" w:sz="0" w:space="0" w:color="auto"/>
        <w:left w:val="none" w:sz="0" w:space="0" w:color="auto"/>
        <w:bottom w:val="none" w:sz="0" w:space="0" w:color="auto"/>
        <w:right w:val="none" w:sz="0" w:space="0" w:color="auto"/>
      </w:divBdr>
    </w:div>
    <w:div w:id="1138455670">
      <w:marLeft w:val="0"/>
      <w:marRight w:val="720"/>
      <w:marTop w:val="10"/>
      <w:marBottom w:val="10"/>
      <w:divBdr>
        <w:top w:val="none" w:sz="0" w:space="0" w:color="auto"/>
        <w:left w:val="none" w:sz="0" w:space="0" w:color="auto"/>
        <w:bottom w:val="none" w:sz="0" w:space="0" w:color="auto"/>
        <w:right w:val="none" w:sz="0" w:space="0" w:color="auto"/>
      </w:divBdr>
    </w:div>
    <w:div w:id="1379473280">
      <w:marLeft w:val="0"/>
      <w:marRight w:val="0"/>
      <w:marTop w:val="10"/>
      <w:marBottom w:val="10"/>
      <w:divBdr>
        <w:top w:val="none" w:sz="0" w:space="0" w:color="auto"/>
        <w:left w:val="none" w:sz="0" w:space="0" w:color="auto"/>
        <w:bottom w:val="none" w:sz="0" w:space="0" w:color="auto"/>
        <w:right w:val="none" w:sz="0" w:space="0" w:color="auto"/>
      </w:divBdr>
    </w:div>
    <w:div w:id="1411538596">
      <w:marLeft w:val="0"/>
      <w:marRight w:val="0"/>
      <w:marTop w:val="10"/>
      <w:marBottom w:val="10"/>
      <w:divBdr>
        <w:top w:val="none" w:sz="0" w:space="0" w:color="auto"/>
        <w:left w:val="none" w:sz="0" w:space="0" w:color="auto"/>
        <w:bottom w:val="none" w:sz="0" w:space="0" w:color="auto"/>
        <w:right w:val="none" w:sz="0" w:space="0" w:color="auto"/>
      </w:divBdr>
    </w:div>
    <w:div w:id="1517498262">
      <w:marLeft w:val="0"/>
      <w:marRight w:val="0"/>
      <w:marTop w:val="10"/>
      <w:marBottom w:val="10"/>
      <w:divBdr>
        <w:top w:val="none" w:sz="0" w:space="0" w:color="auto"/>
        <w:left w:val="none" w:sz="0" w:space="0" w:color="auto"/>
        <w:bottom w:val="none" w:sz="0" w:space="0" w:color="auto"/>
        <w:right w:val="none" w:sz="0" w:space="0" w:color="auto"/>
      </w:divBdr>
    </w:div>
    <w:div w:id="1528375733">
      <w:marLeft w:val="0"/>
      <w:marRight w:val="0"/>
      <w:marTop w:val="10"/>
      <w:marBottom w:val="10"/>
      <w:divBdr>
        <w:top w:val="none" w:sz="0" w:space="0" w:color="auto"/>
        <w:left w:val="none" w:sz="0" w:space="0" w:color="auto"/>
        <w:bottom w:val="none" w:sz="0" w:space="0" w:color="auto"/>
        <w:right w:val="none" w:sz="0" w:space="0" w:color="auto"/>
      </w:divBdr>
    </w:div>
    <w:div w:id="1654141056">
      <w:marLeft w:val="0"/>
      <w:marRight w:val="0"/>
      <w:marTop w:val="10"/>
      <w:marBottom w:val="10"/>
      <w:divBdr>
        <w:top w:val="none" w:sz="0" w:space="0" w:color="auto"/>
        <w:left w:val="none" w:sz="0" w:space="0" w:color="auto"/>
        <w:bottom w:val="none" w:sz="0" w:space="0" w:color="auto"/>
        <w:right w:val="none" w:sz="0" w:space="0" w:color="auto"/>
      </w:divBdr>
    </w:div>
    <w:div w:id="1697928092">
      <w:marLeft w:val="0"/>
      <w:marRight w:val="0"/>
      <w:marTop w:val="10"/>
      <w:marBottom w:val="10"/>
      <w:divBdr>
        <w:top w:val="none" w:sz="0" w:space="0" w:color="auto"/>
        <w:left w:val="none" w:sz="0" w:space="0" w:color="auto"/>
        <w:bottom w:val="none" w:sz="0" w:space="0" w:color="auto"/>
        <w:right w:val="none" w:sz="0" w:space="0" w:color="auto"/>
      </w:divBdr>
    </w:div>
    <w:div w:id="1716805367">
      <w:marLeft w:val="0"/>
      <w:marRight w:val="0"/>
      <w:marTop w:val="10"/>
      <w:marBottom w:val="10"/>
      <w:divBdr>
        <w:top w:val="none" w:sz="0" w:space="0" w:color="auto"/>
        <w:left w:val="none" w:sz="0" w:space="0" w:color="auto"/>
        <w:bottom w:val="none" w:sz="0" w:space="0" w:color="auto"/>
        <w:right w:val="none" w:sz="0" w:space="0" w:color="auto"/>
      </w:divBdr>
    </w:div>
    <w:div w:id="1867988724">
      <w:marLeft w:val="0"/>
      <w:marRight w:val="720"/>
      <w:marTop w:val="10"/>
      <w:marBottom w:val="10"/>
      <w:divBdr>
        <w:top w:val="none" w:sz="0" w:space="0" w:color="auto"/>
        <w:left w:val="none" w:sz="0" w:space="0" w:color="auto"/>
        <w:bottom w:val="none" w:sz="0" w:space="0" w:color="auto"/>
        <w:right w:val="none" w:sz="0" w:space="0" w:color="auto"/>
      </w:divBdr>
    </w:div>
    <w:div w:id="2088335342">
      <w:marLeft w:val="0"/>
      <w:marRight w:val="0"/>
      <w:marTop w:val="10"/>
      <w:marBottom w:val="10"/>
      <w:divBdr>
        <w:top w:val="none" w:sz="0" w:space="0" w:color="auto"/>
        <w:left w:val="none" w:sz="0" w:space="0" w:color="auto"/>
        <w:bottom w:val="none" w:sz="0" w:space="0" w:color="auto"/>
        <w:right w:val="none" w:sz="0" w:space="0" w:color="auto"/>
      </w:divBdr>
    </w:div>
    <w:div w:id="21333601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320</Words>
  <Characters>1829</Characters>
  <Application>Microsoft Office Word</Application>
  <DocSecurity>0</DocSecurity>
  <Lines>15</Lines>
  <Paragraphs>4</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