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D6150" w:rsidRDefault="002D6150">
      <w:pPr>
        <w:spacing w:line="500" w:lineRule="atLeast"/>
        <w:jc w:val="center"/>
        <w:divId w:val="204028482"/>
        <w:rPr>
          <w:rFonts w:ascii="黑体" w:eastAsia="黑体" w:hAnsi="黑体"/>
          <w:sz w:val="36"/>
          <w:szCs w:val="36"/>
        </w:rPr>
      </w:pPr>
      <w:r>
        <w:rPr>
          <w:rFonts w:ascii="黑体" w:eastAsia="黑体" w:hAnsi="黑体" w:hint="eastAsia"/>
          <w:sz w:val="36"/>
          <w:szCs w:val="36"/>
        </w:rPr>
        <w:t>广东省惠来县人民法院</w:t>
      </w:r>
    </w:p>
    <w:p w:rsidR="002D6150" w:rsidRDefault="002D6150">
      <w:pPr>
        <w:spacing w:line="500" w:lineRule="atLeast"/>
        <w:jc w:val="center"/>
        <w:divId w:val="25817400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D6150" w:rsidRDefault="002D6150">
      <w:pPr>
        <w:spacing w:line="500" w:lineRule="atLeast"/>
        <w:jc w:val="right"/>
        <w:divId w:val="16698931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5224</w:t>
      </w:r>
      <w:r>
        <w:rPr>
          <w:rFonts w:hint="eastAsia"/>
          <w:sz w:val="30"/>
          <w:szCs w:val="30"/>
        </w:rPr>
        <w:t>刑初</w:t>
      </w:r>
      <w:r>
        <w:rPr>
          <w:rFonts w:hint="eastAsia"/>
          <w:sz w:val="30"/>
          <w:szCs w:val="30"/>
        </w:rPr>
        <w:t>318</w:t>
      </w:r>
      <w:r>
        <w:rPr>
          <w:rFonts w:hint="eastAsia"/>
          <w:sz w:val="30"/>
          <w:szCs w:val="30"/>
        </w:rPr>
        <w:t>号</w:t>
      </w:r>
    </w:p>
    <w:p w:rsidR="002D6150" w:rsidRDefault="002D6150">
      <w:pPr>
        <w:spacing w:line="500" w:lineRule="atLeast"/>
        <w:ind w:firstLine="600"/>
        <w:divId w:val="821233371"/>
        <w:rPr>
          <w:rFonts w:hint="eastAsia"/>
          <w:sz w:val="30"/>
          <w:szCs w:val="30"/>
        </w:rPr>
      </w:pPr>
      <w:r>
        <w:rPr>
          <w:rFonts w:hint="eastAsia"/>
          <w:sz w:val="30"/>
          <w:szCs w:val="30"/>
        </w:rPr>
        <w:t>公诉机关惠来县人民检察院。</w:t>
      </w:r>
    </w:p>
    <w:p w:rsidR="002D6150" w:rsidRDefault="002D6150">
      <w:pPr>
        <w:spacing w:line="500" w:lineRule="atLeast"/>
        <w:ind w:firstLine="600"/>
        <w:divId w:val="443959429"/>
        <w:rPr>
          <w:rFonts w:hint="eastAsia"/>
          <w:sz w:val="30"/>
          <w:szCs w:val="30"/>
        </w:rPr>
      </w:pPr>
      <w:r>
        <w:rPr>
          <w:rFonts w:hint="eastAsia"/>
          <w:sz w:val="30"/>
          <w:szCs w:val="30"/>
        </w:rPr>
        <w:t>被告人黄泉有，男，</w:t>
      </w:r>
      <w:r>
        <w:rPr>
          <w:rFonts w:hint="eastAsia"/>
          <w:sz w:val="30"/>
          <w:szCs w:val="30"/>
        </w:rPr>
        <w:t>1955</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日出生于广东省惠来县，汉族，中专文化，原系中国建设银行惠来县支行隆江办事处负责人、惠来县支行储蓄专柜出纳员，捕前住汕头市潮阳区。因本案于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日被刑事拘留，同月</w:t>
      </w:r>
      <w:r>
        <w:rPr>
          <w:rFonts w:hint="eastAsia"/>
          <w:sz w:val="30"/>
          <w:szCs w:val="30"/>
        </w:rPr>
        <w:t>15</w:t>
      </w:r>
      <w:r>
        <w:rPr>
          <w:rFonts w:hint="eastAsia"/>
          <w:sz w:val="30"/>
          <w:szCs w:val="30"/>
        </w:rPr>
        <w:t>日被逮捕。现押于惠来县看守所。</w:t>
      </w:r>
    </w:p>
    <w:p w:rsidR="002D6150" w:rsidRDefault="002D6150">
      <w:pPr>
        <w:spacing w:line="500" w:lineRule="atLeast"/>
        <w:ind w:firstLine="600"/>
        <w:divId w:val="1155604646"/>
        <w:rPr>
          <w:rFonts w:hint="eastAsia"/>
          <w:sz w:val="30"/>
          <w:szCs w:val="30"/>
        </w:rPr>
      </w:pPr>
      <w:r>
        <w:rPr>
          <w:rFonts w:hint="eastAsia"/>
          <w:sz w:val="30"/>
          <w:szCs w:val="30"/>
        </w:rPr>
        <w:t>惠来县人民检察院以惠检公刑诉［</w:t>
      </w:r>
      <w:r>
        <w:rPr>
          <w:rFonts w:hint="eastAsia"/>
          <w:sz w:val="30"/>
          <w:szCs w:val="30"/>
        </w:rPr>
        <w:t>2018</w:t>
      </w:r>
      <w:r>
        <w:rPr>
          <w:rFonts w:hint="eastAsia"/>
          <w:sz w:val="30"/>
          <w:szCs w:val="30"/>
        </w:rPr>
        <w:t>］</w:t>
      </w:r>
      <w:r>
        <w:rPr>
          <w:rFonts w:hint="eastAsia"/>
          <w:sz w:val="30"/>
          <w:szCs w:val="30"/>
        </w:rPr>
        <w:t>284</w:t>
      </w:r>
      <w:r>
        <w:rPr>
          <w:rFonts w:hint="eastAsia"/>
          <w:sz w:val="30"/>
          <w:szCs w:val="30"/>
        </w:rPr>
        <w:t>号起诉书指控被告人黄泉有犯挪用公款罪，于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日向本院提起公诉。本院于同月</w:t>
      </w:r>
      <w:r>
        <w:rPr>
          <w:rFonts w:hint="eastAsia"/>
          <w:sz w:val="30"/>
          <w:szCs w:val="30"/>
        </w:rPr>
        <w:t>10</w:t>
      </w:r>
      <w:r>
        <w:rPr>
          <w:rFonts w:hint="eastAsia"/>
          <w:sz w:val="30"/>
          <w:szCs w:val="30"/>
        </w:rPr>
        <w:t>日立案，适用简易程序，并依法组成合议庭，公开开庭审理了本案。惠来县人民检察院指派检察员方伟林出庭支持公诉，被告人黄泉有到庭参加诉讼。本案现已审理终结。</w:t>
      </w:r>
    </w:p>
    <w:p w:rsidR="002D6150" w:rsidRDefault="002D6150">
      <w:pPr>
        <w:spacing w:line="500" w:lineRule="atLeast"/>
        <w:ind w:firstLine="600"/>
        <w:divId w:val="283777174"/>
        <w:rPr>
          <w:rFonts w:hint="eastAsia"/>
          <w:sz w:val="30"/>
          <w:szCs w:val="30"/>
        </w:rPr>
      </w:pPr>
      <w:r>
        <w:rPr>
          <w:rFonts w:hint="eastAsia"/>
          <w:sz w:val="30"/>
          <w:szCs w:val="30"/>
        </w:rPr>
        <w:t>公诉机关指控：被告人黄泉有在任中国建设银行惠来县支行隆江办事处负责人期间，利用职务便利，于</w:t>
      </w:r>
      <w:r>
        <w:rPr>
          <w:rFonts w:hint="eastAsia"/>
          <w:sz w:val="30"/>
          <w:szCs w:val="30"/>
        </w:rPr>
        <w:t>1997</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日至</w:t>
      </w:r>
      <w:r>
        <w:rPr>
          <w:rFonts w:hint="eastAsia"/>
          <w:sz w:val="30"/>
          <w:szCs w:val="30"/>
        </w:rPr>
        <w:t>13</w:t>
      </w:r>
      <w:r>
        <w:rPr>
          <w:rFonts w:hint="eastAsia"/>
          <w:sz w:val="30"/>
          <w:szCs w:val="30"/>
        </w:rPr>
        <w:t>日，</w:t>
      </w:r>
      <w:r>
        <w:rPr>
          <w:rFonts w:hint="eastAsia"/>
          <w:sz w:val="30"/>
          <w:szCs w:val="30"/>
        </w:rPr>
        <w:t>3</w:t>
      </w:r>
      <w:r>
        <w:rPr>
          <w:rFonts w:hint="eastAsia"/>
          <w:sz w:val="30"/>
          <w:szCs w:val="30"/>
        </w:rPr>
        <w:t>次挪用储户方某（又名严某</w:t>
      </w:r>
      <w:r>
        <w:rPr>
          <w:rFonts w:hint="eastAsia"/>
          <w:sz w:val="30"/>
          <w:szCs w:val="30"/>
        </w:rPr>
        <w:t>2</w:t>
      </w:r>
      <w:r>
        <w:rPr>
          <w:rFonts w:hint="eastAsia"/>
          <w:sz w:val="30"/>
          <w:szCs w:val="30"/>
        </w:rPr>
        <w:t>）账户的银行储蓄存款共人民币（下同）</w:t>
      </w:r>
      <w:r>
        <w:rPr>
          <w:rFonts w:hint="eastAsia"/>
          <w:sz w:val="30"/>
          <w:szCs w:val="30"/>
        </w:rPr>
        <w:t>64490</w:t>
      </w:r>
      <w:r>
        <w:rPr>
          <w:rFonts w:hint="eastAsia"/>
          <w:sz w:val="30"/>
          <w:szCs w:val="30"/>
        </w:rPr>
        <w:t>元用于其私人借贷并从中赚取利息差；于</w:t>
      </w:r>
      <w:r>
        <w:rPr>
          <w:rFonts w:hint="eastAsia"/>
          <w:sz w:val="30"/>
          <w:szCs w:val="30"/>
        </w:rPr>
        <w:t>1997</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w:t>
      </w:r>
      <w:r>
        <w:rPr>
          <w:rFonts w:hint="eastAsia"/>
          <w:sz w:val="30"/>
          <w:szCs w:val="30"/>
        </w:rPr>
        <w:t>23</w:t>
      </w:r>
      <w:r>
        <w:rPr>
          <w:rFonts w:hint="eastAsia"/>
          <w:sz w:val="30"/>
          <w:szCs w:val="30"/>
        </w:rPr>
        <w:t>日，</w:t>
      </w:r>
      <w:r>
        <w:rPr>
          <w:rFonts w:hint="eastAsia"/>
          <w:sz w:val="30"/>
          <w:szCs w:val="30"/>
        </w:rPr>
        <w:t>2</w:t>
      </w:r>
      <w:r>
        <w:rPr>
          <w:rFonts w:hint="eastAsia"/>
          <w:sz w:val="30"/>
          <w:szCs w:val="30"/>
        </w:rPr>
        <w:t>次挪用储户周某账户的银行储蓄存款共</w:t>
      </w:r>
      <w:r>
        <w:rPr>
          <w:rFonts w:hint="eastAsia"/>
          <w:sz w:val="30"/>
          <w:szCs w:val="30"/>
        </w:rPr>
        <w:t>21000</w:t>
      </w:r>
      <w:r>
        <w:rPr>
          <w:rFonts w:hint="eastAsia"/>
          <w:sz w:val="30"/>
          <w:szCs w:val="30"/>
        </w:rPr>
        <w:t>元用于其私人借贷并从中赚取利息差。</w:t>
      </w:r>
      <w:r>
        <w:rPr>
          <w:rFonts w:hint="eastAsia"/>
          <w:sz w:val="30"/>
          <w:szCs w:val="30"/>
        </w:rPr>
        <w:t>2000</w:t>
      </w:r>
      <w:r>
        <w:rPr>
          <w:rFonts w:hint="eastAsia"/>
          <w:sz w:val="30"/>
          <w:szCs w:val="30"/>
        </w:rPr>
        <w:t>年</w:t>
      </w:r>
      <w:r>
        <w:rPr>
          <w:rFonts w:hint="eastAsia"/>
          <w:sz w:val="30"/>
          <w:szCs w:val="30"/>
        </w:rPr>
        <w:t>6</w:t>
      </w:r>
      <w:r>
        <w:rPr>
          <w:rFonts w:hint="eastAsia"/>
          <w:sz w:val="30"/>
          <w:szCs w:val="30"/>
        </w:rPr>
        <w:t>月至同年</w:t>
      </w:r>
      <w:r>
        <w:rPr>
          <w:rFonts w:hint="eastAsia"/>
          <w:sz w:val="30"/>
          <w:szCs w:val="30"/>
        </w:rPr>
        <w:t>9</w:t>
      </w:r>
      <w:r>
        <w:rPr>
          <w:rFonts w:hint="eastAsia"/>
          <w:sz w:val="30"/>
          <w:szCs w:val="30"/>
        </w:rPr>
        <w:t>月，黄泉有在任中国建设银行惠来县支行储蓄专柜出纳员期间，利用其职务便利，陆续挪用其保管的银行出纳尾箱库存现金共</w:t>
      </w:r>
      <w:r>
        <w:rPr>
          <w:rFonts w:hint="eastAsia"/>
          <w:sz w:val="30"/>
          <w:szCs w:val="30"/>
        </w:rPr>
        <w:t>291963.27</w:t>
      </w:r>
      <w:r>
        <w:rPr>
          <w:rFonts w:hint="eastAsia"/>
          <w:sz w:val="30"/>
          <w:szCs w:val="30"/>
        </w:rPr>
        <w:t>元用于还私人欠款及赌债。</w:t>
      </w:r>
      <w:r>
        <w:rPr>
          <w:rFonts w:hint="eastAsia"/>
          <w:sz w:val="30"/>
          <w:szCs w:val="30"/>
        </w:rPr>
        <w:t>2000</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日，黄泉有离岗潜逃。案后，黄泉有私下付还储户方某</w:t>
      </w:r>
      <w:r>
        <w:rPr>
          <w:rFonts w:hint="eastAsia"/>
          <w:sz w:val="30"/>
          <w:szCs w:val="30"/>
        </w:rPr>
        <w:t>8000</w:t>
      </w:r>
      <w:r>
        <w:rPr>
          <w:rFonts w:hint="eastAsia"/>
          <w:sz w:val="30"/>
          <w:szCs w:val="30"/>
        </w:rPr>
        <w:t>元、周某</w:t>
      </w:r>
      <w:r>
        <w:rPr>
          <w:rFonts w:hint="eastAsia"/>
          <w:sz w:val="30"/>
          <w:szCs w:val="30"/>
        </w:rPr>
        <w:t>2000</w:t>
      </w:r>
      <w:r>
        <w:rPr>
          <w:rFonts w:hint="eastAsia"/>
          <w:sz w:val="30"/>
          <w:szCs w:val="30"/>
        </w:rPr>
        <w:t>元。</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w:t>
      </w:r>
      <w:r>
        <w:rPr>
          <w:rFonts w:hint="eastAsia"/>
          <w:sz w:val="30"/>
          <w:szCs w:val="30"/>
        </w:rPr>
        <w:t>18</w:t>
      </w:r>
      <w:r>
        <w:rPr>
          <w:rFonts w:hint="eastAsia"/>
          <w:sz w:val="30"/>
          <w:szCs w:val="30"/>
        </w:rPr>
        <w:t>时</w:t>
      </w:r>
      <w:r>
        <w:rPr>
          <w:rFonts w:hint="eastAsia"/>
          <w:sz w:val="30"/>
          <w:szCs w:val="30"/>
        </w:rPr>
        <w:t>20</w:t>
      </w:r>
      <w:r>
        <w:rPr>
          <w:rFonts w:hint="eastAsia"/>
          <w:sz w:val="30"/>
          <w:szCs w:val="30"/>
        </w:rPr>
        <w:t>分</w:t>
      </w:r>
      <w:r>
        <w:rPr>
          <w:rFonts w:hint="eastAsia"/>
          <w:sz w:val="30"/>
          <w:szCs w:val="30"/>
        </w:rPr>
        <w:lastRenderedPageBreak/>
        <w:t>许，公安民警在汕头市潮阳区贵屿卫生院抓获黄泉有。黄泉有至今尚未退还挪用的公款。</w:t>
      </w:r>
    </w:p>
    <w:p w:rsidR="002D6150" w:rsidRDefault="002D6150">
      <w:pPr>
        <w:spacing w:line="500" w:lineRule="atLeast"/>
        <w:ind w:firstLine="600"/>
        <w:divId w:val="843973766"/>
        <w:rPr>
          <w:rFonts w:hint="eastAsia"/>
          <w:sz w:val="30"/>
          <w:szCs w:val="30"/>
        </w:rPr>
      </w:pPr>
      <w:r>
        <w:rPr>
          <w:rFonts w:hint="eastAsia"/>
          <w:sz w:val="30"/>
          <w:szCs w:val="30"/>
        </w:rPr>
        <w:t>上述事实，被告人黄泉有在开庭审理过程中亦无异议，且有抓获经过，证人刘某、林某</w:t>
      </w:r>
      <w:r>
        <w:rPr>
          <w:rFonts w:hint="eastAsia"/>
          <w:sz w:val="30"/>
          <w:szCs w:val="30"/>
        </w:rPr>
        <w:t>1</w:t>
      </w:r>
      <w:r>
        <w:rPr>
          <w:rFonts w:hint="eastAsia"/>
          <w:sz w:val="30"/>
          <w:szCs w:val="30"/>
        </w:rPr>
        <w:t>心、唐某、郑某</w:t>
      </w:r>
      <w:r>
        <w:rPr>
          <w:rFonts w:hint="eastAsia"/>
          <w:sz w:val="30"/>
          <w:szCs w:val="30"/>
        </w:rPr>
        <w:t>1</w:t>
      </w:r>
      <w:r>
        <w:rPr>
          <w:rFonts w:hint="eastAsia"/>
          <w:sz w:val="30"/>
          <w:szCs w:val="30"/>
        </w:rPr>
        <w:t>、许某、严某</w:t>
      </w:r>
      <w:r>
        <w:rPr>
          <w:rFonts w:hint="eastAsia"/>
          <w:sz w:val="30"/>
          <w:szCs w:val="30"/>
        </w:rPr>
        <w:t>1</w:t>
      </w:r>
      <w:r>
        <w:rPr>
          <w:rFonts w:hint="eastAsia"/>
          <w:sz w:val="30"/>
          <w:szCs w:val="30"/>
        </w:rPr>
        <w:t>、林某</w:t>
      </w:r>
      <w:r>
        <w:rPr>
          <w:rFonts w:hint="eastAsia"/>
          <w:sz w:val="30"/>
          <w:szCs w:val="30"/>
        </w:rPr>
        <w:t>2</w:t>
      </w:r>
      <w:r>
        <w:rPr>
          <w:rFonts w:hint="eastAsia"/>
          <w:sz w:val="30"/>
          <w:szCs w:val="30"/>
        </w:rPr>
        <w:t>、李某、胡某</w:t>
      </w:r>
      <w:r>
        <w:rPr>
          <w:rFonts w:hint="eastAsia"/>
          <w:sz w:val="30"/>
          <w:szCs w:val="30"/>
        </w:rPr>
        <w:t>1</w:t>
      </w:r>
      <w:r>
        <w:rPr>
          <w:rFonts w:hint="eastAsia"/>
          <w:sz w:val="30"/>
          <w:szCs w:val="30"/>
        </w:rPr>
        <w:t>、杨某、陈某、胡某</w:t>
      </w:r>
      <w:r>
        <w:rPr>
          <w:rFonts w:hint="eastAsia"/>
          <w:sz w:val="30"/>
          <w:szCs w:val="30"/>
        </w:rPr>
        <w:t>2</w:t>
      </w:r>
      <w:r>
        <w:rPr>
          <w:rFonts w:hint="eastAsia"/>
          <w:sz w:val="30"/>
          <w:szCs w:val="30"/>
        </w:rPr>
        <w:t>的证言，被害人方某、周某的陈述，中国建设银行股份有限公司惠来支行出具的证明材料及情况说明，借条、建设用地使用证、保证书及情况说明，存折和活期储蓄存款凭条、活期储蓄取款凭条，尾箱库存款核对结果，被告人黄泉有的身份证明、前科材料及户籍证明，被告人黄泉有的供述等证据予以证实，足以认定。</w:t>
      </w:r>
    </w:p>
    <w:p w:rsidR="002D6150" w:rsidRDefault="002D6150">
      <w:pPr>
        <w:spacing w:line="500" w:lineRule="atLeast"/>
        <w:ind w:firstLine="600"/>
        <w:divId w:val="227616467"/>
        <w:rPr>
          <w:rFonts w:hint="eastAsia"/>
          <w:sz w:val="30"/>
          <w:szCs w:val="30"/>
        </w:rPr>
      </w:pPr>
      <w:r>
        <w:rPr>
          <w:rFonts w:hint="eastAsia"/>
          <w:sz w:val="30"/>
          <w:szCs w:val="30"/>
        </w:rPr>
        <w:t>本院认为，被告人黄泉有无视国家法律，身为国有银行工作人员，利用职务上的便利，挪用公款用于营利及非法活动，数额较大，其行为已构成挪用公款罪。公诉机关指控被告人所犯罪名成立，本院予以支持。被告人黄泉有请求从轻处罚。经查，被告人黄泉有归案后能如实供述自己罪行，当庭自愿认罪，可以从轻处罚。故对被告人黄泉有的请求，本院予以采纳。根据被告人的犯罪事实、性质和情节，依照《中华人民共和国刑法》第一百八十五条第二款、第三百八十四条第一款、第六十七条第三款，《最高人民法院、最高人民检察院关于办理贪污贿赂刑事案件适用法律若干问题的解释》第五条、第六条之规定，判决如下：</w:t>
      </w:r>
    </w:p>
    <w:p w:rsidR="002D6150" w:rsidRDefault="002D6150">
      <w:pPr>
        <w:spacing w:line="500" w:lineRule="atLeast"/>
        <w:ind w:firstLine="600"/>
        <w:divId w:val="2084330750"/>
        <w:rPr>
          <w:rFonts w:hint="eastAsia"/>
          <w:sz w:val="30"/>
          <w:szCs w:val="30"/>
        </w:rPr>
      </w:pPr>
      <w:r>
        <w:rPr>
          <w:rFonts w:hint="eastAsia"/>
          <w:sz w:val="30"/>
          <w:szCs w:val="30"/>
        </w:rPr>
        <w:t>被告人黄泉有犯挪用公款罪，判处有期徒刑三年。</w:t>
      </w:r>
    </w:p>
    <w:p w:rsidR="002D6150" w:rsidRDefault="002D6150">
      <w:pPr>
        <w:spacing w:line="500" w:lineRule="atLeast"/>
        <w:ind w:firstLine="600"/>
        <w:divId w:val="54194691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日止）。</w:t>
      </w:r>
    </w:p>
    <w:p w:rsidR="002D6150" w:rsidRDefault="002D6150">
      <w:pPr>
        <w:spacing w:line="500" w:lineRule="atLeast"/>
        <w:ind w:firstLine="600"/>
        <w:divId w:val="6831984"/>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rsidR="002D6150" w:rsidRDefault="002D6150">
      <w:pPr>
        <w:spacing w:line="500" w:lineRule="atLeast"/>
        <w:jc w:val="right"/>
        <w:divId w:val="1037896012"/>
        <w:rPr>
          <w:rFonts w:hint="eastAsia"/>
          <w:sz w:val="30"/>
          <w:szCs w:val="30"/>
        </w:rPr>
      </w:pPr>
      <w:r>
        <w:rPr>
          <w:rFonts w:hint="eastAsia"/>
          <w:sz w:val="30"/>
          <w:szCs w:val="30"/>
        </w:rPr>
        <w:t>审　判　长　　卢志强</w:t>
      </w:r>
    </w:p>
    <w:p w:rsidR="002D6150" w:rsidRDefault="002D6150">
      <w:pPr>
        <w:spacing w:line="500" w:lineRule="atLeast"/>
        <w:jc w:val="right"/>
        <w:divId w:val="815026566"/>
        <w:rPr>
          <w:rFonts w:hint="eastAsia"/>
          <w:sz w:val="30"/>
          <w:szCs w:val="30"/>
        </w:rPr>
      </w:pPr>
      <w:r>
        <w:rPr>
          <w:rFonts w:hint="eastAsia"/>
          <w:sz w:val="30"/>
          <w:szCs w:val="30"/>
        </w:rPr>
        <w:t>审　判　员　　方钟彬</w:t>
      </w:r>
    </w:p>
    <w:p w:rsidR="002D6150" w:rsidRDefault="002D6150">
      <w:pPr>
        <w:spacing w:line="500" w:lineRule="atLeast"/>
        <w:jc w:val="right"/>
        <w:divId w:val="394089746"/>
        <w:rPr>
          <w:rFonts w:hint="eastAsia"/>
          <w:sz w:val="30"/>
          <w:szCs w:val="30"/>
        </w:rPr>
      </w:pPr>
      <w:r>
        <w:rPr>
          <w:rFonts w:hint="eastAsia"/>
          <w:sz w:val="30"/>
          <w:szCs w:val="30"/>
        </w:rPr>
        <w:t>人民陪审员　　张美卿</w:t>
      </w:r>
    </w:p>
    <w:p w:rsidR="002D6150" w:rsidRDefault="002D6150">
      <w:pPr>
        <w:spacing w:line="500" w:lineRule="atLeast"/>
        <w:jc w:val="right"/>
        <w:divId w:val="731083849"/>
        <w:rPr>
          <w:rFonts w:hint="eastAsia"/>
          <w:sz w:val="30"/>
          <w:szCs w:val="30"/>
        </w:rPr>
      </w:pPr>
      <w:r>
        <w:rPr>
          <w:rFonts w:hint="eastAsia"/>
          <w:sz w:val="30"/>
          <w:szCs w:val="30"/>
        </w:rPr>
        <w:t>二〇一八年十月十九日</w:t>
      </w:r>
    </w:p>
    <w:p w:rsidR="002D6150" w:rsidRDefault="002D6150">
      <w:pPr>
        <w:spacing w:line="500" w:lineRule="atLeast"/>
        <w:jc w:val="right"/>
        <w:divId w:val="907030498"/>
        <w:rPr>
          <w:rFonts w:hint="eastAsia"/>
          <w:sz w:val="30"/>
          <w:szCs w:val="30"/>
        </w:rPr>
      </w:pPr>
      <w:r>
        <w:rPr>
          <w:rFonts w:hint="eastAsia"/>
          <w:sz w:val="30"/>
          <w:szCs w:val="30"/>
        </w:rPr>
        <w:t>书　记　员　　卢秀妮</w:t>
      </w:r>
    </w:p>
    <w:p w:rsidR="002D6150" w:rsidRDefault="002D6150">
      <w:pPr>
        <w:spacing w:line="500" w:lineRule="atLeast"/>
        <w:jc w:val="right"/>
        <w:divId w:val="440999129"/>
        <w:rPr>
          <w:rFonts w:hint="eastAsia"/>
          <w:sz w:val="30"/>
          <w:szCs w:val="30"/>
        </w:rPr>
      </w:pPr>
      <w:r>
        <w:rPr>
          <w:rFonts w:hint="eastAsia"/>
          <w:sz w:val="30"/>
          <w:szCs w:val="30"/>
        </w:rPr>
        <w:t>速　录　员　　林森钰</w:t>
      </w:r>
    </w:p>
    <w:p w:rsidR="002D6150" w:rsidRDefault="002D6150">
      <w:pPr>
        <w:spacing w:line="500" w:lineRule="atLeast"/>
        <w:ind w:firstLine="600"/>
        <w:divId w:val="1388646734"/>
        <w:rPr>
          <w:rFonts w:hint="eastAsia"/>
          <w:sz w:val="30"/>
          <w:szCs w:val="30"/>
        </w:rPr>
      </w:pPr>
      <w:r>
        <w:rPr>
          <w:rFonts w:hint="eastAsia"/>
          <w:sz w:val="30"/>
          <w:szCs w:val="30"/>
        </w:rPr>
        <w:t>附相关法律条文：</w:t>
      </w:r>
    </w:p>
    <w:p w:rsidR="002D6150" w:rsidRDefault="002D6150">
      <w:pPr>
        <w:spacing w:line="500" w:lineRule="atLeast"/>
        <w:ind w:firstLine="600"/>
        <w:divId w:val="1580554734"/>
        <w:rPr>
          <w:rFonts w:hint="eastAsia"/>
          <w:sz w:val="30"/>
          <w:szCs w:val="30"/>
        </w:rPr>
      </w:pPr>
      <w:r>
        <w:rPr>
          <w:rFonts w:hint="eastAsia"/>
          <w:sz w:val="30"/>
          <w:szCs w:val="30"/>
        </w:rPr>
        <w:t>《中华人民共和国刑法》</w:t>
      </w:r>
    </w:p>
    <w:p w:rsidR="002D6150" w:rsidRDefault="002D6150">
      <w:pPr>
        <w:spacing w:line="500" w:lineRule="atLeast"/>
        <w:ind w:firstLine="600"/>
        <w:divId w:val="81522702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2D6150" w:rsidRDefault="002D6150">
      <w:pPr>
        <w:spacing w:line="500" w:lineRule="atLeast"/>
        <w:ind w:firstLine="600"/>
        <w:divId w:val="205522952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2D6150" w:rsidRDefault="002D6150">
      <w:pPr>
        <w:spacing w:line="500" w:lineRule="atLeast"/>
        <w:ind w:firstLine="600"/>
        <w:divId w:val="449907811"/>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2D6150" w:rsidRDefault="002D6150">
      <w:pPr>
        <w:spacing w:line="500" w:lineRule="atLeast"/>
        <w:ind w:firstLine="600"/>
        <w:divId w:val="1094713856"/>
        <w:rPr>
          <w:rFonts w:hint="eastAsia"/>
          <w:sz w:val="30"/>
          <w:szCs w:val="30"/>
        </w:rPr>
      </w:pPr>
      <w:r>
        <w:rPr>
          <w:rFonts w:hint="eastAsia"/>
          <w:sz w:val="30"/>
          <w:szCs w:val="30"/>
        </w:rPr>
        <w:t>第一百八十五条商业银行、证券交易所、期货交易所、证券公司、期货经纪公司、保险公司或者其他金融机构的工作人员利用职务上的便利，挪用本单位或者客户资金的，依照本法第二百七十二条的规定定罪处罚。</w:t>
      </w:r>
    </w:p>
    <w:p w:rsidR="002D6150" w:rsidRDefault="002D6150">
      <w:pPr>
        <w:spacing w:line="500" w:lineRule="atLeast"/>
        <w:ind w:firstLine="600"/>
        <w:divId w:val="802506801"/>
        <w:rPr>
          <w:rFonts w:hint="eastAsia"/>
          <w:sz w:val="30"/>
          <w:szCs w:val="30"/>
        </w:rPr>
      </w:pPr>
      <w:r>
        <w:rPr>
          <w:rFonts w:hint="eastAsia"/>
          <w:sz w:val="30"/>
          <w:szCs w:val="30"/>
        </w:rPr>
        <w:t>国有商业银行、证券交易所、期货交易所、证券公司、期货经纪公司、保险公司或者其他国有金融机构的工作人员和国有商业银行、证券交易所、期货交易所、证券公司、期货经纪公司、保险公司或者其他国有金融机构委派到前款规定中的非国有机构从事公务的人员有前款行为的，依照本法第三百八十四条的规定定罪处罚。</w:t>
      </w:r>
    </w:p>
    <w:p w:rsidR="002D6150" w:rsidRDefault="002D6150">
      <w:pPr>
        <w:spacing w:line="500" w:lineRule="atLeast"/>
        <w:ind w:firstLine="600"/>
        <w:divId w:val="799499453"/>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w:t>
      </w:r>
      <w:r>
        <w:rPr>
          <w:rFonts w:hint="eastAsia"/>
          <w:sz w:val="30"/>
          <w:szCs w:val="30"/>
        </w:rPr>
        <w:t>;</w:t>
      </w:r>
      <w:r>
        <w:rPr>
          <w:rFonts w:hint="eastAsia"/>
          <w:sz w:val="30"/>
          <w:szCs w:val="30"/>
        </w:rPr>
        <w:t>情节严重的，处五年以上有期徒刑。挪用公款数额巨大不退还的，处十年以上有期徒刑或者无期徒刑。</w:t>
      </w:r>
    </w:p>
    <w:p w:rsidR="002D6150" w:rsidRDefault="002D6150">
      <w:pPr>
        <w:spacing w:line="500" w:lineRule="atLeast"/>
        <w:ind w:firstLine="600"/>
        <w:divId w:val="1522236489"/>
        <w:rPr>
          <w:rFonts w:hint="eastAsia"/>
          <w:sz w:val="30"/>
          <w:szCs w:val="30"/>
        </w:rPr>
      </w:pPr>
      <w:r>
        <w:rPr>
          <w:rFonts w:hint="eastAsia"/>
          <w:sz w:val="30"/>
          <w:szCs w:val="30"/>
        </w:rPr>
        <w:t>挪用用于救灾、抢险、防汛、优抚、扶贫、移民、救济款物归个人使用的，从重处罚。</w:t>
      </w:r>
    </w:p>
    <w:p w:rsidR="002D6150" w:rsidRDefault="002D6150">
      <w:pPr>
        <w:spacing w:line="500" w:lineRule="atLeast"/>
        <w:ind w:firstLine="600"/>
        <w:divId w:val="800685419"/>
        <w:rPr>
          <w:rFonts w:hint="eastAsia"/>
          <w:sz w:val="30"/>
          <w:szCs w:val="30"/>
        </w:rPr>
      </w:pPr>
      <w:r>
        <w:rPr>
          <w:rFonts w:hint="eastAsia"/>
          <w:sz w:val="30"/>
          <w:szCs w:val="30"/>
        </w:rPr>
        <w:t>《最高人民法院、最高人民检察院关于办理贪污贿赂刑事案件适用法律若干问题的解释》</w:t>
      </w:r>
    </w:p>
    <w:p w:rsidR="002D6150" w:rsidRDefault="002D6150">
      <w:pPr>
        <w:spacing w:line="500" w:lineRule="atLeast"/>
        <w:ind w:firstLine="600"/>
        <w:divId w:val="482163083"/>
        <w:rPr>
          <w:rFonts w:hint="eastAsia"/>
          <w:sz w:val="30"/>
          <w:szCs w:val="30"/>
        </w:rPr>
      </w:pPr>
      <w:r>
        <w:rPr>
          <w:rFonts w:hint="eastAsia"/>
          <w:sz w:val="30"/>
          <w:szCs w:val="30"/>
        </w:rPr>
        <w:t>第五条挪用公款归个人使用，进行非法活动，数额在三万元以上的，应当依照刑法第三百八十四条的规定以挪用公款罪追究刑事责任；数额在三百万元以上的，应当认定为刑法第三百八十四条第一款规定的“数额巨大”。具有下列情形之一的，应当认定为刑法第三百八十四条第一款规定的“情节严重”：</w:t>
      </w:r>
    </w:p>
    <w:p w:rsidR="002D6150" w:rsidRDefault="002D6150">
      <w:pPr>
        <w:spacing w:line="500" w:lineRule="atLeast"/>
        <w:ind w:firstLine="600"/>
        <w:divId w:val="453063470"/>
        <w:rPr>
          <w:rFonts w:hint="eastAsia"/>
          <w:sz w:val="30"/>
          <w:szCs w:val="30"/>
        </w:rPr>
      </w:pPr>
      <w:r>
        <w:rPr>
          <w:rFonts w:hint="eastAsia"/>
          <w:sz w:val="30"/>
          <w:szCs w:val="30"/>
        </w:rPr>
        <w:t>（一）挪用公款数额在一百万元以上的；</w:t>
      </w:r>
    </w:p>
    <w:p w:rsidR="002D6150" w:rsidRDefault="002D6150">
      <w:pPr>
        <w:spacing w:line="500" w:lineRule="atLeast"/>
        <w:ind w:firstLine="600"/>
        <w:divId w:val="293830047"/>
        <w:rPr>
          <w:rFonts w:hint="eastAsia"/>
          <w:sz w:val="30"/>
          <w:szCs w:val="30"/>
        </w:rPr>
      </w:pPr>
      <w:r>
        <w:rPr>
          <w:rFonts w:hint="eastAsia"/>
          <w:sz w:val="30"/>
          <w:szCs w:val="30"/>
        </w:rPr>
        <w:t>（二）挪用救灾、抢险、防汛、优抚、扶贫、移民、救济特定款物，数额在五十万元以上不满一百万元的；</w:t>
      </w:r>
    </w:p>
    <w:p w:rsidR="002D6150" w:rsidRDefault="002D6150">
      <w:pPr>
        <w:spacing w:line="500" w:lineRule="atLeast"/>
        <w:ind w:firstLine="600"/>
        <w:divId w:val="1569612005"/>
        <w:rPr>
          <w:rFonts w:hint="eastAsia"/>
          <w:sz w:val="30"/>
          <w:szCs w:val="30"/>
        </w:rPr>
      </w:pPr>
      <w:r>
        <w:rPr>
          <w:rFonts w:hint="eastAsia"/>
          <w:sz w:val="30"/>
          <w:szCs w:val="30"/>
        </w:rPr>
        <w:t>（三）挪用公款不退还，数额在五十万元以上不满一百万元的；</w:t>
      </w:r>
    </w:p>
    <w:p w:rsidR="002D6150" w:rsidRDefault="002D6150">
      <w:pPr>
        <w:spacing w:line="500" w:lineRule="atLeast"/>
        <w:ind w:firstLine="600"/>
        <w:divId w:val="1362244375"/>
        <w:rPr>
          <w:rFonts w:hint="eastAsia"/>
          <w:sz w:val="30"/>
          <w:szCs w:val="30"/>
        </w:rPr>
      </w:pPr>
      <w:r>
        <w:rPr>
          <w:rFonts w:hint="eastAsia"/>
          <w:sz w:val="30"/>
          <w:szCs w:val="30"/>
        </w:rPr>
        <w:t>（四）其他严重的情节</w:t>
      </w:r>
    </w:p>
    <w:p w:rsidR="002D6150" w:rsidRDefault="002D6150">
      <w:pPr>
        <w:spacing w:line="500" w:lineRule="atLeast"/>
        <w:ind w:firstLine="600"/>
        <w:divId w:val="121506875"/>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rsidR="002D6150" w:rsidRDefault="002D6150">
      <w:pPr>
        <w:spacing w:line="500" w:lineRule="atLeast"/>
        <w:ind w:firstLine="600"/>
        <w:divId w:val="897015549"/>
        <w:rPr>
          <w:rFonts w:hint="eastAsia"/>
          <w:sz w:val="30"/>
          <w:szCs w:val="30"/>
        </w:rPr>
      </w:pPr>
      <w:r>
        <w:rPr>
          <w:rFonts w:hint="eastAsia"/>
          <w:sz w:val="30"/>
          <w:szCs w:val="30"/>
        </w:rPr>
        <w:t>（一）挪用公款数额在二百万元以上的；</w:t>
      </w:r>
    </w:p>
    <w:p w:rsidR="002D6150" w:rsidRDefault="002D6150">
      <w:pPr>
        <w:spacing w:line="500" w:lineRule="atLeast"/>
        <w:ind w:firstLine="600"/>
        <w:divId w:val="1159268973"/>
        <w:rPr>
          <w:rFonts w:hint="eastAsia"/>
          <w:sz w:val="30"/>
          <w:szCs w:val="30"/>
        </w:rPr>
      </w:pPr>
      <w:r>
        <w:rPr>
          <w:rFonts w:hint="eastAsia"/>
          <w:sz w:val="30"/>
          <w:szCs w:val="30"/>
        </w:rPr>
        <w:t>（二）挪用救灾、抢险、防汛、优抚、扶贫、移民、救济特定款物，数额在一百万元以上不满二百万元的；</w:t>
      </w:r>
    </w:p>
    <w:p w:rsidR="002D6150" w:rsidRDefault="002D6150">
      <w:pPr>
        <w:spacing w:line="500" w:lineRule="atLeast"/>
        <w:ind w:firstLine="600"/>
        <w:divId w:val="2103335016"/>
        <w:rPr>
          <w:rFonts w:hint="eastAsia"/>
          <w:sz w:val="30"/>
          <w:szCs w:val="30"/>
        </w:rPr>
      </w:pPr>
      <w:r>
        <w:rPr>
          <w:rFonts w:hint="eastAsia"/>
          <w:sz w:val="30"/>
          <w:szCs w:val="30"/>
        </w:rPr>
        <w:t>（三）挪用公款不退还，数额在一百万元以上不满二百万元的；</w:t>
      </w:r>
    </w:p>
    <w:p w:rsidR="002D6150" w:rsidRDefault="002D6150">
      <w:pPr>
        <w:spacing w:line="500" w:lineRule="atLeast"/>
        <w:ind w:firstLine="600"/>
        <w:divId w:val="1110778605"/>
        <w:rPr>
          <w:rFonts w:hint="eastAsia"/>
          <w:sz w:val="30"/>
          <w:szCs w:val="30"/>
        </w:rPr>
      </w:pPr>
      <w:r>
        <w:rPr>
          <w:rFonts w:hint="eastAsia"/>
          <w:sz w:val="30"/>
          <w:szCs w:val="30"/>
        </w:rPr>
        <w:t>（四）其他严重的情节。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D6150" w:rsidRDefault="002D6150" w:rsidP="002D6150">
      <w:pPr>
        <w:rPr>
          <w:rFonts w:hint="eastAsia"/>
        </w:rPr>
      </w:pPr>
      <w:r>
        <w:separator/>
      </w:r>
    </w:p>
  </w:endnote>
  <w:endnote w:type="continuationSeparator" w:id="0">
    <w:p w:rsidR="002D6150" w:rsidRDefault="002D6150" w:rsidP="002D615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D6150" w:rsidRDefault="002D6150" w:rsidP="002D6150">
      <w:pPr>
        <w:rPr>
          <w:rFonts w:hint="eastAsia"/>
        </w:rPr>
      </w:pPr>
      <w:r>
        <w:separator/>
      </w:r>
    </w:p>
  </w:footnote>
  <w:footnote w:type="continuationSeparator" w:id="0">
    <w:p w:rsidR="002D6150" w:rsidRDefault="002D6150" w:rsidP="002D615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D6150"/>
    <w:rsid w:val="002A6721"/>
    <w:rsid w:val="002D61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D6150"/>
    <w:pPr>
      <w:tabs>
        <w:tab w:val="center" w:pos="4153"/>
        <w:tab w:val="right" w:pos="8306"/>
      </w:tabs>
      <w:snapToGrid w:val="0"/>
      <w:jc w:val="center"/>
    </w:pPr>
    <w:rPr>
      <w:sz w:val="18"/>
      <w:szCs w:val="18"/>
    </w:rPr>
  </w:style>
  <w:style w:type="character" w:customStyle="1" w:styleId="a4">
    <w:name w:val="页眉 字符"/>
    <w:basedOn w:val="a0"/>
    <w:link w:val="a3"/>
    <w:uiPriority w:val="99"/>
    <w:rsid w:val="002D6150"/>
    <w:rPr>
      <w:rFonts w:ascii="宋体" w:eastAsia="宋体" w:hAnsi="宋体" w:cs="宋体"/>
      <w:sz w:val="18"/>
      <w:szCs w:val="18"/>
    </w:rPr>
  </w:style>
  <w:style w:type="paragraph" w:styleId="a5">
    <w:name w:val="footer"/>
    <w:basedOn w:val="a"/>
    <w:link w:val="a6"/>
    <w:uiPriority w:val="99"/>
    <w:unhideWhenUsed/>
    <w:rsid w:val="002D6150"/>
    <w:pPr>
      <w:tabs>
        <w:tab w:val="center" w:pos="4153"/>
        <w:tab w:val="right" w:pos="8306"/>
      </w:tabs>
      <w:snapToGrid w:val="0"/>
    </w:pPr>
    <w:rPr>
      <w:sz w:val="18"/>
      <w:szCs w:val="18"/>
    </w:rPr>
  </w:style>
  <w:style w:type="character" w:customStyle="1" w:styleId="a6">
    <w:name w:val="页脚 字符"/>
    <w:basedOn w:val="a0"/>
    <w:link w:val="a5"/>
    <w:uiPriority w:val="99"/>
    <w:rsid w:val="002D615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1984">
      <w:marLeft w:val="0"/>
      <w:marRight w:val="0"/>
      <w:marTop w:val="10"/>
      <w:marBottom w:val="10"/>
      <w:divBdr>
        <w:top w:val="none" w:sz="0" w:space="0" w:color="auto"/>
        <w:left w:val="none" w:sz="0" w:space="0" w:color="auto"/>
        <w:bottom w:val="none" w:sz="0" w:space="0" w:color="auto"/>
        <w:right w:val="none" w:sz="0" w:space="0" w:color="auto"/>
      </w:divBdr>
    </w:div>
    <w:div w:id="121506875">
      <w:marLeft w:val="0"/>
      <w:marRight w:val="0"/>
      <w:marTop w:val="10"/>
      <w:marBottom w:val="10"/>
      <w:divBdr>
        <w:top w:val="none" w:sz="0" w:space="0" w:color="auto"/>
        <w:left w:val="none" w:sz="0" w:space="0" w:color="auto"/>
        <w:bottom w:val="none" w:sz="0" w:space="0" w:color="auto"/>
        <w:right w:val="none" w:sz="0" w:space="0" w:color="auto"/>
      </w:divBdr>
    </w:div>
    <w:div w:id="166989319">
      <w:marLeft w:val="0"/>
      <w:marRight w:val="0"/>
      <w:marTop w:val="10"/>
      <w:marBottom w:val="10"/>
      <w:divBdr>
        <w:top w:val="none" w:sz="0" w:space="0" w:color="auto"/>
        <w:left w:val="none" w:sz="0" w:space="0" w:color="auto"/>
        <w:bottom w:val="none" w:sz="0" w:space="0" w:color="auto"/>
        <w:right w:val="none" w:sz="0" w:space="0" w:color="auto"/>
      </w:divBdr>
    </w:div>
    <w:div w:id="204028482">
      <w:marLeft w:val="0"/>
      <w:marRight w:val="0"/>
      <w:marTop w:val="10"/>
      <w:marBottom w:val="10"/>
      <w:divBdr>
        <w:top w:val="none" w:sz="0" w:space="0" w:color="auto"/>
        <w:left w:val="none" w:sz="0" w:space="0" w:color="auto"/>
        <w:bottom w:val="none" w:sz="0" w:space="0" w:color="auto"/>
        <w:right w:val="none" w:sz="0" w:space="0" w:color="auto"/>
      </w:divBdr>
    </w:div>
    <w:div w:id="227616467">
      <w:marLeft w:val="0"/>
      <w:marRight w:val="0"/>
      <w:marTop w:val="10"/>
      <w:marBottom w:val="10"/>
      <w:divBdr>
        <w:top w:val="none" w:sz="0" w:space="0" w:color="auto"/>
        <w:left w:val="none" w:sz="0" w:space="0" w:color="auto"/>
        <w:bottom w:val="none" w:sz="0" w:space="0" w:color="auto"/>
        <w:right w:val="none" w:sz="0" w:space="0" w:color="auto"/>
      </w:divBdr>
    </w:div>
    <w:div w:id="258174000">
      <w:marLeft w:val="0"/>
      <w:marRight w:val="0"/>
      <w:marTop w:val="10"/>
      <w:marBottom w:val="10"/>
      <w:divBdr>
        <w:top w:val="none" w:sz="0" w:space="0" w:color="auto"/>
        <w:left w:val="none" w:sz="0" w:space="0" w:color="auto"/>
        <w:bottom w:val="none" w:sz="0" w:space="0" w:color="auto"/>
        <w:right w:val="none" w:sz="0" w:space="0" w:color="auto"/>
      </w:divBdr>
    </w:div>
    <w:div w:id="283777174">
      <w:marLeft w:val="0"/>
      <w:marRight w:val="0"/>
      <w:marTop w:val="10"/>
      <w:marBottom w:val="10"/>
      <w:divBdr>
        <w:top w:val="none" w:sz="0" w:space="0" w:color="auto"/>
        <w:left w:val="none" w:sz="0" w:space="0" w:color="auto"/>
        <w:bottom w:val="none" w:sz="0" w:space="0" w:color="auto"/>
        <w:right w:val="none" w:sz="0" w:space="0" w:color="auto"/>
      </w:divBdr>
    </w:div>
    <w:div w:id="293830047">
      <w:marLeft w:val="0"/>
      <w:marRight w:val="0"/>
      <w:marTop w:val="10"/>
      <w:marBottom w:val="10"/>
      <w:divBdr>
        <w:top w:val="none" w:sz="0" w:space="0" w:color="auto"/>
        <w:left w:val="none" w:sz="0" w:space="0" w:color="auto"/>
        <w:bottom w:val="none" w:sz="0" w:space="0" w:color="auto"/>
        <w:right w:val="none" w:sz="0" w:space="0" w:color="auto"/>
      </w:divBdr>
    </w:div>
    <w:div w:id="394089746">
      <w:marLeft w:val="0"/>
      <w:marRight w:val="720"/>
      <w:marTop w:val="10"/>
      <w:marBottom w:val="10"/>
      <w:divBdr>
        <w:top w:val="none" w:sz="0" w:space="0" w:color="auto"/>
        <w:left w:val="none" w:sz="0" w:space="0" w:color="auto"/>
        <w:bottom w:val="none" w:sz="0" w:space="0" w:color="auto"/>
        <w:right w:val="none" w:sz="0" w:space="0" w:color="auto"/>
      </w:divBdr>
    </w:div>
    <w:div w:id="440999129">
      <w:marLeft w:val="0"/>
      <w:marRight w:val="720"/>
      <w:marTop w:val="10"/>
      <w:marBottom w:val="10"/>
      <w:divBdr>
        <w:top w:val="none" w:sz="0" w:space="0" w:color="auto"/>
        <w:left w:val="none" w:sz="0" w:space="0" w:color="auto"/>
        <w:bottom w:val="none" w:sz="0" w:space="0" w:color="auto"/>
        <w:right w:val="none" w:sz="0" w:space="0" w:color="auto"/>
      </w:divBdr>
    </w:div>
    <w:div w:id="443959429">
      <w:marLeft w:val="0"/>
      <w:marRight w:val="0"/>
      <w:marTop w:val="10"/>
      <w:marBottom w:val="10"/>
      <w:divBdr>
        <w:top w:val="none" w:sz="0" w:space="0" w:color="auto"/>
        <w:left w:val="none" w:sz="0" w:space="0" w:color="auto"/>
        <w:bottom w:val="none" w:sz="0" w:space="0" w:color="auto"/>
        <w:right w:val="none" w:sz="0" w:space="0" w:color="auto"/>
      </w:divBdr>
    </w:div>
    <w:div w:id="449907811">
      <w:marLeft w:val="0"/>
      <w:marRight w:val="0"/>
      <w:marTop w:val="10"/>
      <w:marBottom w:val="10"/>
      <w:divBdr>
        <w:top w:val="none" w:sz="0" w:space="0" w:color="auto"/>
        <w:left w:val="none" w:sz="0" w:space="0" w:color="auto"/>
        <w:bottom w:val="none" w:sz="0" w:space="0" w:color="auto"/>
        <w:right w:val="none" w:sz="0" w:space="0" w:color="auto"/>
      </w:divBdr>
    </w:div>
    <w:div w:id="453063470">
      <w:marLeft w:val="0"/>
      <w:marRight w:val="0"/>
      <w:marTop w:val="10"/>
      <w:marBottom w:val="10"/>
      <w:divBdr>
        <w:top w:val="none" w:sz="0" w:space="0" w:color="auto"/>
        <w:left w:val="none" w:sz="0" w:space="0" w:color="auto"/>
        <w:bottom w:val="none" w:sz="0" w:space="0" w:color="auto"/>
        <w:right w:val="none" w:sz="0" w:space="0" w:color="auto"/>
      </w:divBdr>
    </w:div>
    <w:div w:id="482163083">
      <w:marLeft w:val="0"/>
      <w:marRight w:val="0"/>
      <w:marTop w:val="10"/>
      <w:marBottom w:val="10"/>
      <w:divBdr>
        <w:top w:val="none" w:sz="0" w:space="0" w:color="auto"/>
        <w:left w:val="none" w:sz="0" w:space="0" w:color="auto"/>
        <w:bottom w:val="none" w:sz="0" w:space="0" w:color="auto"/>
        <w:right w:val="none" w:sz="0" w:space="0" w:color="auto"/>
      </w:divBdr>
    </w:div>
    <w:div w:id="541946918">
      <w:marLeft w:val="0"/>
      <w:marRight w:val="0"/>
      <w:marTop w:val="10"/>
      <w:marBottom w:val="10"/>
      <w:divBdr>
        <w:top w:val="none" w:sz="0" w:space="0" w:color="auto"/>
        <w:left w:val="none" w:sz="0" w:space="0" w:color="auto"/>
        <w:bottom w:val="none" w:sz="0" w:space="0" w:color="auto"/>
        <w:right w:val="none" w:sz="0" w:space="0" w:color="auto"/>
      </w:divBdr>
    </w:div>
    <w:div w:id="731083849">
      <w:marLeft w:val="0"/>
      <w:marRight w:val="720"/>
      <w:marTop w:val="10"/>
      <w:marBottom w:val="10"/>
      <w:divBdr>
        <w:top w:val="none" w:sz="0" w:space="0" w:color="auto"/>
        <w:left w:val="none" w:sz="0" w:space="0" w:color="auto"/>
        <w:bottom w:val="none" w:sz="0" w:space="0" w:color="auto"/>
        <w:right w:val="none" w:sz="0" w:space="0" w:color="auto"/>
      </w:divBdr>
    </w:div>
    <w:div w:id="799499453">
      <w:marLeft w:val="0"/>
      <w:marRight w:val="0"/>
      <w:marTop w:val="10"/>
      <w:marBottom w:val="10"/>
      <w:divBdr>
        <w:top w:val="none" w:sz="0" w:space="0" w:color="auto"/>
        <w:left w:val="none" w:sz="0" w:space="0" w:color="auto"/>
        <w:bottom w:val="none" w:sz="0" w:space="0" w:color="auto"/>
        <w:right w:val="none" w:sz="0" w:space="0" w:color="auto"/>
      </w:divBdr>
    </w:div>
    <w:div w:id="800685419">
      <w:marLeft w:val="0"/>
      <w:marRight w:val="0"/>
      <w:marTop w:val="10"/>
      <w:marBottom w:val="10"/>
      <w:divBdr>
        <w:top w:val="none" w:sz="0" w:space="0" w:color="auto"/>
        <w:left w:val="none" w:sz="0" w:space="0" w:color="auto"/>
        <w:bottom w:val="none" w:sz="0" w:space="0" w:color="auto"/>
        <w:right w:val="none" w:sz="0" w:space="0" w:color="auto"/>
      </w:divBdr>
    </w:div>
    <w:div w:id="802506801">
      <w:marLeft w:val="0"/>
      <w:marRight w:val="0"/>
      <w:marTop w:val="10"/>
      <w:marBottom w:val="10"/>
      <w:divBdr>
        <w:top w:val="none" w:sz="0" w:space="0" w:color="auto"/>
        <w:left w:val="none" w:sz="0" w:space="0" w:color="auto"/>
        <w:bottom w:val="none" w:sz="0" w:space="0" w:color="auto"/>
        <w:right w:val="none" w:sz="0" w:space="0" w:color="auto"/>
      </w:divBdr>
    </w:div>
    <w:div w:id="815026566">
      <w:marLeft w:val="0"/>
      <w:marRight w:val="720"/>
      <w:marTop w:val="10"/>
      <w:marBottom w:val="10"/>
      <w:divBdr>
        <w:top w:val="none" w:sz="0" w:space="0" w:color="auto"/>
        <w:left w:val="none" w:sz="0" w:space="0" w:color="auto"/>
        <w:bottom w:val="none" w:sz="0" w:space="0" w:color="auto"/>
        <w:right w:val="none" w:sz="0" w:space="0" w:color="auto"/>
      </w:divBdr>
    </w:div>
    <w:div w:id="815227027">
      <w:marLeft w:val="0"/>
      <w:marRight w:val="0"/>
      <w:marTop w:val="10"/>
      <w:marBottom w:val="10"/>
      <w:divBdr>
        <w:top w:val="none" w:sz="0" w:space="0" w:color="auto"/>
        <w:left w:val="none" w:sz="0" w:space="0" w:color="auto"/>
        <w:bottom w:val="none" w:sz="0" w:space="0" w:color="auto"/>
        <w:right w:val="none" w:sz="0" w:space="0" w:color="auto"/>
      </w:divBdr>
    </w:div>
    <w:div w:id="821233371">
      <w:marLeft w:val="0"/>
      <w:marRight w:val="0"/>
      <w:marTop w:val="10"/>
      <w:marBottom w:val="10"/>
      <w:divBdr>
        <w:top w:val="none" w:sz="0" w:space="0" w:color="auto"/>
        <w:left w:val="none" w:sz="0" w:space="0" w:color="auto"/>
        <w:bottom w:val="none" w:sz="0" w:space="0" w:color="auto"/>
        <w:right w:val="none" w:sz="0" w:space="0" w:color="auto"/>
      </w:divBdr>
    </w:div>
    <w:div w:id="843973766">
      <w:marLeft w:val="0"/>
      <w:marRight w:val="0"/>
      <w:marTop w:val="10"/>
      <w:marBottom w:val="10"/>
      <w:divBdr>
        <w:top w:val="none" w:sz="0" w:space="0" w:color="auto"/>
        <w:left w:val="none" w:sz="0" w:space="0" w:color="auto"/>
        <w:bottom w:val="none" w:sz="0" w:space="0" w:color="auto"/>
        <w:right w:val="none" w:sz="0" w:space="0" w:color="auto"/>
      </w:divBdr>
    </w:div>
    <w:div w:id="897015549">
      <w:marLeft w:val="0"/>
      <w:marRight w:val="0"/>
      <w:marTop w:val="10"/>
      <w:marBottom w:val="10"/>
      <w:divBdr>
        <w:top w:val="none" w:sz="0" w:space="0" w:color="auto"/>
        <w:left w:val="none" w:sz="0" w:space="0" w:color="auto"/>
        <w:bottom w:val="none" w:sz="0" w:space="0" w:color="auto"/>
        <w:right w:val="none" w:sz="0" w:space="0" w:color="auto"/>
      </w:divBdr>
    </w:div>
    <w:div w:id="907030498">
      <w:marLeft w:val="0"/>
      <w:marRight w:val="720"/>
      <w:marTop w:val="10"/>
      <w:marBottom w:val="10"/>
      <w:divBdr>
        <w:top w:val="none" w:sz="0" w:space="0" w:color="auto"/>
        <w:left w:val="none" w:sz="0" w:space="0" w:color="auto"/>
        <w:bottom w:val="none" w:sz="0" w:space="0" w:color="auto"/>
        <w:right w:val="none" w:sz="0" w:space="0" w:color="auto"/>
      </w:divBdr>
    </w:div>
    <w:div w:id="1037896012">
      <w:marLeft w:val="0"/>
      <w:marRight w:val="720"/>
      <w:marTop w:val="10"/>
      <w:marBottom w:val="10"/>
      <w:divBdr>
        <w:top w:val="none" w:sz="0" w:space="0" w:color="auto"/>
        <w:left w:val="none" w:sz="0" w:space="0" w:color="auto"/>
        <w:bottom w:val="none" w:sz="0" w:space="0" w:color="auto"/>
        <w:right w:val="none" w:sz="0" w:space="0" w:color="auto"/>
      </w:divBdr>
    </w:div>
    <w:div w:id="1094713856">
      <w:marLeft w:val="0"/>
      <w:marRight w:val="0"/>
      <w:marTop w:val="10"/>
      <w:marBottom w:val="10"/>
      <w:divBdr>
        <w:top w:val="none" w:sz="0" w:space="0" w:color="auto"/>
        <w:left w:val="none" w:sz="0" w:space="0" w:color="auto"/>
        <w:bottom w:val="none" w:sz="0" w:space="0" w:color="auto"/>
        <w:right w:val="none" w:sz="0" w:space="0" w:color="auto"/>
      </w:divBdr>
    </w:div>
    <w:div w:id="1110778605">
      <w:marLeft w:val="0"/>
      <w:marRight w:val="0"/>
      <w:marTop w:val="10"/>
      <w:marBottom w:val="10"/>
      <w:divBdr>
        <w:top w:val="none" w:sz="0" w:space="0" w:color="auto"/>
        <w:left w:val="none" w:sz="0" w:space="0" w:color="auto"/>
        <w:bottom w:val="none" w:sz="0" w:space="0" w:color="auto"/>
        <w:right w:val="none" w:sz="0" w:space="0" w:color="auto"/>
      </w:divBdr>
    </w:div>
    <w:div w:id="1155604646">
      <w:marLeft w:val="0"/>
      <w:marRight w:val="0"/>
      <w:marTop w:val="10"/>
      <w:marBottom w:val="10"/>
      <w:divBdr>
        <w:top w:val="none" w:sz="0" w:space="0" w:color="auto"/>
        <w:left w:val="none" w:sz="0" w:space="0" w:color="auto"/>
        <w:bottom w:val="none" w:sz="0" w:space="0" w:color="auto"/>
        <w:right w:val="none" w:sz="0" w:space="0" w:color="auto"/>
      </w:divBdr>
    </w:div>
    <w:div w:id="1159268973">
      <w:marLeft w:val="0"/>
      <w:marRight w:val="0"/>
      <w:marTop w:val="10"/>
      <w:marBottom w:val="10"/>
      <w:divBdr>
        <w:top w:val="none" w:sz="0" w:space="0" w:color="auto"/>
        <w:left w:val="none" w:sz="0" w:space="0" w:color="auto"/>
        <w:bottom w:val="none" w:sz="0" w:space="0" w:color="auto"/>
        <w:right w:val="none" w:sz="0" w:space="0" w:color="auto"/>
      </w:divBdr>
    </w:div>
    <w:div w:id="1362244375">
      <w:marLeft w:val="0"/>
      <w:marRight w:val="0"/>
      <w:marTop w:val="10"/>
      <w:marBottom w:val="10"/>
      <w:divBdr>
        <w:top w:val="none" w:sz="0" w:space="0" w:color="auto"/>
        <w:left w:val="none" w:sz="0" w:space="0" w:color="auto"/>
        <w:bottom w:val="none" w:sz="0" w:space="0" w:color="auto"/>
        <w:right w:val="none" w:sz="0" w:space="0" w:color="auto"/>
      </w:divBdr>
    </w:div>
    <w:div w:id="1388646734">
      <w:marLeft w:val="0"/>
      <w:marRight w:val="0"/>
      <w:marTop w:val="10"/>
      <w:marBottom w:val="10"/>
      <w:divBdr>
        <w:top w:val="none" w:sz="0" w:space="0" w:color="auto"/>
        <w:left w:val="none" w:sz="0" w:space="0" w:color="auto"/>
        <w:bottom w:val="none" w:sz="0" w:space="0" w:color="auto"/>
        <w:right w:val="none" w:sz="0" w:space="0" w:color="auto"/>
      </w:divBdr>
    </w:div>
    <w:div w:id="1522236489">
      <w:marLeft w:val="0"/>
      <w:marRight w:val="0"/>
      <w:marTop w:val="10"/>
      <w:marBottom w:val="10"/>
      <w:divBdr>
        <w:top w:val="none" w:sz="0" w:space="0" w:color="auto"/>
        <w:left w:val="none" w:sz="0" w:space="0" w:color="auto"/>
        <w:bottom w:val="none" w:sz="0" w:space="0" w:color="auto"/>
        <w:right w:val="none" w:sz="0" w:space="0" w:color="auto"/>
      </w:divBdr>
    </w:div>
    <w:div w:id="1569612005">
      <w:marLeft w:val="0"/>
      <w:marRight w:val="0"/>
      <w:marTop w:val="10"/>
      <w:marBottom w:val="10"/>
      <w:divBdr>
        <w:top w:val="none" w:sz="0" w:space="0" w:color="auto"/>
        <w:left w:val="none" w:sz="0" w:space="0" w:color="auto"/>
        <w:bottom w:val="none" w:sz="0" w:space="0" w:color="auto"/>
        <w:right w:val="none" w:sz="0" w:space="0" w:color="auto"/>
      </w:divBdr>
    </w:div>
    <w:div w:id="1580554734">
      <w:marLeft w:val="0"/>
      <w:marRight w:val="0"/>
      <w:marTop w:val="10"/>
      <w:marBottom w:val="10"/>
      <w:divBdr>
        <w:top w:val="none" w:sz="0" w:space="0" w:color="auto"/>
        <w:left w:val="none" w:sz="0" w:space="0" w:color="auto"/>
        <w:bottom w:val="none" w:sz="0" w:space="0" w:color="auto"/>
        <w:right w:val="none" w:sz="0" w:space="0" w:color="auto"/>
      </w:divBdr>
    </w:div>
    <w:div w:id="2055229523">
      <w:marLeft w:val="0"/>
      <w:marRight w:val="0"/>
      <w:marTop w:val="10"/>
      <w:marBottom w:val="10"/>
      <w:divBdr>
        <w:top w:val="none" w:sz="0" w:space="0" w:color="auto"/>
        <w:left w:val="none" w:sz="0" w:space="0" w:color="auto"/>
        <w:bottom w:val="none" w:sz="0" w:space="0" w:color="auto"/>
        <w:right w:val="none" w:sz="0" w:space="0" w:color="auto"/>
      </w:divBdr>
    </w:div>
    <w:div w:id="2084330750">
      <w:marLeft w:val="0"/>
      <w:marRight w:val="0"/>
      <w:marTop w:val="10"/>
      <w:marBottom w:val="10"/>
      <w:divBdr>
        <w:top w:val="none" w:sz="0" w:space="0" w:color="auto"/>
        <w:left w:val="none" w:sz="0" w:space="0" w:color="auto"/>
        <w:bottom w:val="none" w:sz="0" w:space="0" w:color="auto"/>
        <w:right w:val="none" w:sz="0" w:space="0" w:color="auto"/>
      </w:divBdr>
    </w:div>
    <w:div w:id="210333501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381</Words>
  <Characters>2178</Characters>
  <Application>Microsoft Office Word</Application>
  <DocSecurity>0</DocSecurity>
  <Lines>18</Lines>
  <Paragraphs>5</Paragraphs>
  <ScaleCrop>false</ScaleCrop>
  <Company/>
  <LinksUpToDate>false</LinksUpToDate>
  <CharactersWithSpaces>2554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