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074A8" w:rsidRDefault="003074A8">
      <w:pPr>
        <w:spacing w:line="500" w:lineRule="atLeast"/>
        <w:jc w:val="center"/>
        <w:divId w:val="1431195751"/>
        <w:rPr>
          <w:rFonts w:ascii="黑体" w:eastAsia="黑体" w:hAnsi="黑体"/>
          <w:sz w:val="36"/>
          <w:szCs w:val="36"/>
        </w:rPr>
      </w:pPr>
      <w:r>
        <w:rPr>
          <w:rFonts w:ascii="黑体" w:eastAsia="黑体" w:hAnsi="黑体" w:hint="eastAsia"/>
          <w:sz w:val="36"/>
          <w:szCs w:val="36"/>
        </w:rPr>
        <w:t>广东省广州市南沙区人民法院</w:t>
      </w:r>
    </w:p>
    <w:p w:rsidR="003074A8" w:rsidRDefault="003074A8">
      <w:pPr>
        <w:spacing w:line="500" w:lineRule="atLeast"/>
        <w:jc w:val="center"/>
        <w:divId w:val="20769171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3074A8" w:rsidRDefault="003074A8">
      <w:pPr>
        <w:spacing w:line="500" w:lineRule="atLeast"/>
        <w:jc w:val="right"/>
        <w:divId w:val="1292132692"/>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0115</w:t>
      </w:r>
      <w:r>
        <w:rPr>
          <w:rFonts w:hint="eastAsia"/>
          <w:sz w:val="30"/>
          <w:szCs w:val="30"/>
        </w:rPr>
        <w:t>刑初</w:t>
      </w:r>
      <w:r>
        <w:rPr>
          <w:rFonts w:hint="eastAsia"/>
          <w:sz w:val="30"/>
          <w:szCs w:val="30"/>
        </w:rPr>
        <w:t>775</w:t>
      </w:r>
      <w:r>
        <w:rPr>
          <w:rFonts w:hint="eastAsia"/>
          <w:sz w:val="30"/>
          <w:szCs w:val="30"/>
        </w:rPr>
        <w:t>号</w:t>
      </w:r>
    </w:p>
    <w:p w:rsidR="003074A8" w:rsidRDefault="003074A8">
      <w:pPr>
        <w:spacing w:line="500" w:lineRule="atLeast"/>
        <w:ind w:firstLine="600"/>
        <w:divId w:val="2076462898"/>
        <w:rPr>
          <w:rFonts w:hint="eastAsia"/>
          <w:sz w:val="30"/>
          <w:szCs w:val="30"/>
        </w:rPr>
      </w:pPr>
      <w:r>
        <w:rPr>
          <w:rFonts w:hint="eastAsia"/>
          <w:sz w:val="30"/>
          <w:szCs w:val="30"/>
        </w:rPr>
        <w:t>公诉机关广东省广州市南沙区人民检察院。</w:t>
      </w:r>
    </w:p>
    <w:p w:rsidR="003074A8" w:rsidRDefault="003074A8">
      <w:pPr>
        <w:spacing w:line="500" w:lineRule="atLeast"/>
        <w:ind w:firstLine="600"/>
        <w:divId w:val="1370452612"/>
        <w:rPr>
          <w:rFonts w:hint="eastAsia"/>
          <w:sz w:val="30"/>
          <w:szCs w:val="30"/>
        </w:rPr>
      </w:pPr>
      <w:r>
        <w:rPr>
          <w:rFonts w:hint="eastAsia"/>
          <w:sz w:val="30"/>
          <w:szCs w:val="30"/>
        </w:rPr>
        <w:t>被告人黄炳洪，男，</w:t>
      </w:r>
      <w:r>
        <w:rPr>
          <w:rFonts w:hint="eastAsia"/>
          <w:sz w:val="30"/>
          <w:szCs w:val="30"/>
        </w:rPr>
        <w:t>1964</w:t>
      </w:r>
      <w:r>
        <w:rPr>
          <w:rFonts w:hint="eastAsia"/>
          <w:sz w:val="30"/>
          <w:szCs w:val="30"/>
        </w:rPr>
        <w:t>年</w:t>
      </w:r>
      <w:r>
        <w:rPr>
          <w:rFonts w:hint="eastAsia"/>
          <w:sz w:val="30"/>
          <w:szCs w:val="30"/>
        </w:rPr>
        <w:t>10</w:t>
      </w:r>
      <w:r>
        <w:rPr>
          <w:rFonts w:hint="eastAsia"/>
          <w:sz w:val="30"/>
          <w:szCs w:val="30"/>
        </w:rPr>
        <w:t>月</w:t>
      </w:r>
      <w:r>
        <w:rPr>
          <w:rFonts w:hint="eastAsia"/>
          <w:sz w:val="30"/>
          <w:szCs w:val="30"/>
        </w:rPr>
        <w:t>6</w:t>
      </w:r>
      <w:r>
        <w:rPr>
          <w:rFonts w:hint="eastAsia"/>
          <w:sz w:val="30"/>
          <w:szCs w:val="30"/>
        </w:rPr>
        <w:t>日出生于广东省广州市，汉族，文化程度大专，原系广州市南沙区万顷沙镇经济服务办公室主任，曾任广州市城市管理综合执法局南沙分局东涌中队中队长，户籍地广州市番禺区。因本案于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日被羁押，同月</w:t>
      </w:r>
      <w:r>
        <w:rPr>
          <w:rFonts w:hint="eastAsia"/>
          <w:sz w:val="30"/>
          <w:szCs w:val="30"/>
        </w:rPr>
        <w:t>26</w:t>
      </w:r>
      <w:r>
        <w:rPr>
          <w:rFonts w:hint="eastAsia"/>
          <w:sz w:val="30"/>
          <w:szCs w:val="30"/>
        </w:rPr>
        <w:t>日被刑事拘留，同年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日被逮捕，现羁押于广州市第一看守所。</w:t>
      </w:r>
    </w:p>
    <w:p w:rsidR="003074A8" w:rsidRDefault="003074A8">
      <w:pPr>
        <w:spacing w:line="500" w:lineRule="atLeast"/>
        <w:ind w:firstLine="600"/>
        <w:divId w:val="1304651183"/>
        <w:rPr>
          <w:rFonts w:hint="eastAsia"/>
          <w:sz w:val="30"/>
          <w:szCs w:val="30"/>
        </w:rPr>
      </w:pPr>
      <w:r>
        <w:rPr>
          <w:rFonts w:hint="eastAsia"/>
          <w:sz w:val="30"/>
          <w:szCs w:val="30"/>
        </w:rPr>
        <w:t>辩护人林敏清，广东道怡律师事务所律师。</w:t>
      </w:r>
    </w:p>
    <w:p w:rsidR="003074A8" w:rsidRDefault="003074A8">
      <w:pPr>
        <w:spacing w:line="500" w:lineRule="atLeast"/>
        <w:ind w:firstLine="600"/>
        <w:divId w:val="354767344"/>
        <w:rPr>
          <w:rFonts w:hint="eastAsia"/>
          <w:sz w:val="30"/>
          <w:szCs w:val="30"/>
        </w:rPr>
      </w:pPr>
      <w:r>
        <w:rPr>
          <w:rFonts w:hint="eastAsia"/>
          <w:sz w:val="30"/>
          <w:szCs w:val="30"/>
        </w:rPr>
        <w:t>辩护人陆茵茵，广东广悦律师事务所律师。</w:t>
      </w:r>
    </w:p>
    <w:p w:rsidR="003074A8" w:rsidRDefault="003074A8">
      <w:pPr>
        <w:spacing w:line="500" w:lineRule="atLeast"/>
        <w:ind w:firstLine="600"/>
        <w:divId w:val="398132131"/>
        <w:rPr>
          <w:rFonts w:hint="eastAsia"/>
          <w:sz w:val="30"/>
          <w:szCs w:val="30"/>
        </w:rPr>
      </w:pPr>
      <w:r>
        <w:rPr>
          <w:rFonts w:hint="eastAsia"/>
          <w:sz w:val="30"/>
          <w:szCs w:val="30"/>
        </w:rPr>
        <w:t>广东省广州市南沙区人民检察院以穗南检公刑诉</w:t>
      </w:r>
      <w:r>
        <w:rPr>
          <w:rFonts w:hint="eastAsia"/>
          <w:sz w:val="30"/>
          <w:szCs w:val="30"/>
        </w:rPr>
        <w:t>[2017]859</w:t>
      </w:r>
      <w:r>
        <w:rPr>
          <w:rFonts w:hint="eastAsia"/>
          <w:sz w:val="30"/>
          <w:szCs w:val="30"/>
        </w:rPr>
        <w:t>号起诉书指控被告人黄炳洪犯受贿罪、利用影响力受贿罪、滥用职权罪，于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向本院提起公诉并建议适用简易程序审理。本院受理后，在审理过程中，发现本案不宜适用简易程序审理，依法转为普通程序，组成合议庭，公开开庭审理了本案。广东省广州市南沙区人民检察院指派检察员黄志出庭支持公诉，被告人黄炳洪及辩护人林敏清、陆茵茵到庭参加诉讼。现已审理终结。</w:t>
      </w:r>
    </w:p>
    <w:p w:rsidR="003074A8" w:rsidRDefault="003074A8">
      <w:pPr>
        <w:spacing w:line="500" w:lineRule="atLeast"/>
        <w:divId w:val="462113348"/>
        <w:rPr>
          <w:rFonts w:hint="eastAsia"/>
          <w:sz w:val="30"/>
          <w:szCs w:val="30"/>
        </w:rPr>
      </w:pPr>
      <w:r>
        <w:rPr>
          <w:rFonts w:hint="eastAsia"/>
          <w:sz w:val="30"/>
          <w:szCs w:val="30"/>
        </w:rPr>
        <w:t>公诉机关指控：</w:t>
      </w:r>
    </w:p>
    <w:p w:rsidR="003074A8" w:rsidRDefault="003074A8">
      <w:pPr>
        <w:spacing w:line="500" w:lineRule="atLeast"/>
        <w:ind w:firstLine="600"/>
        <w:divId w:val="982655795"/>
        <w:rPr>
          <w:rFonts w:hint="eastAsia"/>
          <w:sz w:val="30"/>
          <w:szCs w:val="30"/>
        </w:rPr>
      </w:pPr>
      <w:r>
        <w:rPr>
          <w:rFonts w:hint="eastAsia"/>
          <w:sz w:val="30"/>
          <w:szCs w:val="30"/>
        </w:rPr>
        <w:t>一、受贿罪</w:t>
      </w:r>
    </w:p>
    <w:p w:rsidR="003074A8" w:rsidRDefault="003074A8">
      <w:pPr>
        <w:spacing w:line="500" w:lineRule="atLeast"/>
        <w:ind w:firstLine="600"/>
        <w:divId w:val="1859074577"/>
        <w:rPr>
          <w:rFonts w:hint="eastAsia"/>
          <w:sz w:val="30"/>
          <w:szCs w:val="30"/>
        </w:rPr>
      </w:pP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日，被告人黄炳洪利用担任广州市城市管理综合执法局南沙分局东涌中队中队长，负责该中队全面工作的职务便利，收受请托人通过郭某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（均已起诉）贿送的现金共计人民币</w:t>
      </w:r>
      <w:r>
        <w:rPr>
          <w:rFonts w:hint="eastAsia"/>
          <w:sz w:val="30"/>
          <w:szCs w:val="30"/>
        </w:rPr>
        <w:t>37</w:t>
      </w:r>
      <w:r>
        <w:rPr>
          <w:rFonts w:hint="eastAsia"/>
          <w:sz w:val="30"/>
          <w:szCs w:val="30"/>
        </w:rPr>
        <w:t>万元，放任本区东涌镇多处违法建筑建成。</w:t>
      </w:r>
    </w:p>
    <w:p w:rsidR="003074A8" w:rsidRDefault="003074A8">
      <w:pPr>
        <w:spacing w:line="500" w:lineRule="atLeast"/>
        <w:ind w:firstLine="600"/>
        <w:divId w:val="883565974"/>
        <w:rPr>
          <w:rFonts w:hint="eastAsia"/>
          <w:sz w:val="30"/>
          <w:szCs w:val="30"/>
        </w:rPr>
      </w:pPr>
      <w:r>
        <w:rPr>
          <w:rFonts w:hint="eastAsia"/>
          <w:sz w:val="30"/>
          <w:szCs w:val="30"/>
        </w:rPr>
        <w:lastRenderedPageBreak/>
        <w:t>二、利用影响力受贿罪</w:t>
      </w:r>
    </w:p>
    <w:p w:rsidR="003074A8" w:rsidRDefault="003074A8">
      <w:pPr>
        <w:spacing w:line="500" w:lineRule="atLeast"/>
        <w:ind w:firstLine="600"/>
        <w:divId w:val="148908409"/>
        <w:rPr>
          <w:rFonts w:hint="eastAsia"/>
          <w:sz w:val="30"/>
          <w:szCs w:val="30"/>
        </w:rPr>
      </w:pPr>
      <w:r>
        <w:rPr>
          <w:rFonts w:hint="eastAsia"/>
          <w:sz w:val="30"/>
          <w:szCs w:val="30"/>
        </w:rPr>
        <w:t>2017</w:t>
      </w:r>
      <w:r>
        <w:rPr>
          <w:rFonts w:hint="eastAsia"/>
          <w:sz w:val="30"/>
          <w:szCs w:val="30"/>
        </w:rPr>
        <w:t>年上半年，被告人黄炳洪调离广州市城市管理综合执法局南沙分局东涌中队后，利用原职权形成的便利条件，收受请托人通过郭某</w:t>
      </w:r>
      <w:r>
        <w:rPr>
          <w:rFonts w:hint="eastAsia"/>
          <w:sz w:val="30"/>
          <w:szCs w:val="30"/>
        </w:rPr>
        <w:t>1</w:t>
      </w:r>
      <w:r>
        <w:rPr>
          <w:rFonts w:hint="eastAsia"/>
          <w:sz w:val="30"/>
          <w:szCs w:val="30"/>
        </w:rPr>
        <w:t>贿送的现金共计人民币</w:t>
      </w:r>
      <w:r>
        <w:rPr>
          <w:rFonts w:hint="eastAsia"/>
          <w:sz w:val="30"/>
          <w:szCs w:val="30"/>
        </w:rPr>
        <w:t>11.5</w:t>
      </w:r>
      <w:r>
        <w:rPr>
          <w:rFonts w:hint="eastAsia"/>
          <w:sz w:val="30"/>
          <w:szCs w:val="30"/>
        </w:rPr>
        <w:t>万元，在杨某</w:t>
      </w:r>
      <w:r>
        <w:rPr>
          <w:rFonts w:hint="eastAsia"/>
          <w:sz w:val="30"/>
          <w:szCs w:val="30"/>
        </w:rPr>
        <w:t>2</w:t>
      </w:r>
      <w:r>
        <w:rPr>
          <w:rFonts w:hint="eastAsia"/>
          <w:sz w:val="30"/>
          <w:szCs w:val="30"/>
        </w:rPr>
        <w:t>慎、陈某</w:t>
      </w:r>
      <w:r>
        <w:rPr>
          <w:rFonts w:hint="eastAsia"/>
          <w:sz w:val="30"/>
          <w:szCs w:val="30"/>
        </w:rPr>
        <w:t>8</w:t>
      </w:r>
      <w:r>
        <w:rPr>
          <w:rFonts w:hint="eastAsia"/>
          <w:sz w:val="30"/>
          <w:szCs w:val="30"/>
        </w:rPr>
        <w:t>洪违法建房的过程中给予帮助。</w:t>
      </w:r>
    </w:p>
    <w:p w:rsidR="003074A8" w:rsidRDefault="003074A8">
      <w:pPr>
        <w:spacing w:line="500" w:lineRule="atLeast"/>
        <w:ind w:firstLine="600"/>
        <w:divId w:val="246695180"/>
        <w:rPr>
          <w:rFonts w:hint="eastAsia"/>
          <w:sz w:val="30"/>
          <w:szCs w:val="30"/>
        </w:rPr>
      </w:pPr>
      <w:r>
        <w:rPr>
          <w:rFonts w:hint="eastAsia"/>
          <w:sz w:val="30"/>
          <w:szCs w:val="30"/>
        </w:rPr>
        <w:t>三、滥用职权罪</w:t>
      </w:r>
    </w:p>
    <w:p w:rsidR="003074A8" w:rsidRDefault="003074A8">
      <w:pPr>
        <w:spacing w:line="500" w:lineRule="atLeast"/>
        <w:ind w:firstLine="600"/>
        <w:divId w:val="55864995"/>
        <w:rPr>
          <w:rFonts w:hint="eastAsia"/>
          <w:sz w:val="30"/>
          <w:szCs w:val="30"/>
        </w:rPr>
      </w:pP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年间，被告人黄炳洪收到请托人的现金后，滥用职权，指使下属对上述多处违法建筑不予查处或放松监管，造成恶劣社会影响。</w:t>
      </w:r>
    </w:p>
    <w:p w:rsidR="003074A8" w:rsidRDefault="003074A8">
      <w:pPr>
        <w:spacing w:line="500" w:lineRule="atLeast"/>
        <w:ind w:firstLine="600"/>
        <w:divId w:val="288244547"/>
        <w:rPr>
          <w:rFonts w:hint="eastAsia"/>
          <w:sz w:val="30"/>
          <w:szCs w:val="30"/>
        </w:rPr>
      </w:pP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日，被告人黄炳洪到广州市南沙区人民检察院接受调查。</w:t>
      </w:r>
    </w:p>
    <w:p w:rsidR="003074A8" w:rsidRDefault="003074A8">
      <w:pPr>
        <w:spacing w:line="500" w:lineRule="atLeast"/>
        <w:ind w:firstLine="600"/>
        <w:divId w:val="2036079929"/>
        <w:rPr>
          <w:rFonts w:hint="eastAsia"/>
          <w:sz w:val="30"/>
          <w:szCs w:val="30"/>
        </w:rPr>
      </w:pPr>
      <w:r>
        <w:rPr>
          <w:rFonts w:hint="eastAsia"/>
          <w:sz w:val="30"/>
          <w:szCs w:val="30"/>
        </w:rPr>
        <w:t>为证实上述指控的犯罪事实，公诉机关列举了被告人户籍资料、任职情况、执法档案、证人证言、被告人黄炳洪的供述及辩解等证据。公诉机关认为，被告人黄炳洪身为国家工作人员，利用职务上的便利，非法收受他人财物</w:t>
      </w:r>
      <w:r>
        <w:rPr>
          <w:rFonts w:hint="eastAsia"/>
          <w:sz w:val="30"/>
          <w:szCs w:val="30"/>
        </w:rPr>
        <w:t>37</w:t>
      </w:r>
      <w:r>
        <w:rPr>
          <w:rFonts w:hint="eastAsia"/>
          <w:sz w:val="30"/>
          <w:szCs w:val="30"/>
        </w:rPr>
        <w:t>万元，为他人谋取不正当利益，其行为触犯了《中华人民共和国刑法》第三百八十五条第一款、第三百八十六条、第三百八十三条之规定，应当以受贿罪追究其刑事责任；黄炳洪调职后，利用原职权形成的便利条件，通过其他国家工作人员职务上的行为，为请托人谋取不正当利益，收受请托人财物</w:t>
      </w:r>
      <w:r>
        <w:rPr>
          <w:rFonts w:hint="eastAsia"/>
          <w:sz w:val="30"/>
          <w:szCs w:val="30"/>
        </w:rPr>
        <w:t>11.5</w:t>
      </w:r>
      <w:r>
        <w:rPr>
          <w:rFonts w:hint="eastAsia"/>
          <w:sz w:val="30"/>
          <w:szCs w:val="30"/>
        </w:rPr>
        <w:t>万元，数额较大，其行为触犯了《中华人民共和国刑法》第三百八十八条之一第二款、第三百八十六条、第三百八十三条之规定，应当以利用影响力受贿罪追究其刑事责任；黄炳洪身为国家机关工作人员滥用职权，致使公共财产、国家和人民利益遭受重大损失，其行为触犯了《中华人民共和国刑法》第三百九十七条第一款之规定，应当以滥用职权罪追究其刑事责任；黄炳洪一人犯数罪，应当数罪并罚；黄炳洪有坦白情节，可以从轻处罚。提请本院依法判处并建议对被告人黄炳洪所犯受贿罪判处有期徒刑三年、并处罚金，所犯利用影响力受贿罪判处有期徒刑六个月、并处罚金，所犯滥用职权罪判处有期徒刑六个月。</w:t>
      </w:r>
    </w:p>
    <w:p w:rsidR="003074A8" w:rsidRDefault="003074A8">
      <w:pPr>
        <w:spacing w:line="500" w:lineRule="atLeast"/>
        <w:ind w:firstLine="600"/>
        <w:divId w:val="341783557"/>
        <w:rPr>
          <w:rFonts w:hint="eastAsia"/>
          <w:sz w:val="30"/>
          <w:szCs w:val="30"/>
        </w:rPr>
      </w:pPr>
      <w:r>
        <w:rPr>
          <w:rFonts w:hint="eastAsia"/>
          <w:sz w:val="30"/>
          <w:szCs w:val="30"/>
        </w:rPr>
        <w:t>被告人黄炳洪认罪认罚，对指控的犯罪事实和罪名均不持异议。</w:t>
      </w:r>
    </w:p>
    <w:p w:rsidR="003074A8" w:rsidRDefault="003074A8">
      <w:pPr>
        <w:spacing w:line="500" w:lineRule="atLeast"/>
        <w:ind w:firstLine="600"/>
        <w:divId w:val="804347127"/>
        <w:rPr>
          <w:rFonts w:hint="eastAsia"/>
          <w:sz w:val="30"/>
          <w:szCs w:val="30"/>
        </w:rPr>
      </w:pPr>
      <w:r>
        <w:rPr>
          <w:rFonts w:hint="eastAsia"/>
          <w:sz w:val="30"/>
          <w:szCs w:val="30"/>
        </w:rPr>
        <w:t>辩护人林敏清提出如下意见：黄炳洪是初犯，有自首情节，认罪认罚，积极退清赃款，请求对其从轻处罚。</w:t>
      </w:r>
    </w:p>
    <w:p w:rsidR="003074A8" w:rsidRDefault="003074A8">
      <w:pPr>
        <w:spacing w:line="500" w:lineRule="atLeast"/>
        <w:ind w:firstLine="600"/>
        <w:divId w:val="573245613"/>
        <w:rPr>
          <w:rFonts w:hint="eastAsia"/>
          <w:sz w:val="30"/>
          <w:szCs w:val="30"/>
        </w:rPr>
      </w:pPr>
      <w:r>
        <w:rPr>
          <w:rFonts w:hint="eastAsia"/>
          <w:sz w:val="30"/>
          <w:szCs w:val="30"/>
        </w:rPr>
        <w:t>辩护人陆茵茵提出如下意见：黄炳洪主观恶性小、到案后如实供述犯罪事实、积极退清赃款，东涌镇“两违”建筑属于历史遗留问题，请求对其从轻处罚。</w:t>
      </w:r>
    </w:p>
    <w:p w:rsidR="003074A8" w:rsidRDefault="003074A8">
      <w:pPr>
        <w:spacing w:line="500" w:lineRule="atLeast"/>
        <w:ind w:firstLine="600"/>
        <w:divId w:val="1908808573"/>
        <w:rPr>
          <w:rFonts w:hint="eastAsia"/>
          <w:sz w:val="30"/>
          <w:szCs w:val="30"/>
        </w:rPr>
      </w:pPr>
      <w:r>
        <w:rPr>
          <w:rFonts w:hint="eastAsia"/>
          <w:sz w:val="30"/>
          <w:szCs w:val="30"/>
        </w:rPr>
        <w:t>经审理查明：</w:t>
      </w:r>
    </w:p>
    <w:p w:rsidR="003074A8" w:rsidRDefault="003074A8">
      <w:pPr>
        <w:spacing w:line="500" w:lineRule="atLeast"/>
        <w:ind w:firstLine="600"/>
        <w:divId w:val="736517343"/>
        <w:rPr>
          <w:rFonts w:hint="eastAsia"/>
          <w:sz w:val="30"/>
          <w:szCs w:val="30"/>
        </w:rPr>
      </w:pPr>
      <w:r>
        <w:rPr>
          <w:rFonts w:hint="eastAsia"/>
          <w:sz w:val="30"/>
          <w:szCs w:val="30"/>
        </w:rPr>
        <w:t>一、受贿部分</w:t>
      </w:r>
    </w:p>
    <w:p w:rsidR="003074A8" w:rsidRDefault="003074A8">
      <w:pPr>
        <w:spacing w:line="500" w:lineRule="atLeast"/>
        <w:ind w:firstLine="600"/>
        <w:divId w:val="2059013824"/>
        <w:rPr>
          <w:rFonts w:hint="eastAsia"/>
          <w:sz w:val="30"/>
          <w:szCs w:val="30"/>
        </w:rPr>
      </w:pP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日，被告人黄炳洪利用担任广州市城市管理综合执法局南沙分局东涌中队中队长，负责该中队全面工作的职务便利，收受请托人通过郭某</w:t>
      </w:r>
      <w:r>
        <w:rPr>
          <w:rFonts w:hint="eastAsia"/>
          <w:sz w:val="30"/>
          <w:szCs w:val="30"/>
        </w:rPr>
        <w:t>1</w:t>
      </w:r>
      <w:r>
        <w:rPr>
          <w:rFonts w:hint="eastAsia"/>
          <w:sz w:val="30"/>
          <w:szCs w:val="30"/>
        </w:rPr>
        <w:t>、陈某</w:t>
      </w:r>
      <w:r>
        <w:rPr>
          <w:rFonts w:hint="eastAsia"/>
          <w:sz w:val="30"/>
          <w:szCs w:val="30"/>
        </w:rPr>
        <w:t>1</w:t>
      </w:r>
      <w:r>
        <w:rPr>
          <w:rFonts w:hint="eastAsia"/>
          <w:sz w:val="30"/>
          <w:szCs w:val="30"/>
        </w:rPr>
        <w:t>贿送的现金共计人民币</w:t>
      </w:r>
      <w:r>
        <w:rPr>
          <w:rFonts w:hint="eastAsia"/>
          <w:sz w:val="30"/>
          <w:szCs w:val="30"/>
        </w:rPr>
        <w:t>37</w:t>
      </w:r>
      <w:r>
        <w:rPr>
          <w:rFonts w:hint="eastAsia"/>
          <w:sz w:val="30"/>
          <w:szCs w:val="30"/>
        </w:rPr>
        <w:t>万元，放任本区东涌镇多处违法建筑建成。</w:t>
      </w:r>
    </w:p>
    <w:p w:rsidR="003074A8" w:rsidRDefault="003074A8">
      <w:pPr>
        <w:spacing w:line="500" w:lineRule="atLeast"/>
        <w:ind w:firstLine="600"/>
        <w:divId w:val="1433281220"/>
        <w:rPr>
          <w:rFonts w:hint="eastAsia"/>
          <w:sz w:val="30"/>
          <w:szCs w:val="30"/>
        </w:rPr>
      </w:pPr>
      <w:r>
        <w:rPr>
          <w:rFonts w:hint="eastAsia"/>
          <w:sz w:val="30"/>
          <w:szCs w:val="30"/>
        </w:rPr>
        <w:t>二、利用影响力受贿部分</w:t>
      </w:r>
    </w:p>
    <w:p w:rsidR="003074A8" w:rsidRDefault="003074A8">
      <w:pPr>
        <w:spacing w:line="500" w:lineRule="atLeast"/>
        <w:ind w:firstLine="600"/>
        <w:divId w:val="1006398645"/>
        <w:rPr>
          <w:rFonts w:hint="eastAsia"/>
          <w:sz w:val="30"/>
          <w:szCs w:val="30"/>
        </w:rPr>
      </w:pPr>
      <w:r>
        <w:rPr>
          <w:rFonts w:hint="eastAsia"/>
          <w:sz w:val="30"/>
          <w:szCs w:val="30"/>
        </w:rPr>
        <w:t>2017</w:t>
      </w:r>
      <w:r>
        <w:rPr>
          <w:rFonts w:hint="eastAsia"/>
          <w:sz w:val="30"/>
          <w:szCs w:val="30"/>
        </w:rPr>
        <w:t>年上半年，被告人黄炳洪调离广州市城市管理综合执法局南沙分局东涌中队后，利用原职权形成的便利条件，收受请托人通过郭某</w:t>
      </w:r>
      <w:r>
        <w:rPr>
          <w:rFonts w:hint="eastAsia"/>
          <w:sz w:val="30"/>
          <w:szCs w:val="30"/>
        </w:rPr>
        <w:t>1</w:t>
      </w:r>
      <w:r>
        <w:rPr>
          <w:rFonts w:hint="eastAsia"/>
          <w:sz w:val="30"/>
          <w:szCs w:val="30"/>
        </w:rPr>
        <w:t>贿送的现金共计人民币</w:t>
      </w:r>
      <w:r>
        <w:rPr>
          <w:rFonts w:hint="eastAsia"/>
          <w:sz w:val="30"/>
          <w:szCs w:val="30"/>
        </w:rPr>
        <w:t>11.5</w:t>
      </w:r>
      <w:r>
        <w:rPr>
          <w:rFonts w:hint="eastAsia"/>
          <w:sz w:val="30"/>
          <w:szCs w:val="30"/>
        </w:rPr>
        <w:t>万元，在杨某</w:t>
      </w:r>
      <w:r>
        <w:rPr>
          <w:rFonts w:hint="eastAsia"/>
          <w:sz w:val="30"/>
          <w:szCs w:val="30"/>
        </w:rPr>
        <w:t>1</w:t>
      </w:r>
      <w:r>
        <w:rPr>
          <w:rFonts w:hint="eastAsia"/>
          <w:sz w:val="30"/>
          <w:szCs w:val="30"/>
        </w:rPr>
        <w:t>、陈某</w:t>
      </w:r>
      <w:r>
        <w:rPr>
          <w:rFonts w:hint="eastAsia"/>
          <w:sz w:val="30"/>
          <w:szCs w:val="30"/>
        </w:rPr>
        <w:t>4</w:t>
      </w:r>
      <w:r>
        <w:rPr>
          <w:rFonts w:hint="eastAsia"/>
          <w:sz w:val="30"/>
          <w:szCs w:val="30"/>
        </w:rPr>
        <w:t>违法建房的过程中给予帮助。</w:t>
      </w:r>
    </w:p>
    <w:p w:rsidR="003074A8" w:rsidRDefault="003074A8">
      <w:pPr>
        <w:spacing w:line="500" w:lineRule="atLeast"/>
        <w:ind w:firstLine="600"/>
        <w:divId w:val="2039547310"/>
        <w:rPr>
          <w:rFonts w:hint="eastAsia"/>
          <w:sz w:val="30"/>
          <w:szCs w:val="30"/>
        </w:rPr>
      </w:pPr>
      <w:r>
        <w:rPr>
          <w:rFonts w:hint="eastAsia"/>
          <w:sz w:val="30"/>
          <w:szCs w:val="30"/>
        </w:rPr>
        <w:t>三、滥用职权部分</w:t>
      </w:r>
    </w:p>
    <w:p w:rsidR="003074A8" w:rsidRDefault="003074A8">
      <w:pPr>
        <w:spacing w:line="500" w:lineRule="atLeast"/>
        <w:ind w:firstLine="600"/>
        <w:divId w:val="1930498638"/>
        <w:rPr>
          <w:rFonts w:hint="eastAsia"/>
          <w:sz w:val="30"/>
          <w:szCs w:val="30"/>
        </w:rPr>
      </w:pP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年间，被告人黄炳洪收到请托人的现金后，滥用职权，指使下属对上述多处违法建筑不予查处或放松监管，造成恶劣社会影响。</w:t>
      </w:r>
    </w:p>
    <w:p w:rsidR="003074A8" w:rsidRDefault="003074A8">
      <w:pPr>
        <w:spacing w:line="500" w:lineRule="atLeast"/>
        <w:ind w:firstLine="600"/>
        <w:divId w:val="1141071371"/>
        <w:rPr>
          <w:rFonts w:hint="eastAsia"/>
          <w:sz w:val="30"/>
          <w:szCs w:val="30"/>
        </w:rPr>
      </w:pP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日，被告人黄炳洪到广州市南沙区人民检察院接受调查，但直至被讯问后才如实供述自己罪行。同年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日，被告人黄炳洪家属代为向该院退出赃款</w:t>
      </w:r>
      <w:r>
        <w:rPr>
          <w:rFonts w:hint="eastAsia"/>
          <w:sz w:val="30"/>
          <w:szCs w:val="30"/>
        </w:rPr>
        <w:t>48.5</w:t>
      </w:r>
      <w:r>
        <w:rPr>
          <w:rFonts w:hint="eastAsia"/>
          <w:sz w:val="30"/>
          <w:szCs w:val="30"/>
        </w:rPr>
        <w:t>万元。</w:t>
      </w:r>
    </w:p>
    <w:p w:rsidR="003074A8" w:rsidRDefault="003074A8">
      <w:pPr>
        <w:spacing w:line="500" w:lineRule="atLeast"/>
        <w:ind w:firstLine="600"/>
        <w:divId w:val="1783265603"/>
        <w:rPr>
          <w:rFonts w:hint="eastAsia"/>
          <w:sz w:val="30"/>
          <w:szCs w:val="30"/>
        </w:rPr>
      </w:pPr>
      <w:r>
        <w:rPr>
          <w:rFonts w:hint="eastAsia"/>
          <w:sz w:val="30"/>
          <w:szCs w:val="30"/>
        </w:rPr>
        <w:t>上述事实，有立案决定书、破案报告，个人简历、任职情况、职务任免通知、干部履历表、《证明》、分工工作方案、人员岗位调整方案等，广州市城市管理综合执法局南沙分局东涌中队执法档案及违建房屋查处材料，中国农业银行业务凭证、广东省暂时扣留、冻结财物收据，证人郭某</w:t>
      </w:r>
      <w:r>
        <w:rPr>
          <w:rFonts w:hint="eastAsia"/>
          <w:sz w:val="30"/>
          <w:szCs w:val="30"/>
        </w:rPr>
        <w:t>1</w:t>
      </w:r>
      <w:r>
        <w:rPr>
          <w:rFonts w:hint="eastAsia"/>
          <w:sz w:val="30"/>
          <w:szCs w:val="30"/>
        </w:rPr>
        <w:t>、陈某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、谢某、彭某、郭某</w:t>
      </w:r>
      <w:r>
        <w:rPr>
          <w:rFonts w:hint="eastAsia"/>
          <w:sz w:val="30"/>
          <w:szCs w:val="30"/>
        </w:rPr>
        <w:t>2</w:t>
      </w:r>
      <w:r>
        <w:rPr>
          <w:rFonts w:hint="eastAsia"/>
          <w:sz w:val="30"/>
          <w:szCs w:val="30"/>
        </w:rPr>
        <w:t>、梁某</w:t>
      </w:r>
      <w:r>
        <w:rPr>
          <w:rFonts w:hint="eastAsia"/>
          <w:sz w:val="30"/>
          <w:szCs w:val="30"/>
        </w:rPr>
        <w:t>1</w:t>
      </w:r>
      <w:r>
        <w:rPr>
          <w:rFonts w:hint="eastAsia"/>
          <w:sz w:val="30"/>
          <w:szCs w:val="30"/>
        </w:rPr>
        <w:t>、黎某、陈某</w:t>
      </w:r>
      <w:r>
        <w:rPr>
          <w:rFonts w:hint="eastAsia"/>
          <w:sz w:val="30"/>
          <w:szCs w:val="30"/>
        </w:rPr>
        <w:t>3</w:t>
      </w:r>
      <w:r>
        <w:rPr>
          <w:rFonts w:hint="eastAsia"/>
          <w:sz w:val="30"/>
          <w:szCs w:val="30"/>
        </w:rPr>
        <w:t>、苏某、郭某</w:t>
      </w:r>
      <w:r>
        <w:rPr>
          <w:rFonts w:hint="eastAsia"/>
          <w:sz w:val="30"/>
          <w:szCs w:val="30"/>
        </w:rPr>
        <w:t>3</w:t>
      </w:r>
      <w:r>
        <w:rPr>
          <w:rFonts w:hint="eastAsia"/>
          <w:sz w:val="30"/>
          <w:szCs w:val="30"/>
        </w:rPr>
        <w:t>、黄某</w:t>
      </w:r>
      <w:r>
        <w:rPr>
          <w:rFonts w:hint="eastAsia"/>
          <w:sz w:val="30"/>
          <w:szCs w:val="30"/>
        </w:rPr>
        <w:t>1</w:t>
      </w:r>
      <w:r>
        <w:rPr>
          <w:rFonts w:hint="eastAsia"/>
          <w:sz w:val="30"/>
          <w:szCs w:val="30"/>
        </w:rPr>
        <w:t>、梁某</w:t>
      </w:r>
      <w:r>
        <w:rPr>
          <w:rFonts w:hint="eastAsia"/>
          <w:sz w:val="30"/>
          <w:szCs w:val="30"/>
        </w:rPr>
        <w:t>2</w:t>
      </w:r>
      <w:r>
        <w:rPr>
          <w:rFonts w:hint="eastAsia"/>
          <w:sz w:val="30"/>
          <w:szCs w:val="30"/>
        </w:rPr>
        <w:t>、梁某</w:t>
      </w:r>
      <w:r>
        <w:rPr>
          <w:rFonts w:hint="eastAsia"/>
          <w:sz w:val="30"/>
          <w:szCs w:val="30"/>
        </w:rPr>
        <w:t>3</w:t>
      </w:r>
      <w:r>
        <w:rPr>
          <w:rFonts w:hint="eastAsia"/>
          <w:sz w:val="30"/>
          <w:szCs w:val="30"/>
        </w:rPr>
        <w:t>、郭某</w:t>
      </w:r>
      <w:r>
        <w:rPr>
          <w:rFonts w:hint="eastAsia"/>
          <w:sz w:val="30"/>
          <w:szCs w:val="30"/>
        </w:rPr>
        <w:t>4</w:t>
      </w:r>
      <w:r>
        <w:rPr>
          <w:rFonts w:hint="eastAsia"/>
          <w:sz w:val="30"/>
          <w:szCs w:val="30"/>
        </w:rPr>
        <w:t>、李某、杨某</w:t>
      </w:r>
      <w:r>
        <w:rPr>
          <w:rFonts w:hint="eastAsia"/>
          <w:sz w:val="30"/>
          <w:szCs w:val="30"/>
        </w:rPr>
        <w:t>1</w:t>
      </w:r>
      <w:r>
        <w:rPr>
          <w:rFonts w:hint="eastAsia"/>
          <w:sz w:val="30"/>
          <w:szCs w:val="30"/>
        </w:rPr>
        <w:t>、廖某、陈某</w:t>
      </w:r>
      <w:r>
        <w:rPr>
          <w:rFonts w:hint="eastAsia"/>
          <w:sz w:val="30"/>
          <w:szCs w:val="30"/>
        </w:rPr>
        <w:t>4</w:t>
      </w:r>
      <w:r>
        <w:rPr>
          <w:rFonts w:hint="eastAsia"/>
          <w:sz w:val="30"/>
          <w:szCs w:val="30"/>
        </w:rPr>
        <w:t>、魏某、何某</w:t>
      </w:r>
      <w:r>
        <w:rPr>
          <w:rFonts w:hint="eastAsia"/>
          <w:sz w:val="30"/>
          <w:szCs w:val="30"/>
        </w:rPr>
        <w:t>1</w:t>
      </w:r>
      <w:r>
        <w:rPr>
          <w:rFonts w:hint="eastAsia"/>
          <w:sz w:val="30"/>
          <w:szCs w:val="30"/>
        </w:rPr>
        <w:t>、陈某</w:t>
      </w:r>
      <w:r>
        <w:rPr>
          <w:rFonts w:hint="eastAsia"/>
          <w:sz w:val="30"/>
          <w:szCs w:val="30"/>
        </w:rPr>
        <w:t>5</w:t>
      </w:r>
      <w:r>
        <w:rPr>
          <w:rFonts w:hint="eastAsia"/>
          <w:sz w:val="30"/>
          <w:szCs w:val="30"/>
        </w:rPr>
        <w:t>、梁某</w:t>
      </w:r>
      <w:r>
        <w:rPr>
          <w:rFonts w:hint="eastAsia"/>
          <w:sz w:val="30"/>
          <w:szCs w:val="30"/>
        </w:rPr>
        <w:t>4</w:t>
      </w:r>
      <w:r>
        <w:rPr>
          <w:rFonts w:hint="eastAsia"/>
          <w:sz w:val="30"/>
          <w:szCs w:val="30"/>
        </w:rPr>
        <w:t>、何某</w:t>
      </w:r>
      <w:r>
        <w:rPr>
          <w:rFonts w:hint="eastAsia"/>
          <w:sz w:val="30"/>
          <w:szCs w:val="30"/>
        </w:rPr>
        <w:t>2</w:t>
      </w:r>
      <w:r>
        <w:rPr>
          <w:rFonts w:hint="eastAsia"/>
          <w:sz w:val="30"/>
          <w:szCs w:val="30"/>
        </w:rPr>
        <w:t>、陈某</w:t>
      </w:r>
      <w:r>
        <w:rPr>
          <w:rFonts w:hint="eastAsia"/>
          <w:sz w:val="30"/>
          <w:szCs w:val="30"/>
        </w:rPr>
        <w:t>6</w:t>
      </w:r>
      <w:r>
        <w:rPr>
          <w:rFonts w:hint="eastAsia"/>
          <w:sz w:val="30"/>
          <w:szCs w:val="30"/>
        </w:rPr>
        <w:t>、黄某</w:t>
      </w:r>
      <w:r>
        <w:rPr>
          <w:rFonts w:hint="eastAsia"/>
          <w:sz w:val="30"/>
          <w:szCs w:val="30"/>
        </w:rPr>
        <w:t>2</w:t>
      </w:r>
      <w:r>
        <w:rPr>
          <w:rFonts w:hint="eastAsia"/>
          <w:sz w:val="30"/>
          <w:szCs w:val="30"/>
        </w:rPr>
        <w:t>、冯某和的证言，被告人黄炳洪的供述及身份材料等证据证实，足以认定。</w:t>
      </w:r>
    </w:p>
    <w:p w:rsidR="003074A8" w:rsidRDefault="003074A8">
      <w:pPr>
        <w:spacing w:line="500" w:lineRule="atLeast"/>
        <w:ind w:firstLine="600"/>
        <w:divId w:val="550583374"/>
        <w:rPr>
          <w:rFonts w:hint="eastAsia"/>
          <w:sz w:val="30"/>
          <w:szCs w:val="30"/>
        </w:rPr>
      </w:pPr>
      <w:r>
        <w:rPr>
          <w:rFonts w:hint="eastAsia"/>
          <w:sz w:val="30"/>
          <w:szCs w:val="30"/>
        </w:rPr>
        <w:t>本院认为，被告人黄炳洪身为国家工作人员，利用职务上的便利，非法收受他人财物，为他人谋取利益，且数额巨大，其行为已构成受贿罪。被告人黄炳洪调职后还利用原职权形成的便利条件，通过其他国家工作人员职务上的行为，为请托人谋取不正当利益，收受请托人财物，且数额较大，其行为已构成利用影响力受贿罪。被告人黄炳洪身为国家机关工作人员，滥用职权，致使公共财产、国家和人民利益遭受重大损失，其行为已构成滥用职权罪。公诉机关指控的事实清楚，证据确实、充分，指控罪名成立。被告人黄炳洪一人犯数罪，依法应当数罪并罚。关于被告人黄炳洪的辩护人提出黄炳洪有自首情节的意见，经查，法律规定，犯罪以后自动投案，如实供述自己罪行的，是自首。本案中，广州市南沙区人民检察院出具的《破案报告》显示，该院在办案中发现被告人黄炳洪涉嫌在任职期间滥用职权和受贿，虽然黄炳洪经通知到该院接受询问，但始否认存在受贿或滥用职权的行为，直至被讯问后才如实供述自己罪行，故不成立自首；但黄炳洪有坦白情节，退清赃款，可以从轻处罚。辩护人所提其余意见的合理部分，本院予以采纳。综合本案的性质、情节、危害后果及被告人黄炳洪的认罪态度，依照《中华人民共和国刑法》第三百八十五条第一款、第</w:t>
      </w:r>
      <w:r>
        <w:rPr>
          <w:rFonts w:hint="eastAsia"/>
          <w:sz w:val="30"/>
          <w:szCs w:val="30"/>
        </w:rPr>
        <w:t>三百八十六条、第三百八十三条、第三百八十八条之一、第三百九十七条第一款、第六十九条、第六十七条第三款、第五十三条、第六十四条以及《最高人民法院、最高人民检察院关于办理贪污贿赂刑事案件适用法律若干问题的解释》第一条第一款、第二条第一款、第十条第一款、第十九条、《最高人民法院关于适用财产刑若干问题的规定》第一条、第五条的规定，判决如下：</w:t>
      </w:r>
    </w:p>
    <w:p w:rsidR="003074A8" w:rsidRDefault="003074A8">
      <w:pPr>
        <w:spacing w:line="500" w:lineRule="atLeast"/>
        <w:ind w:firstLine="600"/>
        <w:divId w:val="534925842"/>
        <w:rPr>
          <w:rFonts w:hint="eastAsia"/>
          <w:sz w:val="30"/>
          <w:szCs w:val="30"/>
        </w:rPr>
      </w:pPr>
      <w:r>
        <w:rPr>
          <w:rFonts w:hint="eastAsia"/>
          <w:sz w:val="30"/>
          <w:szCs w:val="30"/>
        </w:rPr>
        <w:t>一、被告人黄炳洪犯受贿罪，判处有期徒刑三年，并处罚金人民币二十万元；犯利用影响力受贿罪，判处有期徒刑六个月，并处罚金人民币十万元；犯滥用职权罪，判处有期徒刑九个月；总和刑为有期徒刑四年三个月，并处罚金人民币三十万元；决定执行有期徒刑三年九个月，并处罚金人民币三十万元。</w:t>
      </w:r>
    </w:p>
    <w:p w:rsidR="003074A8" w:rsidRDefault="003074A8">
      <w:pPr>
        <w:spacing w:line="500" w:lineRule="atLeast"/>
        <w:ind w:firstLine="600"/>
        <w:divId w:val="21038793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日止。罚金应于判决发生法律效力之次日起十日内一次性向本院缴纳。）</w:t>
      </w:r>
    </w:p>
    <w:p w:rsidR="003074A8" w:rsidRDefault="003074A8">
      <w:pPr>
        <w:spacing w:line="500" w:lineRule="atLeast"/>
        <w:ind w:firstLine="600"/>
        <w:divId w:val="1310864345"/>
        <w:rPr>
          <w:rFonts w:hint="eastAsia"/>
          <w:sz w:val="30"/>
          <w:szCs w:val="30"/>
        </w:rPr>
      </w:pPr>
      <w:r>
        <w:rPr>
          <w:rFonts w:hint="eastAsia"/>
          <w:sz w:val="30"/>
          <w:szCs w:val="30"/>
        </w:rPr>
        <w:t>二、扣押于广州市南沙区人民检察院的赃款人民币</w:t>
      </w:r>
      <w:r>
        <w:rPr>
          <w:rFonts w:hint="eastAsia"/>
          <w:sz w:val="30"/>
          <w:szCs w:val="30"/>
        </w:rPr>
        <w:t>48.5</w:t>
      </w:r>
      <w:r>
        <w:rPr>
          <w:rFonts w:hint="eastAsia"/>
          <w:sz w:val="30"/>
          <w:szCs w:val="30"/>
        </w:rPr>
        <w:t>万元，予以没收、上缴国库。</w:t>
      </w:r>
    </w:p>
    <w:p w:rsidR="003074A8" w:rsidRDefault="003074A8">
      <w:pPr>
        <w:spacing w:line="500" w:lineRule="atLeast"/>
        <w:ind w:firstLine="600"/>
        <w:divId w:val="438598790"/>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3074A8" w:rsidRDefault="003074A8">
      <w:pPr>
        <w:spacing w:line="500" w:lineRule="atLeast"/>
        <w:jc w:val="right"/>
        <w:divId w:val="1463422353"/>
        <w:rPr>
          <w:rFonts w:hint="eastAsia"/>
          <w:sz w:val="30"/>
          <w:szCs w:val="30"/>
        </w:rPr>
      </w:pPr>
      <w:r>
        <w:rPr>
          <w:rFonts w:hint="eastAsia"/>
          <w:sz w:val="30"/>
          <w:szCs w:val="30"/>
        </w:rPr>
        <w:t>审　判　长　　许东俊</w:t>
      </w:r>
    </w:p>
    <w:p w:rsidR="003074A8" w:rsidRDefault="003074A8">
      <w:pPr>
        <w:spacing w:line="500" w:lineRule="atLeast"/>
        <w:jc w:val="right"/>
        <w:divId w:val="71858511"/>
        <w:rPr>
          <w:rFonts w:hint="eastAsia"/>
          <w:sz w:val="30"/>
          <w:szCs w:val="30"/>
        </w:rPr>
      </w:pPr>
      <w:r>
        <w:rPr>
          <w:rFonts w:hint="eastAsia"/>
          <w:sz w:val="30"/>
          <w:szCs w:val="30"/>
        </w:rPr>
        <w:t>人民陪审员　　郭顺潮</w:t>
      </w:r>
    </w:p>
    <w:p w:rsidR="003074A8" w:rsidRDefault="003074A8">
      <w:pPr>
        <w:spacing w:line="500" w:lineRule="atLeast"/>
        <w:jc w:val="right"/>
        <w:divId w:val="1791431646"/>
        <w:rPr>
          <w:rFonts w:hint="eastAsia"/>
          <w:sz w:val="30"/>
          <w:szCs w:val="30"/>
        </w:rPr>
      </w:pPr>
      <w:r>
        <w:rPr>
          <w:rFonts w:hint="eastAsia"/>
          <w:sz w:val="30"/>
          <w:szCs w:val="30"/>
        </w:rPr>
        <w:t>人民陪审员　　陈润彰</w:t>
      </w:r>
    </w:p>
    <w:p w:rsidR="003074A8" w:rsidRDefault="003074A8">
      <w:pPr>
        <w:spacing w:line="500" w:lineRule="atLeast"/>
        <w:jc w:val="right"/>
        <w:divId w:val="1085346883"/>
        <w:rPr>
          <w:rFonts w:hint="eastAsia"/>
          <w:sz w:val="30"/>
          <w:szCs w:val="30"/>
        </w:rPr>
      </w:pPr>
      <w:r>
        <w:rPr>
          <w:rFonts w:hint="eastAsia"/>
          <w:sz w:val="30"/>
          <w:szCs w:val="30"/>
        </w:rPr>
        <w:t>二〇一八年三月七日</w:t>
      </w:r>
    </w:p>
    <w:p w:rsidR="003074A8" w:rsidRDefault="003074A8">
      <w:pPr>
        <w:spacing w:line="500" w:lineRule="atLeast"/>
        <w:jc w:val="right"/>
        <w:divId w:val="1705790563"/>
        <w:rPr>
          <w:rFonts w:hint="eastAsia"/>
          <w:sz w:val="30"/>
          <w:szCs w:val="30"/>
        </w:rPr>
      </w:pPr>
      <w:r>
        <w:rPr>
          <w:rFonts w:hint="eastAsia"/>
          <w:sz w:val="30"/>
          <w:szCs w:val="30"/>
        </w:rPr>
        <w:t>书　记　员　　余焱阳</w:t>
      </w:r>
    </w:p>
    <w:p w:rsidR="003074A8" w:rsidRDefault="003074A8">
      <w:pPr>
        <w:spacing w:line="500" w:lineRule="atLeast"/>
        <w:ind w:firstLine="600"/>
        <w:divId w:val="158926853"/>
        <w:rPr>
          <w:rFonts w:hint="eastAsia"/>
          <w:sz w:val="30"/>
          <w:szCs w:val="30"/>
        </w:rPr>
      </w:pPr>
      <w:r>
        <w:rPr>
          <w:rFonts w:hint="eastAsia"/>
          <w:sz w:val="30"/>
          <w:szCs w:val="30"/>
        </w:rPr>
        <w:t>附：本裁判主要法律依据</w:t>
      </w:r>
    </w:p>
    <w:p w:rsidR="003074A8" w:rsidRDefault="003074A8">
      <w:pPr>
        <w:spacing w:line="500" w:lineRule="atLeast"/>
        <w:ind w:firstLine="600"/>
        <w:divId w:val="684359581"/>
        <w:rPr>
          <w:rFonts w:hint="eastAsia"/>
          <w:sz w:val="30"/>
          <w:szCs w:val="30"/>
        </w:rPr>
      </w:pPr>
      <w:r>
        <w:rPr>
          <w:rFonts w:hint="eastAsia"/>
          <w:sz w:val="30"/>
          <w:szCs w:val="30"/>
        </w:rPr>
        <w:t>《中华人民共和国刑法》第五十三条罚金在判决指定的期限内一次或者分期缴纳。期满不缴纳的，强制缴纳。对于不能全部缴纳罚金的，人民法院在任何时候发现被执行人有可以执行的财产，应当随时追缴。</w:t>
      </w:r>
    </w:p>
    <w:p w:rsidR="003074A8" w:rsidRDefault="003074A8">
      <w:pPr>
        <w:spacing w:line="500" w:lineRule="atLeast"/>
        <w:ind w:firstLine="600"/>
        <w:divId w:val="1522433529"/>
        <w:rPr>
          <w:rFonts w:hint="eastAsia"/>
          <w:sz w:val="30"/>
          <w:szCs w:val="30"/>
        </w:rPr>
      </w:pPr>
      <w:r>
        <w:rPr>
          <w:rFonts w:hint="eastAsia"/>
          <w:sz w:val="30"/>
          <w:szCs w:val="30"/>
        </w:rPr>
        <w:t>由于遭遇不能抗拒的灾祸等原因缴纳确实有困难的，经人民法院裁定，可以延期缴纳、酌情减少或者免除。</w:t>
      </w:r>
    </w:p>
    <w:p w:rsidR="003074A8" w:rsidRDefault="003074A8">
      <w:pPr>
        <w:spacing w:line="500" w:lineRule="atLeast"/>
        <w:ind w:firstLine="600"/>
        <w:divId w:val="1533759988"/>
        <w:rPr>
          <w:rFonts w:hint="eastAsia"/>
          <w:sz w:val="30"/>
          <w:szCs w:val="30"/>
        </w:rPr>
      </w:pPr>
      <w:r>
        <w:rPr>
          <w:rFonts w:hint="eastAsia"/>
          <w:sz w:val="30"/>
          <w:szCs w:val="30"/>
        </w:rPr>
        <w:t>《中华人民共和国刑法》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3074A8" w:rsidRDefault="003074A8">
      <w:pPr>
        <w:spacing w:line="500" w:lineRule="atLeast"/>
        <w:ind w:firstLine="600"/>
        <w:divId w:val="450638676"/>
        <w:rPr>
          <w:rFonts w:hint="eastAsia"/>
          <w:sz w:val="30"/>
          <w:szCs w:val="30"/>
        </w:rPr>
      </w:pPr>
      <w:r>
        <w:rPr>
          <w:rFonts w:hint="eastAsia"/>
          <w:sz w:val="30"/>
          <w:szCs w:val="30"/>
        </w:rPr>
        <w:t>《中华人民共和国刑法》第六十七条第三款犯罪嫌疑人虽不具有前两款规定的自首情节，但是如实供述自己罪行的，可以从轻处罚；因其如实供述自己罪行，避免特别严重后果发生的，可以减轻处罚。</w:t>
      </w:r>
    </w:p>
    <w:p w:rsidR="003074A8" w:rsidRDefault="003074A8">
      <w:pPr>
        <w:spacing w:line="500" w:lineRule="atLeast"/>
        <w:ind w:firstLine="600"/>
        <w:divId w:val="1093740140"/>
        <w:rPr>
          <w:rFonts w:hint="eastAsia"/>
          <w:sz w:val="30"/>
          <w:szCs w:val="30"/>
        </w:rPr>
      </w:pPr>
      <w:r>
        <w:rPr>
          <w:rFonts w:hint="eastAsia"/>
          <w:sz w:val="30"/>
          <w:szCs w:val="30"/>
        </w:rPr>
        <w:t>《中华人民共和国刑法》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3074A8" w:rsidRDefault="003074A8">
      <w:pPr>
        <w:spacing w:line="500" w:lineRule="atLeast"/>
        <w:ind w:firstLine="600"/>
        <w:divId w:val="391194397"/>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3074A8" w:rsidRDefault="003074A8">
      <w:pPr>
        <w:spacing w:line="500" w:lineRule="atLeast"/>
        <w:ind w:firstLine="600"/>
        <w:divId w:val="623274173"/>
        <w:rPr>
          <w:rFonts w:hint="eastAsia"/>
          <w:sz w:val="30"/>
          <w:szCs w:val="30"/>
        </w:rPr>
      </w:pPr>
      <w:r>
        <w:rPr>
          <w:rFonts w:hint="eastAsia"/>
          <w:sz w:val="30"/>
          <w:szCs w:val="30"/>
        </w:rPr>
        <w:t>数罪中有判处附加刑的，附加刑仍须执行，其中附加刑种类相同的，合并执行，种类不同的，分别执行。</w:t>
      </w:r>
    </w:p>
    <w:p w:rsidR="003074A8" w:rsidRDefault="003074A8">
      <w:pPr>
        <w:spacing w:line="500" w:lineRule="atLeast"/>
        <w:ind w:firstLine="600"/>
        <w:divId w:val="827983021"/>
        <w:rPr>
          <w:rFonts w:hint="eastAsia"/>
          <w:sz w:val="30"/>
          <w:szCs w:val="30"/>
        </w:rPr>
      </w:pPr>
      <w:r>
        <w:rPr>
          <w:rFonts w:hint="eastAsia"/>
          <w:sz w:val="30"/>
          <w:szCs w:val="30"/>
        </w:rPr>
        <w:t>《中华人民共和国刑法》第三百八十三条对犯贪污罪的，根据情节轻重，分别依照下列规定处罚：</w:t>
      </w:r>
    </w:p>
    <w:p w:rsidR="003074A8" w:rsidRDefault="003074A8">
      <w:pPr>
        <w:spacing w:line="500" w:lineRule="atLeast"/>
        <w:ind w:firstLine="600"/>
        <w:divId w:val="208641049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3074A8" w:rsidRDefault="003074A8">
      <w:pPr>
        <w:spacing w:line="500" w:lineRule="atLeast"/>
        <w:ind w:firstLine="600"/>
        <w:divId w:val="1986427867"/>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3074A8" w:rsidRDefault="003074A8">
      <w:pPr>
        <w:spacing w:line="500" w:lineRule="atLeast"/>
        <w:ind w:firstLine="600"/>
        <w:divId w:val="449982926"/>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rsidR="003074A8" w:rsidRDefault="003074A8">
      <w:pPr>
        <w:spacing w:line="500" w:lineRule="atLeast"/>
        <w:ind w:firstLine="600"/>
        <w:divId w:val="1037198160"/>
        <w:rPr>
          <w:rFonts w:hint="eastAsia"/>
          <w:sz w:val="30"/>
          <w:szCs w:val="30"/>
        </w:rPr>
      </w:pPr>
      <w:r>
        <w:rPr>
          <w:rFonts w:hint="eastAsia"/>
          <w:sz w:val="30"/>
          <w:szCs w:val="30"/>
        </w:rPr>
        <w:t>对多次贪污未经处理的，按照累计贪污数额处罚。</w:t>
      </w:r>
    </w:p>
    <w:p w:rsidR="003074A8" w:rsidRDefault="003074A8">
      <w:pPr>
        <w:spacing w:line="500" w:lineRule="atLeast"/>
        <w:ind w:firstLine="600"/>
        <w:divId w:val="58785795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w:t>
      </w:r>
      <w:r>
        <w:rPr>
          <w:rFonts w:hint="eastAsia"/>
          <w:sz w:val="30"/>
          <w:szCs w:val="30"/>
        </w:rPr>
        <w:t>;</w:t>
      </w:r>
      <w:r>
        <w:rPr>
          <w:rFonts w:hint="eastAsia"/>
          <w:sz w:val="30"/>
          <w:szCs w:val="30"/>
        </w:rPr>
        <w:t>有第二项、第三项规定情形的，可以从轻处罚。</w:t>
      </w:r>
    </w:p>
    <w:p w:rsidR="003074A8" w:rsidRDefault="003074A8">
      <w:pPr>
        <w:spacing w:line="500" w:lineRule="atLeast"/>
        <w:ind w:firstLine="600"/>
        <w:divId w:val="1889340797"/>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3074A8" w:rsidRDefault="003074A8">
      <w:pPr>
        <w:spacing w:line="500" w:lineRule="atLeast"/>
        <w:ind w:firstLine="600"/>
        <w:divId w:val="78404858"/>
        <w:rPr>
          <w:rFonts w:hint="eastAsia"/>
          <w:sz w:val="30"/>
          <w:szCs w:val="30"/>
        </w:rPr>
      </w:pPr>
      <w:r>
        <w:rPr>
          <w:rFonts w:hint="eastAsia"/>
          <w:sz w:val="30"/>
          <w:szCs w:val="30"/>
        </w:rPr>
        <w:t>《中华人民共和国刑法》第三百八十五条国家工作人员利用职务上的便利，索取他人财物的，或者非法收受他人财物，为他人谋取利益的，是受贿罪。</w:t>
      </w:r>
    </w:p>
    <w:p w:rsidR="003074A8" w:rsidRDefault="003074A8">
      <w:pPr>
        <w:spacing w:line="500" w:lineRule="atLeast"/>
        <w:ind w:firstLine="600"/>
        <w:divId w:val="110441275"/>
        <w:rPr>
          <w:rFonts w:hint="eastAsia"/>
          <w:sz w:val="30"/>
          <w:szCs w:val="30"/>
        </w:rPr>
      </w:pPr>
      <w:r>
        <w:rPr>
          <w:rFonts w:hint="eastAsia"/>
          <w:sz w:val="30"/>
          <w:szCs w:val="30"/>
        </w:rPr>
        <w:t>国家工作人员在经济往来中，违反国家规定，收受各种名义的回扣、手续费，归个人所有的，以受贿论处。</w:t>
      </w:r>
    </w:p>
    <w:p w:rsidR="003074A8" w:rsidRDefault="003074A8">
      <w:pPr>
        <w:spacing w:line="500" w:lineRule="atLeast"/>
        <w:ind w:firstLine="600"/>
        <w:divId w:val="2135439237"/>
        <w:rPr>
          <w:rFonts w:hint="eastAsia"/>
          <w:sz w:val="30"/>
          <w:szCs w:val="30"/>
        </w:rPr>
      </w:pPr>
      <w:r>
        <w:rPr>
          <w:rFonts w:hint="eastAsia"/>
          <w:sz w:val="30"/>
          <w:szCs w:val="30"/>
        </w:rPr>
        <w:t>《中华人民共和国刑法》第三百八十六条对犯受贿罪的，根据受贿所得数额及情节，依照本法第三百八十三条的规定处罚。索贿的从重处罚。</w:t>
      </w:r>
    </w:p>
    <w:p w:rsidR="003074A8" w:rsidRDefault="003074A8">
      <w:pPr>
        <w:spacing w:line="500" w:lineRule="atLeast"/>
        <w:ind w:firstLine="600"/>
        <w:divId w:val="303122653"/>
        <w:rPr>
          <w:rFonts w:hint="eastAsia"/>
          <w:sz w:val="30"/>
          <w:szCs w:val="30"/>
        </w:rPr>
      </w:pPr>
      <w:r>
        <w:rPr>
          <w:rFonts w:hint="eastAsia"/>
          <w:sz w:val="30"/>
          <w:szCs w:val="30"/>
        </w:rPr>
        <w:t>《中华人民共和国刑法》第三百八十八条之一国家工作人员的近亲属或者其他与该国家工作人员关系密切的人，通过该国家工作人员职务上的行为，或者利用该国家工作人员职权或者地位形成的便利条件，通过其他国家工作人员职务上的行为，为请托人谋取不正当利益，索取请托人财物或者收受请托人财物，数额较大或者有其他较重情节的，处三年以下有期徒刑或者拘役，并处罚金</w:t>
      </w:r>
      <w:r>
        <w:rPr>
          <w:rFonts w:hint="eastAsia"/>
          <w:sz w:val="30"/>
          <w:szCs w:val="30"/>
        </w:rPr>
        <w:t>;</w:t>
      </w:r>
      <w:r>
        <w:rPr>
          <w:rFonts w:hint="eastAsia"/>
          <w:sz w:val="30"/>
          <w:szCs w:val="30"/>
        </w:rPr>
        <w:t>数额巨大或者有其他严重情节的，处三年以上七年以下有期徒刑，并处罚金</w:t>
      </w:r>
      <w:r>
        <w:rPr>
          <w:rFonts w:hint="eastAsia"/>
          <w:sz w:val="30"/>
          <w:szCs w:val="30"/>
        </w:rPr>
        <w:t>;</w:t>
      </w:r>
      <w:r>
        <w:rPr>
          <w:rFonts w:hint="eastAsia"/>
          <w:sz w:val="30"/>
          <w:szCs w:val="30"/>
        </w:rPr>
        <w:t>数额特别巨大或者有其他特别严重情节的，处七年以上有期徒刑，并处罚金或者没收财产。</w:t>
      </w:r>
    </w:p>
    <w:p w:rsidR="003074A8" w:rsidRDefault="003074A8">
      <w:pPr>
        <w:spacing w:line="500" w:lineRule="atLeast"/>
        <w:ind w:firstLine="600"/>
        <w:divId w:val="1944339145"/>
        <w:rPr>
          <w:rFonts w:hint="eastAsia"/>
          <w:sz w:val="30"/>
          <w:szCs w:val="30"/>
        </w:rPr>
      </w:pPr>
      <w:r>
        <w:rPr>
          <w:rFonts w:hint="eastAsia"/>
          <w:sz w:val="30"/>
          <w:szCs w:val="30"/>
        </w:rPr>
        <w:t>离职的国家工作人员或者其近亲属以及其他与其关系密切的人，利用该离职的国家工作人员原职权或者地位形成的便利条件实施前款行为的，依照前款的规定定罪处罚。</w:t>
      </w:r>
    </w:p>
    <w:p w:rsidR="003074A8" w:rsidRDefault="003074A8">
      <w:pPr>
        <w:spacing w:line="500" w:lineRule="atLeast"/>
        <w:ind w:firstLine="600"/>
        <w:divId w:val="1169448297"/>
        <w:rPr>
          <w:rFonts w:hint="eastAsia"/>
          <w:sz w:val="30"/>
          <w:szCs w:val="30"/>
        </w:rPr>
      </w:pPr>
      <w:r>
        <w:rPr>
          <w:rFonts w:hint="eastAsia"/>
          <w:sz w:val="30"/>
          <w:szCs w:val="30"/>
        </w:rPr>
        <w:t>《中华人民共和国刑法》第三百九十七条第一款国家机关工作人员滥用职权或者玩忽职守，致使公共财产、国家和人民利益遭受重大损失的，处三年以下有期徒刑或者拘役；情节特别严重的，处三年以上七年以下有期徒刑。本法另有规定的，依照规定。</w:t>
      </w:r>
    </w:p>
    <w:p w:rsidR="003074A8" w:rsidRDefault="003074A8">
      <w:pPr>
        <w:spacing w:line="500" w:lineRule="atLeast"/>
        <w:ind w:firstLine="600"/>
        <w:divId w:val="830948738"/>
        <w:rPr>
          <w:rFonts w:hint="eastAsia"/>
          <w:sz w:val="30"/>
          <w:szCs w:val="30"/>
        </w:rPr>
      </w:pPr>
      <w:r>
        <w:rPr>
          <w:rFonts w:hint="eastAsia"/>
          <w:sz w:val="30"/>
          <w:szCs w:val="30"/>
        </w:rPr>
        <w:t>《最高人民法院最高人民检察院关于办理贪污贿赂刑事案件适用法律若干问题的解释》第一条第一款贪污或者受贿数额在三万元以上不满二十万元的，应当认定为刑法第三百八十三条第一款规定的“数额较大”，依法判处三年以下有期徒刑或者拘役，并处罚金。</w:t>
      </w:r>
    </w:p>
    <w:p w:rsidR="003074A8" w:rsidRDefault="003074A8">
      <w:pPr>
        <w:spacing w:line="500" w:lineRule="atLeast"/>
        <w:ind w:firstLine="600"/>
        <w:divId w:val="706174092"/>
        <w:rPr>
          <w:rFonts w:hint="eastAsia"/>
          <w:sz w:val="30"/>
          <w:szCs w:val="30"/>
        </w:rPr>
      </w:pPr>
      <w:r>
        <w:rPr>
          <w:rFonts w:hint="eastAsia"/>
          <w:sz w:val="30"/>
          <w:szCs w:val="30"/>
        </w:rPr>
        <w:t>《最高人民法院最高人民检察院关于办理贪污贿赂刑事案件适用法律若干问题的解释》第二条第一款贪污或者受贿数额在二十万元以上不满三百万元的，应当认定为刑法第三百八十三条第一款规定的“数额巨大”，依法判处三年以上十年以下有期徒刑，并处罚金或者没收财产。</w:t>
      </w:r>
    </w:p>
    <w:p w:rsidR="003074A8" w:rsidRDefault="003074A8">
      <w:pPr>
        <w:spacing w:line="500" w:lineRule="atLeast"/>
        <w:ind w:firstLine="600"/>
        <w:divId w:val="228345470"/>
        <w:rPr>
          <w:rFonts w:hint="eastAsia"/>
          <w:sz w:val="30"/>
          <w:szCs w:val="30"/>
        </w:rPr>
      </w:pPr>
      <w:r>
        <w:rPr>
          <w:rFonts w:hint="eastAsia"/>
          <w:sz w:val="30"/>
          <w:szCs w:val="30"/>
        </w:rPr>
        <w:t>《最高人民法院最高人民检察院关于办理贪污贿赂刑事案件适用法律若干问题的解释》第十条第一款刑法第三百八十八条之一规定的利用影响力受贿罪的定罪量刑适用标准，参照本解释关于受贿罪的规定执行。</w:t>
      </w:r>
    </w:p>
    <w:p w:rsidR="003074A8" w:rsidRDefault="003074A8">
      <w:pPr>
        <w:spacing w:line="500" w:lineRule="atLeast"/>
        <w:ind w:firstLine="600"/>
        <w:divId w:val="1925644460"/>
        <w:rPr>
          <w:rFonts w:hint="eastAsia"/>
          <w:sz w:val="30"/>
          <w:szCs w:val="30"/>
        </w:rPr>
      </w:pPr>
      <w:r>
        <w:rPr>
          <w:rFonts w:hint="eastAsia"/>
          <w:sz w:val="30"/>
          <w:szCs w:val="30"/>
        </w:rPr>
        <w:t>《最高人民法院最高人民检察院关于办理贪污贿赂刑事案件适用法律若干问题的解释》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3074A8" w:rsidRDefault="003074A8">
      <w:pPr>
        <w:spacing w:line="500" w:lineRule="atLeast"/>
        <w:ind w:firstLine="600"/>
        <w:divId w:val="1074550272"/>
        <w:rPr>
          <w:rFonts w:hint="eastAsia"/>
          <w:sz w:val="30"/>
          <w:szCs w:val="30"/>
        </w:rPr>
      </w:pPr>
      <w:r>
        <w:rPr>
          <w:rFonts w:hint="eastAsia"/>
          <w:sz w:val="30"/>
          <w:szCs w:val="30"/>
        </w:rPr>
        <w:t>对刑法规定并处罚金的其他贪污贿赂犯罪，应当在十万元以上犯罪数额二倍以下判处罚金。</w:t>
      </w:r>
    </w:p>
    <w:p w:rsidR="003074A8" w:rsidRDefault="003074A8">
      <w:pPr>
        <w:spacing w:line="500" w:lineRule="atLeast"/>
        <w:ind w:firstLine="600"/>
        <w:divId w:val="1799375748"/>
        <w:rPr>
          <w:rFonts w:hint="eastAsia"/>
          <w:sz w:val="30"/>
          <w:szCs w:val="30"/>
        </w:rPr>
      </w:pPr>
      <w:r>
        <w:rPr>
          <w:rFonts w:hint="eastAsia"/>
          <w:sz w:val="30"/>
          <w:szCs w:val="30"/>
        </w:rPr>
        <w:t>《最高人民法院关于适用财产刑若干问题的规定》第一条刑法规定“并处”没收财产或者罚金的犯罪，人民法院在对犯罪分子判处主刑的同时，必须依法判处相应的财产刑；刑法规定“可以并处”没收财产或者罚金的犯罪，人民法院应当根据案件具体情况及犯罪分子的财产状况，决定是否适用财产刑。</w:t>
      </w:r>
    </w:p>
    <w:p w:rsidR="003074A8" w:rsidRDefault="003074A8">
      <w:pPr>
        <w:spacing w:line="500" w:lineRule="atLeast"/>
        <w:ind w:firstLine="600"/>
        <w:divId w:val="703403846"/>
        <w:rPr>
          <w:rFonts w:hint="eastAsia"/>
          <w:sz w:val="30"/>
          <w:szCs w:val="30"/>
        </w:rPr>
      </w:pPr>
      <w:r>
        <w:rPr>
          <w:rFonts w:hint="eastAsia"/>
          <w:sz w:val="30"/>
          <w:szCs w:val="30"/>
        </w:rPr>
        <w:t>《最高人民法院关于适用财产刑若干问题的规定》第五条刑法第五十三条规定的“判决指定的期限”应当在判决书中予以确定；“判决指定的期限”应为从判决书发生法律效力第二日起最长不超过三个月。</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074A8" w:rsidRDefault="003074A8" w:rsidP="003074A8">
      <w:pPr>
        <w:rPr>
          <w:rFonts w:hint="eastAsia"/>
        </w:rPr>
      </w:pPr>
      <w:r>
        <w:separator/>
      </w:r>
    </w:p>
  </w:endnote>
  <w:endnote w:type="continuationSeparator" w:id="0">
    <w:p w:rsidR="003074A8" w:rsidRDefault="003074A8" w:rsidP="003074A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074A8" w:rsidRDefault="003074A8" w:rsidP="003074A8">
      <w:pPr>
        <w:rPr>
          <w:rFonts w:hint="eastAsia"/>
        </w:rPr>
      </w:pPr>
      <w:r>
        <w:separator/>
      </w:r>
    </w:p>
  </w:footnote>
  <w:footnote w:type="continuationSeparator" w:id="0">
    <w:p w:rsidR="003074A8" w:rsidRDefault="003074A8" w:rsidP="003074A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074A8"/>
    <w:rsid w:val="002A6721"/>
    <w:rsid w:val="003074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074A8"/>
    <w:pPr>
      <w:tabs>
        <w:tab w:val="center" w:pos="4153"/>
        <w:tab w:val="right" w:pos="8306"/>
      </w:tabs>
      <w:snapToGrid w:val="0"/>
      <w:jc w:val="center"/>
    </w:pPr>
    <w:rPr>
      <w:sz w:val="18"/>
      <w:szCs w:val="18"/>
    </w:rPr>
  </w:style>
  <w:style w:type="character" w:customStyle="1" w:styleId="a4">
    <w:name w:val="页眉 字符"/>
    <w:basedOn w:val="a0"/>
    <w:link w:val="a3"/>
    <w:uiPriority w:val="99"/>
    <w:rsid w:val="003074A8"/>
    <w:rPr>
      <w:rFonts w:ascii="宋体" w:eastAsia="宋体" w:hAnsi="宋体" w:cs="宋体"/>
      <w:sz w:val="18"/>
      <w:szCs w:val="18"/>
    </w:rPr>
  </w:style>
  <w:style w:type="paragraph" w:styleId="a5">
    <w:name w:val="footer"/>
    <w:basedOn w:val="a"/>
    <w:link w:val="a6"/>
    <w:uiPriority w:val="99"/>
    <w:unhideWhenUsed/>
    <w:rsid w:val="003074A8"/>
    <w:pPr>
      <w:tabs>
        <w:tab w:val="center" w:pos="4153"/>
        <w:tab w:val="right" w:pos="8306"/>
      </w:tabs>
      <w:snapToGrid w:val="0"/>
    </w:pPr>
    <w:rPr>
      <w:sz w:val="18"/>
      <w:szCs w:val="18"/>
    </w:rPr>
  </w:style>
  <w:style w:type="character" w:customStyle="1" w:styleId="a6">
    <w:name w:val="页脚 字符"/>
    <w:basedOn w:val="a0"/>
    <w:link w:val="a5"/>
    <w:uiPriority w:val="99"/>
    <w:rsid w:val="003074A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864995">
      <w:marLeft w:val="0"/>
      <w:marRight w:val="0"/>
      <w:marTop w:val="10"/>
      <w:marBottom w:val="10"/>
      <w:divBdr>
        <w:top w:val="none" w:sz="0" w:space="0" w:color="auto"/>
        <w:left w:val="none" w:sz="0" w:space="0" w:color="auto"/>
        <w:bottom w:val="none" w:sz="0" w:space="0" w:color="auto"/>
        <w:right w:val="none" w:sz="0" w:space="0" w:color="auto"/>
      </w:divBdr>
    </w:div>
    <w:div w:id="71858511">
      <w:marLeft w:val="0"/>
      <w:marRight w:val="720"/>
      <w:marTop w:val="10"/>
      <w:marBottom w:val="10"/>
      <w:divBdr>
        <w:top w:val="none" w:sz="0" w:space="0" w:color="auto"/>
        <w:left w:val="none" w:sz="0" w:space="0" w:color="auto"/>
        <w:bottom w:val="none" w:sz="0" w:space="0" w:color="auto"/>
        <w:right w:val="none" w:sz="0" w:space="0" w:color="auto"/>
      </w:divBdr>
    </w:div>
    <w:div w:id="78404858">
      <w:marLeft w:val="0"/>
      <w:marRight w:val="0"/>
      <w:marTop w:val="10"/>
      <w:marBottom w:val="10"/>
      <w:divBdr>
        <w:top w:val="none" w:sz="0" w:space="0" w:color="auto"/>
        <w:left w:val="none" w:sz="0" w:space="0" w:color="auto"/>
        <w:bottom w:val="none" w:sz="0" w:space="0" w:color="auto"/>
        <w:right w:val="none" w:sz="0" w:space="0" w:color="auto"/>
      </w:divBdr>
    </w:div>
    <w:div w:id="110441275">
      <w:marLeft w:val="0"/>
      <w:marRight w:val="0"/>
      <w:marTop w:val="10"/>
      <w:marBottom w:val="10"/>
      <w:divBdr>
        <w:top w:val="none" w:sz="0" w:space="0" w:color="auto"/>
        <w:left w:val="none" w:sz="0" w:space="0" w:color="auto"/>
        <w:bottom w:val="none" w:sz="0" w:space="0" w:color="auto"/>
        <w:right w:val="none" w:sz="0" w:space="0" w:color="auto"/>
      </w:divBdr>
    </w:div>
    <w:div w:id="148908409">
      <w:marLeft w:val="0"/>
      <w:marRight w:val="0"/>
      <w:marTop w:val="10"/>
      <w:marBottom w:val="10"/>
      <w:divBdr>
        <w:top w:val="none" w:sz="0" w:space="0" w:color="auto"/>
        <w:left w:val="none" w:sz="0" w:space="0" w:color="auto"/>
        <w:bottom w:val="none" w:sz="0" w:space="0" w:color="auto"/>
        <w:right w:val="none" w:sz="0" w:space="0" w:color="auto"/>
      </w:divBdr>
    </w:div>
    <w:div w:id="158926853">
      <w:marLeft w:val="0"/>
      <w:marRight w:val="0"/>
      <w:marTop w:val="10"/>
      <w:marBottom w:val="10"/>
      <w:divBdr>
        <w:top w:val="none" w:sz="0" w:space="0" w:color="auto"/>
        <w:left w:val="none" w:sz="0" w:space="0" w:color="auto"/>
        <w:bottom w:val="none" w:sz="0" w:space="0" w:color="auto"/>
        <w:right w:val="none" w:sz="0" w:space="0" w:color="auto"/>
      </w:divBdr>
    </w:div>
    <w:div w:id="207691710">
      <w:marLeft w:val="0"/>
      <w:marRight w:val="0"/>
      <w:marTop w:val="10"/>
      <w:marBottom w:val="10"/>
      <w:divBdr>
        <w:top w:val="none" w:sz="0" w:space="0" w:color="auto"/>
        <w:left w:val="none" w:sz="0" w:space="0" w:color="auto"/>
        <w:bottom w:val="none" w:sz="0" w:space="0" w:color="auto"/>
        <w:right w:val="none" w:sz="0" w:space="0" w:color="auto"/>
      </w:divBdr>
    </w:div>
    <w:div w:id="210387938">
      <w:marLeft w:val="0"/>
      <w:marRight w:val="0"/>
      <w:marTop w:val="10"/>
      <w:marBottom w:val="10"/>
      <w:divBdr>
        <w:top w:val="none" w:sz="0" w:space="0" w:color="auto"/>
        <w:left w:val="none" w:sz="0" w:space="0" w:color="auto"/>
        <w:bottom w:val="none" w:sz="0" w:space="0" w:color="auto"/>
        <w:right w:val="none" w:sz="0" w:space="0" w:color="auto"/>
      </w:divBdr>
    </w:div>
    <w:div w:id="228345470">
      <w:marLeft w:val="0"/>
      <w:marRight w:val="0"/>
      <w:marTop w:val="10"/>
      <w:marBottom w:val="10"/>
      <w:divBdr>
        <w:top w:val="none" w:sz="0" w:space="0" w:color="auto"/>
        <w:left w:val="none" w:sz="0" w:space="0" w:color="auto"/>
        <w:bottom w:val="none" w:sz="0" w:space="0" w:color="auto"/>
        <w:right w:val="none" w:sz="0" w:space="0" w:color="auto"/>
      </w:divBdr>
    </w:div>
    <w:div w:id="246695180">
      <w:marLeft w:val="0"/>
      <w:marRight w:val="0"/>
      <w:marTop w:val="10"/>
      <w:marBottom w:val="10"/>
      <w:divBdr>
        <w:top w:val="none" w:sz="0" w:space="0" w:color="auto"/>
        <w:left w:val="none" w:sz="0" w:space="0" w:color="auto"/>
        <w:bottom w:val="none" w:sz="0" w:space="0" w:color="auto"/>
        <w:right w:val="none" w:sz="0" w:space="0" w:color="auto"/>
      </w:divBdr>
    </w:div>
    <w:div w:id="288244547">
      <w:marLeft w:val="0"/>
      <w:marRight w:val="0"/>
      <w:marTop w:val="10"/>
      <w:marBottom w:val="10"/>
      <w:divBdr>
        <w:top w:val="none" w:sz="0" w:space="0" w:color="auto"/>
        <w:left w:val="none" w:sz="0" w:space="0" w:color="auto"/>
        <w:bottom w:val="none" w:sz="0" w:space="0" w:color="auto"/>
        <w:right w:val="none" w:sz="0" w:space="0" w:color="auto"/>
      </w:divBdr>
    </w:div>
    <w:div w:id="303122653">
      <w:marLeft w:val="0"/>
      <w:marRight w:val="0"/>
      <w:marTop w:val="10"/>
      <w:marBottom w:val="10"/>
      <w:divBdr>
        <w:top w:val="none" w:sz="0" w:space="0" w:color="auto"/>
        <w:left w:val="none" w:sz="0" w:space="0" w:color="auto"/>
        <w:bottom w:val="none" w:sz="0" w:space="0" w:color="auto"/>
        <w:right w:val="none" w:sz="0" w:space="0" w:color="auto"/>
      </w:divBdr>
    </w:div>
    <w:div w:id="341783557">
      <w:marLeft w:val="0"/>
      <w:marRight w:val="0"/>
      <w:marTop w:val="10"/>
      <w:marBottom w:val="10"/>
      <w:divBdr>
        <w:top w:val="none" w:sz="0" w:space="0" w:color="auto"/>
        <w:left w:val="none" w:sz="0" w:space="0" w:color="auto"/>
        <w:bottom w:val="none" w:sz="0" w:space="0" w:color="auto"/>
        <w:right w:val="none" w:sz="0" w:space="0" w:color="auto"/>
      </w:divBdr>
    </w:div>
    <w:div w:id="354767344">
      <w:marLeft w:val="0"/>
      <w:marRight w:val="0"/>
      <w:marTop w:val="10"/>
      <w:marBottom w:val="10"/>
      <w:divBdr>
        <w:top w:val="none" w:sz="0" w:space="0" w:color="auto"/>
        <w:left w:val="none" w:sz="0" w:space="0" w:color="auto"/>
        <w:bottom w:val="none" w:sz="0" w:space="0" w:color="auto"/>
        <w:right w:val="none" w:sz="0" w:space="0" w:color="auto"/>
      </w:divBdr>
    </w:div>
    <w:div w:id="391194397">
      <w:marLeft w:val="0"/>
      <w:marRight w:val="0"/>
      <w:marTop w:val="10"/>
      <w:marBottom w:val="10"/>
      <w:divBdr>
        <w:top w:val="none" w:sz="0" w:space="0" w:color="auto"/>
        <w:left w:val="none" w:sz="0" w:space="0" w:color="auto"/>
        <w:bottom w:val="none" w:sz="0" w:space="0" w:color="auto"/>
        <w:right w:val="none" w:sz="0" w:space="0" w:color="auto"/>
      </w:divBdr>
    </w:div>
    <w:div w:id="398132131">
      <w:marLeft w:val="0"/>
      <w:marRight w:val="0"/>
      <w:marTop w:val="10"/>
      <w:marBottom w:val="10"/>
      <w:divBdr>
        <w:top w:val="none" w:sz="0" w:space="0" w:color="auto"/>
        <w:left w:val="none" w:sz="0" w:space="0" w:color="auto"/>
        <w:bottom w:val="none" w:sz="0" w:space="0" w:color="auto"/>
        <w:right w:val="none" w:sz="0" w:space="0" w:color="auto"/>
      </w:divBdr>
    </w:div>
    <w:div w:id="438598790">
      <w:marLeft w:val="0"/>
      <w:marRight w:val="0"/>
      <w:marTop w:val="10"/>
      <w:marBottom w:val="10"/>
      <w:divBdr>
        <w:top w:val="none" w:sz="0" w:space="0" w:color="auto"/>
        <w:left w:val="none" w:sz="0" w:space="0" w:color="auto"/>
        <w:bottom w:val="none" w:sz="0" w:space="0" w:color="auto"/>
        <w:right w:val="none" w:sz="0" w:space="0" w:color="auto"/>
      </w:divBdr>
    </w:div>
    <w:div w:id="449982926">
      <w:marLeft w:val="0"/>
      <w:marRight w:val="0"/>
      <w:marTop w:val="10"/>
      <w:marBottom w:val="10"/>
      <w:divBdr>
        <w:top w:val="none" w:sz="0" w:space="0" w:color="auto"/>
        <w:left w:val="none" w:sz="0" w:space="0" w:color="auto"/>
        <w:bottom w:val="none" w:sz="0" w:space="0" w:color="auto"/>
        <w:right w:val="none" w:sz="0" w:space="0" w:color="auto"/>
      </w:divBdr>
    </w:div>
    <w:div w:id="450638676">
      <w:marLeft w:val="0"/>
      <w:marRight w:val="0"/>
      <w:marTop w:val="10"/>
      <w:marBottom w:val="10"/>
      <w:divBdr>
        <w:top w:val="none" w:sz="0" w:space="0" w:color="auto"/>
        <w:left w:val="none" w:sz="0" w:space="0" w:color="auto"/>
        <w:bottom w:val="none" w:sz="0" w:space="0" w:color="auto"/>
        <w:right w:val="none" w:sz="0" w:space="0" w:color="auto"/>
      </w:divBdr>
    </w:div>
    <w:div w:id="462113348">
      <w:marLeft w:val="0"/>
      <w:marRight w:val="0"/>
      <w:marTop w:val="10"/>
      <w:marBottom w:val="10"/>
      <w:divBdr>
        <w:top w:val="none" w:sz="0" w:space="0" w:color="auto"/>
        <w:left w:val="none" w:sz="0" w:space="0" w:color="auto"/>
        <w:bottom w:val="none" w:sz="0" w:space="0" w:color="auto"/>
        <w:right w:val="none" w:sz="0" w:space="0" w:color="auto"/>
      </w:divBdr>
    </w:div>
    <w:div w:id="534925842">
      <w:marLeft w:val="0"/>
      <w:marRight w:val="0"/>
      <w:marTop w:val="10"/>
      <w:marBottom w:val="10"/>
      <w:divBdr>
        <w:top w:val="none" w:sz="0" w:space="0" w:color="auto"/>
        <w:left w:val="none" w:sz="0" w:space="0" w:color="auto"/>
        <w:bottom w:val="none" w:sz="0" w:space="0" w:color="auto"/>
        <w:right w:val="none" w:sz="0" w:space="0" w:color="auto"/>
      </w:divBdr>
    </w:div>
    <w:div w:id="550583374">
      <w:marLeft w:val="0"/>
      <w:marRight w:val="0"/>
      <w:marTop w:val="10"/>
      <w:marBottom w:val="10"/>
      <w:divBdr>
        <w:top w:val="none" w:sz="0" w:space="0" w:color="auto"/>
        <w:left w:val="none" w:sz="0" w:space="0" w:color="auto"/>
        <w:bottom w:val="none" w:sz="0" w:space="0" w:color="auto"/>
        <w:right w:val="none" w:sz="0" w:space="0" w:color="auto"/>
      </w:divBdr>
    </w:div>
    <w:div w:id="573245613">
      <w:marLeft w:val="0"/>
      <w:marRight w:val="0"/>
      <w:marTop w:val="10"/>
      <w:marBottom w:val="10"/>
      <w:divBdr>
        <w:top w:val="none" w:sz="0" w:space="0" w:color="auto"/>
        <w:left w:val="none" w:sz="0" w:space="0" w:color="auto"/>
        <w:bottom w:val="none" w:sz="0" w:space="0" w:color="auto"/>
        <w:right w:val="none" w:sz="0" w:space="0" w:color="auto"/>
      </w:divBdr>
    </w:div>
    <w:div w:id="587857956">
      <w:marLeft w:val="0"/>
      <w:marRight w:val="0"/>
      <w:marTop w:val="10"/>
      <w:marBottom w:val="10"/>
      <w:divBdr>
        <w:top w:val="none" w:sz="0" w:space="0" w:color="auto"/>
        <w:left w:val="none" w:sz="0" w:space="0" w:color="auto"/>
        <w:bottom w:val="none" w:sz="0" w:space="0" w:color="auto"/>
        <w:right w:val="none" w:sz="0" w:space="0" w:color="auto"/>
      </w:divBdr>
    </w:div>
    <w:div w:id="623274173">
      <w:marLeft w:val="0"/>
      <w:marRight w:val="0"/>
      <w:marTop w:val="10"/>
      <w:marBottom w:val="10"/>
      <w:divBdr>
        <w:top w:val="none" w:sz="0" w:space="0" w:color="auto"/>
        <w:left w:val="none" w:sz="0" w:space="0" w:color="auto"/>
        <w:bottom w:val="none" w:sz="0" w:space="0" w:color="auto"/>
        <w:right w:val="none" w:sz="0" w:space="0" w:color="auto"/>
      </w:divBdr>
    </w:div>
    <w:div w:id="684359581">
      <w:marLeft w:val="0"/>
      <w:marRight w:val="0"/>
      <w:marTop w:val="10"/>
      <w:marBottom w:val="10"/>
      <w:divBdr>
        <w:top w:val="none" w:sz="0" w:space="0" w:color="auto"/>
        <w:left w:val="none" w:sz="0" w:space="0" w:color="auto"/>
        <w:bottom w:val="none" w:sz="0" w:space="0" w:color="auto"/>
        <w:right w:val="none" w:sz="0" w:space="0" w:color="auto"/>
      </w:divBdr>
    </w:div>
    <w:div w:id="703403846">
      <w:marLeft w:val="0"/>
      <w:marRight w:val="0"/>
      <w:marTop w:val="10"/>
      <w:marBottom w:val="10"/>
      <w:divBdr>
        <w:top w:val="none" w:sz="0" w:space="0" w:color="auto"/>
        <w:left w:val="none" w:sz="0" w:space="0" w:color="auto"/>
        <w:bottom w:val="none" w:sz="0" w:space="0" w:color="auto"/>
        <w:right w:val="none" w:sz="0" w:space="0" w:color="auto"/>
      </w:divBdr>
    </w:div>
    <w:div w:id="706174092">
      <w:marLeft w:val="0"/>
      <w:marRight w:val="0"/>
      <w:marTop w:val="10"/>
      <w:marBottom w:val="10"/>
      <w:divBdr>
        <w:top w:val="none" w:sz="0" w:space="0" w:color="auto"/>
        <w:left w:val="none" w:sz="0" w:space="0" w:color="auto"/>
        <w:bottom w:val="none" w:sz="0" w:space="0" w:color="auto"/>
        <w:right w:val="none" w:sz="0" w:space="0" w:color="auto"/>
      </w:divBdr>
    </w:div>
    <w:div w:id="736517343">
      <w:marLeft w:val="0"/>
      <w:marRight w:val="0"/>
      <w:marTop w:val="10"/>
      <w:marBottom w:val="10"/>
      <w:divBdr>
        <w:top w:val="none" w:sz="0" w:space="0" w:color="auto"/>
        <w:left w:val="none" w:sz="0" w:space="0" w:color="auto"/>
        <w:bottom w:val="none" w:sz="0" w:space="0" w:color="auto"/>
        <w:right w:val="none" w:sz="0" w:space="0" w:color="auto"/>
      </w:divBdr>
    </w:div>
    <w:div w:id="804347127">
      <w:marLeft w:val="0"/>
      <w:marRight w:val="0"/>
      <w:marTop w:val="10"/>
      <w:marBottom w:val="10"/>
      <w:divBdr>
        <w:top w:val="none" w:sz="0" w:space="0" w:color="auto"/>
        <w:left w:val="none" w:sz="0" w:space="0" w:color="auto"/>
        <w:bottom w:val="none" w:sz="0" w:space="0" w:color="auto"/>
        <w:right w:val="none" w:sz="0" w:space="0" w:color="auto"/>
      </w:divBdr>
    </w:div>
    <w:div w:id="827983021">
      <w:marLeft w:val="0"/>
      <w:marRight w:val="0"/>
      <w:marTop w:val="10"/>
      <w:marBottom w:val="10"/>
      <w:divBdr>
        <w:top w:val="none" w:sz="0" w:space="0" w:color="auto"/>
        <w:left w:val="none" w:sz="0" w:space="0" w:color="auto"/>
        <w:bottom w:val="none" w:sz="0" w:space="0" w:color="auto"/>
        <w:right w:val="none" w:sz="0" w:space="0" w:color="auto"/>
      </w:divBdr>
    </w:div>
    <w:div w:id="830948738">
      <w:marLeft w:val="0"/>
      <w:marRight w:val="0"/>
      <w:marTop w:val="10"/>
      <w:marBottom w:val="10"/>
      <w:divBdr>
        <w:top w:val="none" w:sz="0" w:space="0" w:color="auto"/>
        <w:left w:val="none" w:sz="0" w:space="0" w:color="auto"/>
        <w:bottom w:val="none" w:sz="0" w:space="0" w:color="auto"/>
        <w:right w:val="none" w:sz="0" w:space="0" w:color="auto"/>
      </w:divBdr>
    </w:div>
    <w:div w:id="883565974">
      <w:marLeft w:val="0"/>
      <w:marRight w:val="0"/>
      <w:marTop w:val="10"/>
      <w:marBottom w:val="10"/>
      <w:divBdr>
        <w:top w:val="none" w:sz="0" w:space="0" w:color="auto"/>
        <w:left w:val="none" w:sz="0" w:space="0" w:color="auto"/>
        <w:bottom w:val="none" w:sz="0" w:space="0" w:color="auto"/>
        <w:right w:val="none" w:sz="0" w:space="0" w:color="auto"/>
      </w:divBdr>
    </w:div>
    <w:div w:id="982655795">
      <w:marLeft w:val="0"/>
      <w:marRight w:val="0"/>
      <w:marTop w:val="10"/>
      <w:marBottom w:val="10"/>
      <w:divBdr>
        <w:top w:val="none" w:sz="0" w:space="0" w:color="auto"/>
        <w:left w:val="none" w:sz="0" w:space="0" w:color="auto"/>
        <w:bottom w:val="none" w:sz="0" w:space="0" w:color="auto"/>
        <w:right w:val="none" w:sz="0" w:space="0" w:color="auto"/>
      </w:divBdr>
    </w:div>
    <w:div w:id="1006398645">
      <w:marLeft w:val="0"/>
      <w:marRight w:val="0"/>
      <w:marTop w:val="10"/>
      <w:marBottom w:val="10"/>
      <w:divBdr>
        <w:top w:val="none" w:sz="0" w:space="0" w:color="auto"/>
        <w:left w:val="none" w:sz="0" w:space="0" w:color="auto"/>
        <w:bottom w:val="none" w:sz="0" w:space="0" w:color="auto"/>
        <w:right w:val="none" w:sz="0" w:space="0" w:color="auto"/>
      </w:divBdr>
    </w:div>
    <w:div w:id="1037198160">
      <w:marLeft w:val="0"/>
      <w:marRight w:val="0"/>
      <w:marTop w:val="10"/>
      <w:marBottom w:val="10"/>
      <w:divBdr>
        <w:top w:val="none" w:sz="0" w:space="0" w:color="auto"/>
        <w:left w:val="none" w:sz="0" w:space="0" w:color="auto"/>
        <w:bottom w:val="none" w:sz="0" w:space="0" w:color="auto"/>
        <w:right w:val="none" w:sz="0" w:space="0" w:color="auto"/>
      </w:divBdr>
    </w:div>
    <w:div w:id="1074550272">
      <w:marLeft w:val="0"/>
      <w:marRight w:val="0"/>
      <w:marTop w:val="10"/>
      <w:marBottom w:val="10"/>
      <w:divBdr>
        <w:top w:val="none" w:sz="0" w:space="0" w:color="auto"/>
        <w:left w:val="none" w:sz="0" w:space="0" w:color="auto"/>
        <w:bottom w:val="none" w:sz="0" w:space="0" w:color="auto"/>
        <w:right w:val="none" w:sz="0" w:space="0" w:color="auto"/>
      </w:divBdr>
    </w:div>
    <w:div w:id="1085346883">
      <w:marLeft w:val="0"/>
      <w:marRight w:val="720"/>
      <w:marTop w:val="10"/>
      <w:marBottom w:val="10"/>
      <w:divBdr>
        <w:top w:val="none" w:sz="0" w:space="0" w:color="auto"/>
        <w:left w:val="none" w:sz="0" w:space="0" w:color="auto"/>
        <w:bottom w:val="none" w:sz="0" w:space="0" w:color="auto"/>
        <w:right w:val="none" w:sz="0" w:space="0" w:color="auto"/>
      </w:divBdr>
    </w:div>
    <w:div w:id="1093740140">
      <w:marLeft w:val="0"/>
      <w:marRight w:val="0"/>
      <w:marTop w:val="10"/>
      <w:marBottom w:val="10"/>
      <w:divBdr>
        <w:top w:val="none" w:sz="0" w:space="0" w:color="auto"/>
        <w:left w:val="none" w:sz="0" w:space="0" w:color="auto"/>
        <w:bottom w:val="none" w:sz="0" w:space="0" w:color="auto"/>
        <w:right w:val="none" w:sz="0" w:space="0" w:color="auto"/>
      </w:divBdr>
    </w:div>
    <w:div w:id="1141071371">
      <w:marLeft w:val="0"/>
      <w:marRight w:val="0"/>
      <w:marTop w:val="10"/>
      <w:marBottom w:val="10"/>
      <w:divBdr>
        <w:top w:val="none" w:sz="0" w:space="0" w:color="auto"/>
        <w:left w:val="none" w:sz="0" w:space="0" w:color="auto"/>
        <w:bottom w:val="none" w:sz="0" w:space="0" w:color="auto"/>
        <w:right w:val="none" w:sz="0" w:space="0" w:color="auto"/>
      </w:divBdr>
    </w:div>
    <w:div w:id="1169448297">
      <w:marLeft w:val="0"/>
      <w:marRight w:val="0"/>
      <w:marTop w:val="10"/>
      <w:marBottom w:val="10"/>
      <w:divBdr>
        <w:top w:val="none" w:sz="0" w:space="0" w:color="auto"/>
        <w:left w:val="none" w:sz="0" w:space="0" w:color="auto"/>
        <w:bottom w:val="none" w:sz="0" w:space="0" w:color="auto"/>
        <w:right w:val="none" w:sz="0" w:space="0" w:color="auto"/>
      </w:divBdr>
    </w:div>
    <w:div w:id="1292132692">
      <w:marLeft w:val="0"/>
      <w:marRight w:val="0"/>
      <w:marTop w:val="10"/>
      <w:marBottom w:val="10"/>
      <w:divBdr>
        <w:top w:val="none" w:sz="0" w:space="0" w:color="auto"/>
        <w:left w:val="none" w:sz="0" w:space="0" w:color="auto"/>
        <w:bottom w:val="none" w:sz="0" w:space="0" w:color="auto"/>
        <w:right w:val="none" w:sz="0" w:space="0" w:color="auto"/>
      </w:divBdr>
    </w:div>
    <w:div w:id="1304651183">
      <w:marLeft w:val="0"/>
      <w:marRight w:val="0"/>
      <w:marTop w:val="10"/>
      <w:marBottom w:val="10"/>
      <w:divBdr>
        <w:top w:val="none" w:sz="0" w:space="0" w:color="auto"/>
        <w:left w:val="none" w:sz="0" w:space="0" w:color="auto"/>
        <w:bottom w:val="none" w:sz="0" w:space="0" w:color="auto"/>
        <w:right w:val="none" w:sz="0" w:space="0" w:color="auto"/>
      </w:divBdr>
    </w:div>
    <w:div w:id="1310864345">
      <w:marLeft w:val="0"/>
      <w:marRight w:val="0"/>
      <w:marTop w:val="10"/>
      <w:marBottom w:val="10"/>
      <w:divBdr>
        <w:top w:val="none" w:sz="0" w:space="0" w:color="auto"/>
        <w:left w:val="none" w:sz="0" w:space="0" w:color="auto"/>
        <w:bottom w:val="none" w:sz="0" w:space="0" w:color="auto"/>
        <w:right w:val="none" w:sz="0" w:space="0" w:color="auto"/>
      </w:divBdr>
    </w:div>
    <w:div w:id="1370452612">
      <w:marLeft w:val="0"/>
      <w:marRight w:val="0"/>
      <w:marTop w:val="10"/>
      <w:marBottom w:val="10"/>
      <w:divBdr>
        <w:top w:val="none" w:sz="0" w:space="0" w:color="auto"/>
        <w:left w:val="none" w:sz="0" w:space="0" w:color="auto"/>
        <w:bottom w:val="none" w:sz="0" w:space="0" w:color="auto"/>
        <w:right w:val="none" w:sz="0" w:space="0" w:color="auto"/>
      </w:divBdr>
    </w:div>
    <w:div w:id="1431195751">
      <w:marLeft w:val="0"/>
      <w:marRight w:val="0"/>
      <w:marTop w:val="10"/>
      <w:marBottom w:val="10"/>
      <w:divBdr>
        <w:top w:val="none" w:sz="0" w:space="0" w:color="auto"/>
        <w:left w:val="none" w:sz="0" w:space="0" w:color="auto"/>
        <w:bottom w:val="none" w:sz="0" w:space="0" w:color="auto"/>
        <w:right w:val="none" w:sz="0" w:space="0" w:color="auto"/>
      </w:divBdr>
    </w:div>
    <w:div w:id="1433281220">
      <w:marLeft w:val="0"/>
      <w:marRight w:val="0"/>
      <w:marTop w:val="10"/>
      <w:marBottom w:val="10"/>
      <w:divBdr>
        <w:top w:val="none" w:sz="0" w:space="0" w:color="auto"/>
        <w:left w:val="none" w:sz="0" w:space="0" w:color="auto"/>
        <w:bottom w:val="none" w:sz="0" w:space="0" w:color="auto"/>
        <w:right w:val="none" w:sz="0" w:space="0" w:color="auto"/>
      </w:divBdr>
    </w:div>
    <w:div w:id="1463422353">
      <w:marLeft w:val="0"/>
      <w:marRight w:val="720"/>
      <w:marTop w:val="10"/>
      <w:marBottom w:val="10"/>
      <w:divBdr>
        <w:top w:val="none" w:sz="0" w:space="0" w:color="auto"/>
        <w:left w:val="none" w:sz="0" w:space="0" w:color="auto"/>
        <w:bottom w:val="none" w:sz="0" w:space="0" w:color="auto"/>
        <w:right w:val="none" w:sz="0" w:space="0" w:color="auto"/>
      </w:divBdr>
    </w:div>
    <w:div w:id="1522433529">
      <w:marLeft w:val="0"/>
      <w:marRight w:val="0"/>
      <w:marTop w:val="10"/>
      <w:marBottom w:val="10"/>
      <w:divBdr>
        <w:top w:val="none" w:sz="0" w:space="0" w:color="auto"/>
        <w:left w:val="none" w:sz="0" w:space="0" w:color="auto"/>
        <w:bottom w:val="none" w:sz="0" w:space="0" w:color="auto"/>
        <w:right w:val="none" w:sz="0" w:space="0" w:color="auto"/>
      </w:divBdr>
    </w:div>
    <w:div w:id="1533759988">
      <w:marLeft w:val="0"/>
      <w:marRight w:val="0"/>
      <w:marTop w:val="10"/>
      <w:marBottom w:val="10"/>
      <w:divBdr>
        <w:top w:val="none" w:sz="0" w:space="0" w:color="auto"/>
        <w:left w:val="none" w:sz="0" w:space="0" w:color="auto"/>
        <w:bottom w:val="none" w:sz="0" w:space="0" w:color="auto"/>
        <w:right w:val="none" w:sz="0" w:space="0" w:color="auto"/>
      </w:divBdr>
    </w:div>
    <w:div w:id="1705790563">
      <w:marLeft w:val="0"/>
      <w:marRight w:val="720"/>
      <w:marTop w:val="10"/>
      <w:marBottom w:val="10"/>
      <w:divBdr>
        <w:top w:val="none" w:sz="0" w:space="0" w:color="auto"/>
        <w:left w:val="none" w:sz="0" w:space="0" w:color="auto"/>
        <w:bottom w:val="none" w:sz="0" w:space="0" w:color="auto"/>
        <w:right w:val="none" w:sz="0" w:space="0" w:color="auto"/>
      </w:divBdr>
    </w:div>
    <w:div w:id="1783265603">
      <w:marLeft w:val="0"/>
      <w:marRight w:val="0"/>
      <w:marTop w:val="10"/>
      <w:marBottom w:val="10"/>
      <w:divBdr>
        <w:top w:val="none" w:sz="0" w:space="0" w:color="auto"/>
        <w:left w:val="none" w:sz="0" w:space="0" w:color="auto"/>
        <w:bottom w:val="none" w:sz="0" w:space="0" w:color="auto"/>
        <w:right w:val="none" w:sz="0" w:space="0" w:color="auto"/>
      </w:divBdr>
    </w:div>
    <w:div w:id="1791431646">
      <w:marLeft w:val="0"/>
      <w:marRight w:val="720"/>
      <w:marTop w:val="10"/>
      <w:marBottom w:val="10"/>
      <w:divBdr>
        <w:top w:val="none" w:sz="0" w:space="0" w:color="auto"/>
        <w:left w:val="none" w:sz="0" w:space="0" w:color="auto"/>
        <w:bottom w:val="none" w:sz="0" w:space="0" w:color="auto"/>
        <w:right w:val="none" w:sz="0" w:space="0" w:color="auto"/>
      </w:divBdr>
    </w:div>
    <w:div w:id="1799375748">
      <w:marLeft w:val="0"/>
      <w:marRight w:val="0"/>
      <w:marTop w:val="10"/>
      <w:marBottom w:val="10"/>
      <w:divBdr>
        <w:top w:val="none" w:sz="0" w:space="0" w:color="auto"/>
        <w:left w:val="none" w:sz="0" w:space="0" w:color="auto"/>
        <w:bottom w:val="none" w:sz="0" w:space="0" w:color="auto"/>
        <w:right w:val="none" w:sz="0" w:space="0" w:color="auto"/>
      </w:divBdr>
    </w:div>
    <w:div w:id="1859074577">
      <w:marLeft w:val="0"/>
      <w:marRight w:val="0"/>
      <w:marTop w:val="10"/>
      <w:marBottom w:val="10"/>
      <w:divBdr>
        <w:top w:val="none" w:sz="0" w:space="0" w:color="auto"/>
        <w:left w:val="none" w:sz="0" w:space="0" w:color="auto"/>
        <w:bottom w:val="none" w:sz="0" w:space="0" w:color="auto"/>
        <w:right w:val="none" w:sz="0" w:space="0" w:color="auto"/>
      </w:divBdr>
    </w:div>
    <w:div w:id="1889340797">
      <w:marLeft w:val="0"/>
      <w:marRight w:val="0"/>
      <w:marTop w:val="10"/>
      <w:marBottom w:val="10"/>
      <w:divBdr>
        <w:top w:val="none" w:sz="0" w:space="0" w:color="auto"/>
        <w:left w:val="none" w:sz="0" w:space="0" w:color="auto"/>
        <w:bottom w:val="none" w:sz="0" w:space="0" w:color="auto"/>
        <w:right w:val="none" w:sz="0" w:space="0" w:color="auto"/>
      </w:divBdr>
    </w:div>
    <w:div w:id="1908808573">
      <w:marLeft w:val="0"/>
      <w:marRight w:val="0"/>
      <w:marTop w:val="10"/>
      <w:marBottom w:val="10"/>
      <w:divBdr>
        <w:top w:val="none" w:sz="0" w:space="0" w:color="auto"/>
        <w:left w:val="none" w:sz="0" w:space="0" w:color="auto"/>
        <w:bottom w:val="none" w:sz="0" w:space="0" w:color="auto"/>
        <w:right w:val="none" w:sz="0" w:space="0" w:color="auto"/>
      </w:divBdr>
    </w:div>
    <w:div w:id="1925644460">
      <w:marLeft w:val="0"/>
      <w:marRight w:val="0"/>
      <w:marTop w:val="10"/>
      <w:marBottom w:val="10"/>
      <w:divBdr>
        <w:top w:val="none" w:sz="0" w:space="0" w:color="auto"/>
        <w:left w:val="none" w:sz="0" w:space="0" w:color="auto"/>
        <w:bottom w:val="none" w:sz="0" w:space="0" w:color="auto"/>
        <w:right w:val="none" w:sz="0" w:space="0" w:color="auto"/>
      </w:divBdr>
    </w:div>
    <w:div w:id="1930498638">
      <w:marLeft w:val="0"/>
      <w:marRight w:val="0"/>
      <w:marTop w:val="10"/>
      <w:marBottom w:val="10"/>
      <w:divBdr>
        <w:top w:val="none" w:sz="0" w:space="0" w:color="auto"/>
        <w:left w:val="none" w:sz="0" w:space="0" w:color="auto"/>
        <w:bottom w:val="none" w:sz="0" w:space="0" w:color="auto"/>
        <w:right w:val="none" w:sz="0" w:space="0" w:color="auto"/>
      </w:divBdr>
    </w:div>
    <w:div w:id="1944339145">
      <w:marLeft w:val="0"/>
      <w:marRight w:val="0"/>
      <w:marTop w:val="10"/>
      <w:marBottom w:val="10"/>
      <w:divBdr>
        <w:top w:val="none" w:sz="0" w:space="0" w:color="auto"/>
        <w:left w:val="none" w:sz="0" w:space="0" w:color="auto"/>
        <w:bottom w:val="none" w:sz="0" w:space="0" w:color="auto"/>
        <w:right w:val="none" w:sz="0" w:space="0" w:color="auto"/>
      </w:divBdr>
    </w:div>
    <w:div w:id="1986427867">
      <w:marLeft w:val="0"/>
      <w:marRight w:val="0"/>
      <w:marTop w:val="10"/>
      <w:marBottom w:val="10"/>
      <w:divBdr>
        <w:top w:val="none" w:sz="0" w:space="0" w:color="auto"/>
        <w:left w:val="none" w:sz="0" w:space="0" w:color="auto"/>
        <w:bottom w:val="none" w:sz="0" w:space="0" w:color="auto"/>
        <w:right w:val="none" w:sz="0" w:space="0" w:color="auto"/>
      </w:divBdr>
    </w:div>
    <w:div w:id="2036079929">
      <w:marLeft w:val="0"/>
      <w:marRight w:val="0"/>
      <w:marTop w:val="10"/>
      <w:marBottom w:val="10"/>
      <w:divBdr>
        <w:top w:val="none" w:sz="0" w:space="0" w:color="auto"/>
        <w:left w:val="none" w:sz="0" w:space="0" w:color="auto"/>
        <w:bottom w:val="none" w:sz="0" w:space="0" w:color="auto"/>
        <w:right w:val="none" w:sz="0" w:space="0" w:color="auto"/>
      </w:divBdr>
    </w:div>
    <w:div w:id="2039547310">
      <w:marLeft w:val="0"/>
      <w:marRight w:val="0"/>
      <w:marTop w:val="10"/>
      <w:marBottom w:val="10"/>
      <w:divBdr>
        <w:top w:val="none" w:sz="0" w:space="0" w:color="auto"/>
        <w:left w:val="none" w:sz="0" w:space="0" w:color="auto"/>
        <w:bottom w:val="none" w:sz="0" w:space="0" w:color="auto"/>
        <w:right w:val="none" w:sz="0" w:space="0" w:color="auto"/>
      </w:divBdr>
    </w:div>
    <w:div w:id="2059013824">
      <w:marLeft w:val="0"/>
      <w:marRight w:val="0"/>
      <w:marTop w:val="10"/>
      <w:marBottom w:val="10"/>
      <w:divBdr>
        <w:top w:val="none" w:sz="0" w:space="0" w:color="auto"/>
        <w:left w:val="none" w:sz="0" w:space="0" w:color="auto"/>
        <w:bottom w:val="none" w:sz="0" w:space="0" w:color="auto"/>
        <w:right w:val="none" w:sz="0" w:space="0" w:color="auto"/>
      </w:divBdr>
    </w:div>
    <w:div w:id="2076462898">
      <w:marLeft w:val="0"/>
      <w:marRight w:val="0"/>
      <w:marTop w:val="10"/>
      <w:marBottom w:val="10"/>
      <w:divBdr>
        <w:top w:val="none" w:sz="0" w:space="0" w:color="auto"/>
        <w:left w:val="none" w:sz="0" w:space="0" w:color="auto"/>
        <w:bottom w:val="none" w:sz="0" w:space="0" w:color="auto"/>
        <w:right w:val="none" w:sz="0" w:space="0" w:color="auto"/>
      </w:divBdr>
    </w:div>
    <w:div w:id="2086410495">
      <w:marLeft w:val="0"/>
      <w:marRight w:val="0"/>
      <w:marTop w:val="10"/>
      <w:marBottom w:val="10"/>
      <w:divBdr>
        <w:top w:val="none" w:sz="0" w:space="0" w:color="auto"/>
        <w:left w:val="none" w:sz="0" w:space="0" w:color="auto"/>
        <w:bottom w:val="none" w:sz="0" w:space="0" w:color="auto"/>
        <w:right w:val="none" w:sz="0" w:space="0" w:color="auto"/>
      </w:divBdr>
    </w:div>
    <w:div w:id="213543923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838</Words>
  <Characters>4782</Characters>
  <Application>Microsoft Office Word</Application>
  <DocSecurity>0</DocSecurity>
  <Lines>39</Lines>
  <Paragraphs>11</Paragraphs>
  <ScaleCrop>false</ScaleCrop>
  <Company/>
  <LinksUpToDate>false</LinksUpToDate>
  <CharactersWithSpaces>5609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