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7534" w:rsidRDefault="00F97534">
      <w:pPr>
        <w:spacing w:line="500" w:lineRule="atLeast"/>
        <w:jc w:val="center"/>
        <w:divId w:val="794786495"/>
        <w:rPr>
          <w:rFonts w:ascii="黑体" w:eastAsia="黑体" w:hAnsi="黑体"/>
          <w:sz w:val="36"/>
          <w:szCs w:val="36"/>
        </w:rPr>
      </w:pPr>
      <w:r>
        <w:rPr>
          <w:rFonts w:ascii="黑体" w:eastAsia="黑体" w:hAnsi="黑体" w:hint="eastAsia"/>
          <w:sz w:val="36"/>
          <w:szCs w:val="36"/>
        </w:rPr>
        <w:t>广东省鹤山市人民法院</w:t>
      </w:r>
    </w:p>
    <w:p w:rsidR="00F97534" w:rsidRDefault="00F97534">
      <w:pPr>
        <w:spacing w:line="500" w:lineRule="atLeast"/>
        <w:jc w:val="center"/>
        <w:divId w:val="4877441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97534" w:rsidRDefault="00F97534">
      <w:pPr>
        <w:spacing w:line="500" w:lineRule="atLeast"/>
        <w:jc w:val="right"/>
        <w:divId w:val="1844008488"/>
        <w:rPr>
          <w:rFonts w:hint="eastAsia"/>
          <w:sz w:val="30"/>
          <w:szCs w:val="30"/>
        </w:rPr>
      </w:pPr>
      <w:r>
        <w:rPr>
          <w:rFonts w:hint="eastAsia"/>
          <w:sz w:val="30"/>
          <w:szCs w:val="30"/>
        </w:rPr>
        <w:t>（</w:t>
      </w:r>
      <w:r>
        <w:rPr>
          <w:rFonts w:hint="eastAsia"/>
          <w:sz w:val="30"/>
          <w:szCs w:val="30"/>
        </w:rPr>
        <w:t>2015</w:t>
      </w:r>
      <w:r>
        <w:rPr>
          <w:rFonts w:hint="eastAsia"/>
          <w:sz w:val="30"/>
          <w:szCs w:val="30"/>
        </w:rPr>
        <w:t>）江鹤法刑初字第</w:t>
      </w:r>
      <w:r>
        <w:rPr>
          <w:rFonts w:hint="eastAsia"/>
          <w:sz w:val="30"/>
          <w:szCs w:val="30"/>
        </w:rPr>
        <w:t>252</w:t>
      </w:r>
      <w:r>
        <w:rPr>
          <w:rFonts w:hint="eastAsia"/>
          <w:sz w:val="30"/>
          <w:szCs w:val="30"/>
        </w:rPr>
        <w:t>号</w:t>
      </w:r>
    </w:p>
    <w:p w:rsidR="00F97534" w:rsidRDefault="00F97534">
      <w:pPr>
        <w:spacing w:line="500" w:lineRule="atLeast"/>
        <w:ind w:firstLine="600"/>
        <w:divId w:val="1321810278"/>
        <w:rPr>
          <w:rFonts w:hint="eastAsia"/>
          <w:sz w:val="30"/>
          <w:szCs w:val="30"/>
        </w:rPr>
      </w:pPr>
      <w:r>
        <w:rPr>
          <w:rFonts w:hint="eastAsia"/>
          <w:sz w:val="30"/>
          <w:szCs w:val="30"/>
        </w:rPr>
        <w:t>公诉机关广东省鹤山市人民检察院。</w:t>
      </w:r>
    </w:p>
    <w:p w:rsidR="00F97534" w:rsidRDefault="00F97534">
      <w:pPr>
        <w:spacing w:line="500" w:lineRule="atLeast"/>
        <w:ind w:firstLine="600"/>
        <w:divId w:val="385760900"/>
        <w:rPr>
          <w:rFonts w:hint="eastAsia"/>
          <w:sz w:val="30"/>
          <w:szCs w:val="30"/>
        </w:rPr>
      </w:pPr>
      <w:r>
        <w:rPr>
          <w:rFonts w:hint="eastAsia"/>
          <w:sz w:val="30"/>
          <w:szCs w:val="30"/>
        </w:rPr>
        <w:t>被告人黎某，男，身份证号码：×××</w:t>
      </w:r>
      <w:r>
        <w:rPr>
          <w:rFonts w:hint="eastAsia"/>
          <w:sz w:val="30"/>
          <w:szCs w:val="30"/>
        </w:rPr>
        <w:t>4839</w:t>
      </w:r>
      <w:r>
        <w:rPr>
          <w:rFonts w:hint="eastAsia"/>
          <w:sz w:val="30"/>
          <w:szCs w:val="30"/>
        </w:rPr>
        <w:t>，汉族，大学文化，中共党员，原系鹤山市××和改革局公共投资股股长，户籍鹤山市。因本案于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日被本院取保候审。</w:t>
      </w:r>
    </w:p>
    <w:p w:rsidR="00F97534" w:rsidRDefault="00F97534">
      <w:pPr>
        <w:spacing w:line="500" w:lineRule="atLeast"/>
        <w:ind w:firstLine="600"/>
        <w:divId w:val="2033795196"/>
        <w:rPr>
          <w:rFonts w:hint="eastAsia"/>
          <w:sz w:val="30"/>
          <w:szCs w:val="30"/>
        </w:rPr>
      </w:pPr>
      <w:r>
        <w:rPr>
          <w:rFonts w:hint="eastAsia"/>
          <w:sz w:val="30"/>
          <w:szCs w:val="30"/>
        </w:rPr>
        <w:t>辩护人卢泽铭、黄郁坤，均系广东永泽律师事务所律师。</w:t>
      </w:r>
    </w:p>
    <w:p w:rsidR="00F97534" w:rsidRDefault="00F97534">
      <w:pPr>
        <w:spacing w:line="500" w:lineRule="atLeast"/>
        <w:ind w:firstLine="600"/>
        <w:divId w:val="2094860414"/>
        <w:rPr>
          <w:rFonts w:hint="eastAsia"/>
          <w:sz w:val="30"/>
          <w:szCs w:val="30"/>
        </w:rPr>
      </w:pPr>
      <w:r>
        <w:rPr>
          <w:rFonts w:hint="eastAsia"/>
          <w:sz w:val="30"/>
          <w:szCs w:val="30"/>
        </w:rPr>
        <w:t>广东省鹤山市人民检察院以鹤检公诉刑诉（</w:t>
      </w:r>
      <w:r>
        <w:rPr>
          <w:rFonts w:hint="eastAsia"/>
          <w:sz w:val="30"/>
          <w:szCs w:val="30"/>
        </w:rPr>
        <w:t>2015</w:t>
      </w:r>
      <w:r>
        <w:rPr>
          <w:rFonts w:hint="eastAsia"/>
          <w:sz w:val="30"/>
          <w:szCs w:val="30"/>
        </w:rPr>
        <w:t>）</w:t>
      </w:r>
      <w:r>
        <w:rPr>
          <w:rFonts w:hint="eastAsia"/>
          <w:sz w:val="30"/>
          <w:szCs w:val="30"/>
        </w:rPr>
        <w:t>181</w:t>
      </w:r>
      <w:r>
        <w:rPr>
          <w:rFonts w:hint="eastAsia"/>
          <w:sz w:val="30"/>
          <w:szCs w:val="30"/>
        </w:rPr>
        <w:t>号起诉书指控被告人黎某犯受贿罪，于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广东省鹤山市人民检察院指派代理检察员张洁玲出庭支持公诉，被告人黎某及其辩护人卢泽铭、黄郁坤到庭参加了诉讼。本案经鹤山市人民检察院两次申请延期审理，并分别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日恢复审理。本案经合议庭评议并经本院审判委员会讨论决定，现已审理终结。</w:t>
      </w:r>
    </w:p>
    <w:p w:rsidR="00F97534" w:rsidRDefault="00F97534">
      <w:pPr>
        <w:spacing w:line="500" w:lineRule="atLeast"/>
        <w:ind w:firstLine="600"/>
        <w:divId w:val="1394696948"/>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月，被告人黎某在任鹤山市发展和改革局社会事业股股长期间，利用职务上的便利，为他人谋取利益，先后两次收受生猪养殖户的好处费合共人民币（下同）</w:t>
      </w:r>
      <w:r>
        <w:rPr>
          <w:rFonts w:hint="eastAsia"/>
          <w:sz w:val="30"/>
          <w:szCs w:val="30"/>
        </w:rPr>
        <w:t>7</w:t>
      </w:r>
      <w:r>
        <w:rPr>
          <w:rFonts w:hint="eastAsia"/>
          <w:sz w:val="30"/>
          <w:szCs w:val="30"/>
        </w:rPr>
        <w:t>万元。具体分述如下：</w:t>
      </w:r>
    </w:p>
    <w:p w:rsidR="00F97534" w:rsidRDefault="00F97534">
      <w:pPr>
        <w:spacing w:line="500" w:lineRule="atLeast"/>
        <w:ind w:firstLine="600"/>
        <w:divId w:val="1337079673"/>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月，被告人黎某负责</w:t>
      </w:r>
      <w:r>
        <w:rPr>
          <w:rFonts w:hint="eastAsia"/>
          <w:sz w:val="30"/>
          <w:szCs w:val="30"/>
        </w:rPr>
        <w:t>2011</w:t>
      </w:r>
      <w:r>
        <w:rPr>
          <w:rFonts w:hint="eastAsia"/>
          <w:sz w:val="30"/>
          <w:szCs w:val="30"/>
        </w:rPr>
        <w:t>年广东省生猪标准化规模养殖场建设项目的申报工作。期间，鹤山市宅梧镇伟业猪场申报</w:t>
      </w:r>
      <w:r>
        <w:rPr>
          <w:rFonts w:hint="eastAsia"/>
          <w:sz w:val="30"/>
          <w:szCs w:val="30"/>
        </w:rPr>
        <w:t>80</w:t>
      </w:r>
      <w:r>
        <w:rPr>
          <w:rFonts w:hint="eastAsia"/>
          <w:sz w:val="30"/>
          <w:szCs w:val="30"/>
        </w:rPr>
        <w:t>万元中央补助款项目。黎某明知伟业猪场只达到申报</w:t>
      </w:r>
      <w:r>
        <w:rPr>
          <w:rFonts w:hint="eastAsia"/>
          <w:sz w:val="30"/>
          <w:szCs w:val="30"/>
        </w:rPr>
        <w:t>50</w:t>
      </w:r>
      <w:r>
        <w:rPr>
          <w:rFonts w:hint="eastAsia"/>
          <w:sz w:val="30"/>
          <w:szCs w:val="30"/>
        </w:rPr>
        <w:t>万元中央补助款的标准，仍以申报</w:t>
      </w:r>
      <w:r>
        <w:rPr>
          <w:rFonts w:hint="eastAsia"/>
          <w:sz w:val="30"/>
          <w:szCs w:val="30"/>
        </w:rPr>
        <w:t>80</w:t>
      </w:r>
      <w:r>
        <w:rPr>
          <w:rFonts w:hint="eastAsia"/>
          <w:sz w:val="30"/>
          <w:szCs w:val="30"/>
        </w:rPr>
        <w:t>万元中央补助款进行上报，使伟业猪场先后两次共获得</w:t>
      </w:r>
      <w:r>
        <w:rPr>
          <w:rFonts w:hint="eastAsia"/>
          <w:sz w:val="30"/>
          <w:szCs w:val="30"/>
        </w:rPr>
        <w:t>80</w:t>
      </w:r>
      <w:r>
        <w:rPr>
          <w:rFonts w:hint="eastAsia"/>
          <w:sz w:val="30"/>
          <w:szCs w:val="30"/>
        </w:rPr>
        <w:t>万元中</w:t>
      </w:r>
      <w:r>
        <w:rPr>
          <w:rFonts w:hint="eastAsia"/>
          <w:sz w:val="30"/>
          <w:szCs w:val="30"/>
        </w:rPr>
        <w:lastRenderedPageBreak/>
        <w:t>央补助款。</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月的一天，黎某收取了伟业猪场的经营者李某甲给予的好处费</w:t>
      </w:r>
      <w:r>
        <w:rPr>
          <w:rFonts w:hint="eastAsia"/>
          <w:sz w:val="30"/>
          <w:szCs w:val="30"/>
        </w:rPr>
        <w:t>5</w:t>
      </w:r>
      <w:r>
        <w:rPr>
          <w:rFonts w:hint="eastAsia"/>
          <w:sz w:val="30"/>
          <w:szCs w:val="30"/>
        </w:rPr>
        <w:t>万元。</w:t>
      </w:r>
    </w:p>
    <w:p w:rsidR="00F97534" w:rsidRDefault="00F97534">
      <w:pPr>
        <w:spacing w:line="500" w:lineRule="atLeast"/>
        <w:ind w:firstLine="600"/>
        <w:divId w:val="1168253596"/>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月，被告人黎某负责</w:t>
      </w:r>
      <w:r>
        <w:rPr>
          <w:rFonts w:hint="eastAsia"/>
          <w:sz w:val="30"/>
          <w:szCs w:val="30"/>
        </w:rPr>
        <w:t>2012</w:t>
      </w:r>
      <w:r>
        <w:rPr>
          <w:rFonts w:hint="eastAsia"/>
          <w:sz w:val="30"/>
          <w:szCs w:val="30"/>
        </w:rPr>
        <w:t>年广东省生猪标准化规模养殖场建设项目申报工作。期间，鹤山市宅梧镇亮星养殖场申报</w:t>
      </w:r>
      <w:r>
        <w:rPr>
          <w:rFonts w:hint="eastAsia"/>
          <w:sz w:val="30"/>
          <w:szCs w:val="30"/>
        </w:rPr>
        <w:t>80</w:t>
      </w:r>
      <w:r>
        <w:rPr>
          <w:rFonts w:hint="eastAsia"/>
          <w:sz w:val="30"/>
          <w:szCs w:val="30"/>
        </w:rPr>
        <w:t>万元中央补助款项目。黎某明知亮星养殖场申报材料中缺少项目申报必需的环评报告，仍将亮星养殖场申报资料上报，使亮星养殖场获得</w:t>
      </w:r>
      <w:r>
        <w:rPr>
          <w:rFonts w:hint="eastAsia"/>
          <w:sz w:val="30"/>
          <w:szCs w:val="30"/>
        </w:rPr>
        <w:t>80</w:t>
      </w:r>
      <w:r>
        <w:rPr>
          <w:rFonts w:hint="eastAsia"/>
          <w:sz w:val="30"/>
          <w:szCs w:val="30"/>
        </w:rPr>
        <w:t>万元中央补助款。</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月的一天，黎某在沙坪街道“第五频道”</w:t>
      </w:r>
      <w:r>
        <w:rPr>
          <w:rFonts w:hint="eastAsia"/>
          <w:sz w:val="30"/>
          <w:szCs w:val="30"/>
        </w:rPr>
        <w:t>KTV</w:t>
      </w:r>
      <w:r>
        <w:rPr>
          <w:rFonts w:hint="eastAsia"/>
          <w:sz w:val="30"/>
          <w:szCs w:val="30"/>
        </w:rPr>
        <w:t>门口收受亮星养殖场经营者谭某（另案处理）给予的好处费</w:t>
      </w:r>
      <w:r>
        <w:rPr>
          <w:rFonts w:hint="eastAsia"/>
          <w:sz w:val="30"/>
          <w:szCs w:val="30"/>
        </w:rPr>
        <w:t>2</w:t>
      </w:r>
      <w:r>
        <w:rPr>
          <w:rFonts w:hint="eastAsia"/>
          <w:sz w:val="30"/>
          <w:szCs w:val="30"/>
        </w:rPr>
        <w:t>万元。</w:t>
      </w:r>
    </w:p>
    <w:p w:rsidR="00F97534" w:rsidRDefault="00F97534">
      <w:pPr>
        <w:spacing w:line="500" w:lineRule="atLeast"/>
        <w:ind w:firstLine="600"/>
        <w:divId w:val="1241788604"/>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日，被告人黎某到鹤山市人民检察院投案自首。案发后，黎某共退出</w:t>
      </w:r>
      <w:r>
        <w:rPr>
          <w:rFonts w:hint="eastAsia"/>
          <w:sz w:val="30"/>
          <w:szCs w:val="30"/>
        </w:rPr>
        <w:t>11</w:t>
      </w:r>
      <w:r>
        <w:rPr>
          <w:rFonts w:hint="eastAsia"/>
          <w:sz w:val="30"/>
          <w:szCs w:val="30"/>
        </w:rPr>
        <w:t>万元。</w:t>
      </w:r>
    </w:p>
    <w:p w:rsidR="00F97534" w:rsidRDefault="00F97534">
      <w:pPr>
        <w:spacing w:line="500" w:lineRule="atLeast"/>
        <w:ind w:firstLine="600"/>
        <w:divId w:val="600836464"/>
        <w:rPr>
          <w:rFonts w:hint="eastAsia"/>
          <w:sz w:val="30"/>
          <w:szCs w:val="30"/>
        </w:rPr>
      </w:pPr>
      <w:r>
        <w:rPr>
          <w:rFonts w:hint="eastAsia"/>
          <w:sz w:val="30"/>
          <w:szCs w:val="30"/>
        </w:rPr>
        <w:t>以上事实，被告人黎某及其辩护人在开庭审理过程中亦没有异议，并有经庭审举证、质证的到案经过，被告人黎某的供述，同案人吕仕平的供述与辩解，证人李某甲、谭某、吕某、李某乙、麦某、熊某等人的证言，相关书证材料等证据在案证实，足以认定。</w:t>
      </w:r>
    </w:p>
    <w:p w:rsidR="00F97534" w:rsidRDefault="00F97534">
      <w:pPr>
        <w:spacing w:line="500" w:lineRule="atLeast"/>
        <w:ind w:firstLine="600"/>
        <w:divId w:val="544104009"/>
        <w:rPr>
          <w:rFonts w:hint="eastAsia"/>
          <w:sz w:val="30"/>
          <w:szCs w:val="30"/>
        </w:rPr>
      </w:pPr>
      <w:r>
        <w:rPr>
          <w:rFonts w:hint="eastAsia"/>
          <w:sz w:val="30"/>
          <w:szCs w:val="30"/>
        </w:rPr>
        <w:t>本院认为，被告人黎某身为国家工作人员，利用职务上的便利，为他人谋取利益，非法收受他人财物，数额较大，其行为已构成受贿罪。被告人黎某犯罪以后自动投案，并如实供述自己的罪行，是自首，可以从轻处罚；其主动退赃，可以酌情从轻处罚；其积极缴纳罚金，可以酌情从轻处罚。公诉机关指控被告人的犯罪事实清楚，证据确实、充分，适用法律正确，指控被告人的罪名成立，本院予以支持。鉴于本案审理期间《中华人民共和国刑法修正案（九）》及《最高人民法院、最高人民检察院关于办理贪污贿赂刑事案件适用法律若干问题的解释》公布施行，对受贿的入罪数额标准进行了调解，并依据从旧兼从轻的刑法基本原则，结合被告人黎某具有自首、积极退赃、积极缴纳罚金等情节，对其适用缓刑对所居住社区没有重大不良影响，依法可对被告人黎某适用缓刑。辩护人辩称被告人黎某并没有索贿，犯罪情节较轻，其具有自首、积极退赃的悔罪表现，其积极缴纳罚金，建议对被告人黎某从轻处罚并适用缓刑的辩护意见有事实和法律依据，予以采纳。根据被告人黎某的犯罪事实、情节、认罪态度及悔罪表现，依照《中华人民共和国刑法》第三百八十五条第一款、第三百八十六条、第五十二条、第六十四条、第六十七条第一款、第七十二条第一款</w:t>
      </w:r>
      <w:r>
        <w:rPr>
          <w:rFonts w:hint="eastAsia"/>
          <w:sz w:val="30"/>
          <w:szCs w:val="30"/>
        </w:rPr>
        <w:t>、第七十三条第二款、第三款的规定，判决如下：</w:t>
      </w:r>
    </w:p>
    <w:p w:rsidR="00F97534" w:rsidRDefault="00F97534">
      <w:pPr>
        <w:spacing w:line="500" w:lineRule="atLeast"/>
        <w:ind w:firstLine="600"/>
        <w:divId w:val="695160906"/>
        <w:rPr>
          <w:rFonts w:hint="eastAsia"/>
          <w:sz w:val="30"/>
          <w:szCs w:val="30"/>
        </w:rPr>
      </w:pPr>
      <w:r>
        <w:rPr>
          <w:rFonts w:hint="eastAsia"/>
          <w:sz w:val="30"/>
          <w:szCs w:val="30"/>
        </w:rPr>
        <w:t>一、被告人黎某犯受贿罪，判处有期徒刑一年，缓刑一年六个月，并处罚金人民币</w:t>
      </w:r>
      <w:r>
        <w:rPr>
          <w:rFonts w:hint="eastAsia"/>
          <w:sz w:val="30"/>
          <w:szCs w:val="30"/>
        </w:rPr>
        <w:t>100000</w:t>
      </w:r>
      <w:r>
        <w:rPr>
          <w:rFonts w:hint="eastAsia"/>
          <w:sz w:val="30"/>
          <w:szCs w:val="30"/>
        </w:rPr>
        <w:t>元。</w:t>
      </w:r>
    </w:p>
    <w:p w:rsidR="00F97534" w:rsidRDefault="00F97534">
      <w:pPr>
        <w:spacing w:line="500" w:lineRule="atLeast"/>
        <w:ind w:firstLine="600"/>
        <w:divId w:val="1296252958"/>
        <w:rPr>
          <w:rFonts w:hint="eastAsia"/>
          <w:sz w:val="30"/>
          <w:szCs w:val="30"/>
        </w:rPr>
      </w:pPr>
      <w:r>
        <w:rPr>
          <w:rFonts w:hint="eastAsia"/>
          <w:sz w:val="30"/>
          <w:szCs w:val="30"/>
        </w:rPr>
        <w:t>（缓刑考验期限，从判决确定之日起计算；罚金已交纳。）</w:t>
      </w:r>
    </w:p>
    <w:p w:rsidR="00F97534" w:rsidRDefault="00F97534">
      <w:pPr>
        <w:spacing w:line="500" w:lineRule="atLeast"/>
        <w:ind w:firstLine="600"/>
        <w:divId w:val="1482696799"/>
        <w:rPr>
          <w:rFonts w:hint="eastAsia"/>
          <w:sz w:val="30"/>
          <w:szCs w:val="30"/>
        </w:rPr>
      </w:pPr>
      <w:r>
        <w:rPr>
          <w:rFonts w:hint="eastAsia"/>
          <w:sz w:val="30"/>
          <w:szCs w:val="30"/>
        </w:rPr>
        <w:t>二、没收被告人黎某收受的赃款人民币</w:t>
      </w:r>
      <w:r>
        <w:rPr>
          <w:rFonts w:hint="eastAsia"/>
          <w:sz w:val="30"/>
          <w:szCs w:val="30"/>
        </w:rPr>
        <w:t>70000</w:t>
      </w:r>
      <w:r>
        <w:rPr>
          <w:rFonts w:hint="eastAsia"/>
          <w:sz w:val="30"/>
          <w:szCs w:val="30"/>
        </w:rPr>
        <w:t>元，上缴国库。</w:t>
      </w:r>
    </w:p>
    <w:p w:rsidR="00F97534" w:rsidRDefault="00F97534">
      <w:pPr>
        <w:spacing w:line="500" w:lineRule="atLeast"/>
        <w:ind w:firstLine="600"/>
        <w:divId w:val="1551377447"/>
        <w:rPr>
          <w:rFonts w:hint="eastAsia"/>
          <w:sz w:val="30"/>
          <w:szCs w:val="30"/>
        </w:rPr>
      </w:pPr>
      <w:r>
        <w:rPr>
          <w:rFonts w:hint="eastAsia"/>
          <w:sz w:val="30"/>
          <w:szCs w:val="30"/>
        </w:rPr>
        <w:t>（被告人黎某所退款项</w:t>
      </w:r>
      <w:r>
        <w:rPr>
          <w:rFonts w:hint="eastAsia"/>
          <w:sz w:val="30"/>
          <w:szCs w:val="30"/>
        </w:rPr>
        <w:t>11</w:t>
      </w:r>
      <w:r>
        <w:rPr>
          <w:rFonts w:hint="eastAsia"/>
          <w:sz w:val="30"/>
          <w:szCs w:val="30"/>
        </w:rPr>
        <w:t>万元暂扣于鹤山市人民检察院办案账户，其中</w:t>
      </w:r>
      <w:r>
        <w:rPr>
          <w:rFonts w:hint="eastAsia"/>
          <w:sz w:val="30"/>
          <w:szCs w:val="30"/>
        </w:rPr>
        <w:t>7</w:t>
      </w:r>
      <w:r>
        <w:rPr>
          <w:rFonts w:hint="eastAsia"/>
          <w:sz w:val="30"/>
          <w:szCs w:val="30"/>
        </w:rPr>
        <w:t>万元由该院直接上缴国库，余款由该院依法处理。）</w:t>
      </w:r>
    </w:p>
    <w:p w:rsidR="00F97534" w:rsidRDefault="00F97534">
      <w:pPr>
        <w:spacing w:line="500" w:lineRule="atLeast"/>
        <w:ind w:firstLine="600"/>
        <w:divId w:val="20477464"/>
        <w:rPr>
          <w:rFonts w:hint="eastAsia"/>
          <w:sz w:val="30"/>
          <w:szCs w:val="30"/>
        </w:rPr>
      </w:pPr>
      <w:r>
        <w:rPr>
          <w:rFonts w:hint="eastAsia"/>
          <w:sz w:val="30"/>
          <w:szCs w:val="30"/>
        </w:rPr>
        <w:t>如不服本判决，可在接到本判决书的第二日起十日内，通过本院或直接向广东省江门市中级人民法院提出上诉，书面上诉的，应交上诉状正本一份，副本二份。</w:t>
      </w:r>
    </w:p>
    <w:p w:rsidR="00F97534" w:rsidRDefault="00F97534">
      <w:pPr>
        <w:spacing w:line="500" w:lineRule="atLeast"/>
        <w:jc w:val="right"/>
        <w:divId w:val="353112746"/>
        <w:rPr>
          <w:rFonts w:hint="eastAsia"/>
          <w:sz w:val="30"/>
          <w:szCs w:val="30"/>
        </w:rPr>
      </w:pPr>
      <w:r>
        <w:rPr>
          <w:rFonts w:hint="eastAsia"/>
          <w:sz w:val="30"/>
          <w:szCs w:val="30"/>
        </w:rPr>
        <w:t>审　判　长　　李兆雄</w:t>
      </w:r>
    </w:p>
    <w:p w:rsidR="00F97534" w:rsidRDefault="00F97534">
      <w:pPr>
        <w:spacing w:line="500" w:lineRule="atLeast"/>
        <w:jc w:val="right"/>
        <w:divId w:val="90127487"/>
        <w:rPr>
          <w:rFonts w:hint="eastAsia"/>
          <w:sz w:val="30"/>
          <w:szCs w:val="30"/>
        </w:rPr>
      </w:pPr>
      <w:r>
        <w:rPr>
          <w:rFonts w:hint="eastAsia"/>
          <w:sz w:val="30"/>
          <w:szCs w:val="30"/>
        </w:rPr>
        <w:t>审　判　员　　冯权胜</w:t>
      </w:r>
    </w:p>
    <w:p w:rsidR="00F97534" w:rsidRDefault="00F97534">
      <w:pPr>
        <w:spacing w:line="500" w:lineRule="atLeast"/>
        <w:jc w:val="right"/>
        <w:divId w:val="1558123992"/>
        <w:rPr>
          <w:rFonts w:hint="eastAsia"/>
          <w:sz w:val="30"/>
          <w:szCs w:val="30"/>
        </w:rPr>
      </w:pPr>
      <w:r>
        <w:rPr>
          <w:rFonts w:hint="eastAsia"/>
          <w:sz w:val="30"/>
          <w:szCs w:val="30"/>
        </w:rPr>
        <w:t>人民陪审员　　胡换花</w:t>
      </w:r>
    </w:p>
    <w:p w:rsidR="00F97534" w:rsidRDefault="00F97534">
      <w:pPr>
        <w:spacing w:line="500" w:lineRule="atLeast"/>
        <w:jc w:val="right"/>
        <w:divId w:val="490021807"/>
        <w:rPr>
          <w:rFonts w:hint="eastAsia"/>
          <w:sz w:val="30"/>
          <w:szCs w:val="30"/>
        </w:rPr>
      </w:pPr>
      <w:r>
        <w:rPr>
          <w:rFonts w:hint="eastAsia"/>
          <w:sz w:val="30"/>
          <w:szCs w:val="30"/>
        </w:rPr>
        <w:t>二〇一六年六月二十三日</w:t>
      </w:r>
    </w:p>
    <w:p w:rsidR="00F97534" w:rsidRDefault="00F97534">
      <w:pPr>
        <w:spacing w:line="500" w:lineRule="atLeast"/>
        <w:jc w:val="right"/>
        <w:divId w:val="263346446"/>
        <w:rPr>
          <w:rFonts w:hint="eastAsia"/>
          <w:sz w:val="30"/>
          <w:szCs w:val="30"/>
        </w:rPr>
      </w:pPr>
      <w:r>
        <w:rPr>
          <w:rFonts w:hint="eastAsia"/>
          <w:sz w:val="30"/>
          <w:szCs w:val="30"/>
        </w:rPr>
        <w:t>书　记　员　　吕嘉茵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7534" w:rsidRDefault="00F97534" w:rsidP="00F97534">
      <w:pPr>
        <w:rPr>
          <w:rFonts w:hint="eastAsia"/>
        </w:rPr>
      </w:pPr>
      <w:r>
        <w:separator/>
      </w:r>
    </w:p>
  </w:endnote>
  <w:endnote w:type="continuationSeparator" w:id="0">
    <w:p w:rsidR="00F97534" w:rsidRDefault="00F97534" w:rsidP="00F9753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7534" w:rsidRDefault="00F97534" w:rsidP="00F97534">
      <w:pPr>
        <w:rPr>
          <w:rFonts w:hint="eastAsia"/>
        </w:rPr>
      </w:pPr>
      <w:r>
        <w:separator/>
      </w:r>
    </w:p>
  </w:footnote>
  <w:footnote w:type="continuationSeparator" w:id="0">
    <w:p w:rsidR="00F97534" w:rsidRDefault="00F97534" w:rsidP="00F9753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97534"/>
    <w:rsid w:val="002A6721"/>
    <w:rsid w:val="00F975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97534"/>
    <w:pPr>
      <w:tabs>
        <w:tab w:val="center" w:pos="4153"/>
        <w:tab w:val="right" w:pos="8306"/>
      </w:tabs>
      <w:snapToGrid w:val="0"/>
      <w:jc w:val="center"/>
    </w:pPr>
    <w:rPr>
      <w:sz w:val="18"/>
      <w:szCs w:val="18"/>
    </w:rPr>
  </w:style>
  <w:style w:type="character" w:customStyle="1" w:styleId="a4">
    <w:name w:val="页眉 字符"/>
    <w:basedOn w:val="a0"/>
    <w:link w:val="a3"/>
    <w:uiPriority w:val="99"/>
    <w:rsid w:val="00F97534"/>
    <w:rPr>
      <w:rFonts w:ascii="宋体" w:eastAsia="宋体" w:hAnsi="宋体" w:cs="宋体"/>
      <w:sz w:val="18"/>
      <w:szCs w:val="18"/>
    </w:rPr>
  </w:style>
  <w:style w:type="paragraph" w:styleId="a5">
    <w:name w:val="footer"/>
    <w:basedOn w:val="a"/>
    <w:link w:val="a6"/>
    <w:uiPriority w:val="99"/>
    <w:unhideWhenUsed/>
    <w:rsid w:val="00F97534"/>
    <w:pPr>
      <w:tabs>
        <w:tab w:val="center" w:pos="4153"/>
        <w:tab w:val="right" w:pos="8306"/>
      </w:tabs>
      <w:snapToGrid w:val="0"/>
    </w:pPr>
    <w:rPr>
      <w:sz w:val="18"/>
      <w:szCs w:val="18"/>
    </w:rPr>
  </w:style>
  <w:style w:type="character" w:customStyle="1" w:styleId="a6">
    <w:name w:val="页脚 字符"/>
    <w:basedOn w:val="a0"/>
    <w:link w:val="a5"/>
    <w:uiPriority w:val="99"/>
    <w:rsid w:val="00F9753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7464">
      <w:marLeft w:val="0"/>
      <w:marRight w:val="0"/>
      <w:marTop w:val="10"/>
      <w:marBottom w:val="10"/>
      <w:divBdr>
        <w:top w:val="none" w:sz="0" w:space="0" w:color="auto"/>
        <w:left w:val="none" w:sz="0" w:space="0" w:color="auto"/>
        <w:bottom w:val="none" w:sz="0" w:space="0" w:color="auto"/>
        <w:right w:val="none" w:sz="0" w:space="0" w:color="auto"/>
      </w:divBdr>
    </w:div>
    <w:div w:id="90127487">
      <w:marLeft w:val="0"/>
      <w:marRight w:val="720"/>
      <w:marTop w:val="10"/>
      <w:marBottom w:val="10"/>
      <w:divBdr>
        <w:top w:val="none" w:sz="0" w:space="0" w:color="auto"/>
        <w:left w:val="none" w:sz="0" w:space="0" w:color="auto"/>
        <w:bottom w:val="none" w:sz="0" w:space="0" w:color="auto"/>
        <w:right w:val="none" w:sz="0" w:space="0" w:color="auto"/>
      </w:divBdr>
    </w:div>
    <w:div w:id="263346446">
      <w:marLeft w:val="0"/>
      <w:marRight w:val="720"/>
      <w:marTop w:val="10"/>
      <w:marBottom w:val="10"/>
      <w:divBdr>
        <w:top w:val="none" w:sz="0" w:space="0" w:color="auto"/>
        <w:left w:val="none" w:sz="0" w:space="0" w:color="auto"/>
        <w:bottom w:val="none" w:sz="0" w:space="0" w:color="auto"/>
        <w:right w:val="none" w:sz="0" w:space="0" w:color="auto"/>
      </w:divBdr>
    </w:div>
    <w:div w:id="353112746">
      <w:marLeft w:val="0"/>
      <w:marRight w:val="720"/>
      <w:marTop w:val="10"/>
      <w:marBottom w:val="10"/>
      <w:divBdr>
        <w:top w:val="none" w:sz="0" w:space="0" w:color="auto"/>
        <w:left w:val="none" w:sz="0" w:space="0" w:color="auto"/>
        <w:bottom w:val="none" w:sz="0" w:space="0" w:color="auto"/>
        <w:right w:val="none" w:sz="0" w:space="0" w:color="auto"/>
      </w:divBdr>
    </w:div>
    <w:div w:id="385760900">
      <w:marLeft w:val="0"/>
      <w:marRight w:val="0"/>
      <w:marTop w:val="10"/>
      <w:marBottom w:val="10"/>
      <w:divBdr>
        <w:top w:val="none" w:sz="0" w:space="0" w:color="auto"/>
        <w:left w:val="none" w:sz="0" w:space="0" w:color="auto"/>
        <w:bottom w:val="none" w:sz="0" w:space="0" w:color="auto"/>
        <w:right w:val="none" w:sz="0" w:space="0" w:color="auto"/>
      </w:divBdr>
    </w:div>
    <w:div w:id="487744181">
      <w:marLeft w:val="0"/>
      <w:marRight w:val="0"/>
      <w:marTop w:val="10"/>
      <w:marBottom w:val="10"/>
      <w:divBdr>
        <w:top w:val="none" w:sz="0" w:space="0" w:color="auto"/>
        <w:left w:val="none" w:sz="0" w:space="0" w:color="auto"/>
        <w:bottom w:val="none" w:sz="0" w:space="0" w:color="auto"/>
        <w:right w:val="none" w:sz="0" w:space="0" w:color="auto"/>
      </w:divBdr>
    </w:div>
    <w:div w:id="490021807">
      <w:marLeft w:val="0"/>
      <w:marRight w:val="720"/>
      <w:marTop w:val="10"/>
      <w:marBottom w:val="10"/>
      <w:divBdr>
        <w:top w:val="none" w:sz="0" w:space="0" w:color="auto"/>
        <w:left w:val="none" w:sz="0" w:space="0" w:color="auto"/>
        <w:bottom w:val="none" w:sz="0" w:space="0" w:color="auto"/>
        <w:right w:val="none" w:sz="0" w:space="0" w:color="auto"/>
      </w:divBdr>
    </w:div>
    <w:div w:id="544104009">
      <w:marLeft w:val="0"/>
      <w:marRight w:val="0"/>
      <w:marTop w:val="10"/>
      <w:marBottom w:val="10"/>
      <w:divBdr>
        <w:top w:val="none" w:sz="0" w:space="0" w:color="auto"/>
        <w:left w:val="none" w:sz="0" w:space="0" w:color="auto"/>
        <w:bottom w:val="none" w:sz="0" w:space="0" w:color="auto"/>
        <w:right w:val="none" w:sz="0" w:space="0" w:color="auto"/>
      </w:divBdr>
    </w:div>
    <w:div w:id="600836464">
      <w:marLeft w:val="0"/>
      <w:marRight w:val="0"/>
      <w:marTop w:val="10"/>
      <w:marBottom w:val="10"/>
      <w:divBdr>
        <w:top w:val="none" w:sz="0" w:space="0" w:color="auto"/>
        <w:left w:val="none" w:sz="0" w:space="0" w:color="auto"/>
        <w:bottom w:val="none" w:sz="0" w:space="0" w:color="auto"/>
        <w:right w:val="none" w:sz="0" w:space="0" w:color="auto"/>
      </w:divBdr>
    </w:div>
    <w:div w:id="695160906">
      <w:marLeft w:val="0"/>
      <w:marRight w:val="0"/>
      <w:marTop w:val="10"/>
      <w:marBottom w:val="10"/>
      <w:divBdr>
        <w:top w:val="none" w:sz="0" w:space="0" w:color="auto"/>
        <w:left w:val="none" w:sz="0" w:space="0" w:color="auto"/>
        <w:bottom w:val="none" w:sz="0" w:space="0" w:color="auto"/>
        <w:right w:val="none" w:sz="0" w:space="0" w:color="auto"/>
      </w:divBdr>
    </w:div>
    <w:div w:id="794786495">
      <w:marLeft w:val="0"/>
      <w:marRight w:val="0"/>
      <w:marTop w:val="10"/>
      <w:marBottom w:val="10"/>
      <w:divBdr>
        <w:top w:val="none" w:sz="0" w:space="0" w:color="auto"/>
        <w:left w:val="none" w:sz="0" w:space="0" w:color="auto"/>
        <w:bottom w:val="none" w:sz="0" w:space="0" w:color="auto"/>
        <w:right w:val="none" w:sz="0" w:space="0" w:color="auto"/>
      </w:divBdr>
    </w:div>
    <w:div w:id="1168253596">
      <w:marLeft w:val="0"/>
      <w:marRight w:val="0"/>
      <w:marTop w:val="10"/>
      <w:marBottom w:val="10"/>
      <w:divBdr>
        <w:top w:val="none" w:sz="0" w:space="0" w:color="auto"/>
        <w:left w:val="none" w:sz="0" w:space="0" w:color="auto"/>
        <w:bottom w:val="none" w:sz="0" w:space="0" w:color="auto"/>
        <w:right w:val="none" w:sz="0" w:space="0" w:color="auto"/>
      </w:divBdr>
    </w:div>
    <w:div w:id="1241788604">
      <w:marLeft w:val="0"/>
      <w:marRight w:val="0"/>
      <w:marTop w:val="10"/>
      <w:marBottom w:val="10"/>
      <w:divBdr>
        <w:top w:val="none" w:sz="0" w:space="0" w:color="auto"/>
        <w:left w:val="none" w:sz="0" w:space="0" w:color="auto"/>
        <w:bottom w:val="none" w:sz="0" w:space="0" w:color="auto"/>
        <w:right w:val="none" w:sz="0" w:space="0" w:color="auto"/>
      </w:divBdr>
    </w:div>
    <w:div w:id="1296252958">
      <w:marLeft w:val="0"/>
      <w:marRight w:val="0"/>
      <w:marTop w:val="10"/>
      <w:marBottom w:val="10"/>
      <w:divBdr>
        <w:top w:val="none" w:sz="0" w:space="0" w:color="auto"/>
        <w:left w:val="none" w:sz="0" w:space="0" w:color="auto"/>
        <w:bottom w:val="none" w:sz="0" w:space="0" w:color="auto"/>
        <w:right w:val="none" w:sz="0" w:space="0" w:color="auto"/>
      </w:divBdr>
    </w:div>
    <w:div w:id="1321810278">
      <w:marLeft w:val="0"/>
      <w:marRight w:val="0"/>
      <w:marTop w:val="10"/>
      <w:marBottom w:val="10"/>
      <w:divBdr>
        <w:top w:val="none" w:sz="0" w:space="0" w:color="auto"/>
        <w:left w:val="none" w:sz="0" w:space="0" w:color="auto"/>
        <w:bottom w:val="none" w:sz="0" w:space="0" w:color="auto"/>
        <w:right w:val="none" w:sz="0" w:space="0" w:color="auto"/>
      </w:divBdr>
    </w:div>
    <w:div w:id="1337079673">
      <w:marLeft w:val="0"/>
      <w:marRight w:val="0"/>
      <w:marTop w:val="10"/>
      <w:marBottom w:val="10"/>
      <w:divBdr>
        <w:top w:val="none" w:sz="0" w:space="0" w:color="auto"/>
        <w:left w:val="none" w:sz="0" w:space="0" w:color="auto"/>
        <w:bottom w:val="none" w:sz="0" w:space="0" w:color="auto"/>
        <w:right w:val="none" w:sz="0" w:space="0" w:color="auto"/>
      </w:divBdr>
    </w:div>
    <w:div w:id="1394696948">
      <w:marLeft w:val="0"/>
      <w:marRight w:val="0"/>
      <w:marTop w:val="10"/>
      <w:marBottom w:val="10"/>
      <w:divBdr>
        <w:top w:val="none" w:sz="0" w:space="0" w:color="auto"/>
        <w:left w:val="none" w:sz="0" w:space="0" w:color="auto"/>
        <w:bottom w:val="none" w:sz="0" w:space="0" w:color="auto"/>
        <w:right w:val="none" w:sz="0" w:space="0" w:color="auto"/>
      </w:divBdr>
    </w:div>
    <w:div w:id="1482696799">
      <w:marLeft w:val="0"/>
      <w:marRight w:val="0"/>
      <w:marTop w:val="10"/>
      <w:marBottom w:val="10"/>
      <w:divBdr>
        <w:top w:val="none" w:sz="0" w:space="0" w:color="auto"/>
        <w:left w:val="none" w:sz="0" w:space="0" w:color="auto"/>
        <w:bottom w:val="none" w:sz="0" w:space="0" w:color="auto"/>
        <w:right w:val="none" w:sz="0" w:space="0" w:color="auto"/>
      </w:divBdr>
    </w:div>
    <w:div w:id="1551377447">
      <w:marLeft w:val="0"/>
      <w:marRight w:val="0"/>
      <w:marTop w:val="10"/>
      <w:marBottom w:val="10"/>
      <w:divBdr>
        <w:top w:val="none" w:sz="0" w:space="0" w:color="auto"/>
        <w:left w:val="none" w:sz="0" w:space="0" w:color="auto"/>
        <w:bottom w:val="none" w:sz="0" w:space="0" w:color="auto"/>
        <w:right w:val="none" w:sz="0" w:space="0" w:color="auto"/>
      </w:divBdr>
    </w:div>
    <w:div w:id="1558123992">
      <w:marLeft w:val="0"/>
      <w:marRight w:val="720"/>
      <w:marTop w:val="10"/>
      <w:marBottom w:val="10"/>
      <w:divBdr>
        <w:top w:val="none" w:sz="0" w:space="0" w:color="auto"/>
        <w:left w:val="none" w:sz="0" w:space="0" w:color="auto"/>
        <w:bottom w:val="none" w:sz="0" w:space="0" w:color="auto"/>
        <w:right w:val="none" w:sz="0" w:space="0" w:color="auto"/>
      </w:divBdr>
    </w:div>
    <w:div w:id="1844008488">
      <w:marLeft w:val="0"/>
      <w:marRight w:val="0"/>
      <w:marTop w:val="10"/>
      <w:marBottom w:val="10"/>
      <w:divBdr>
        <w:top w:val="none" w:sz="0" w:space="0" w:color="auto"/>
        <w:left w:val="none" w:sz="0" w:space="0" w:color="auto"/>
        <w:bottom w:val="none" w:sz="0" w:space="0" w:color="auto"/>
        <w:right w:val="none" w:sz="0" w:space="0" w:color="auto"/>
      </w:divBdr>
    </w:div>
    <w:div w:id="2033795196">
      <w:marLeft w:val="0"/>
      <w:marRight w:val="0"/>
      <w:marTop w:val="10"/>
      <w:marBottom w:val="10"/>
      <w:divBdr>
        <w:top w:val="none" w:sz="0" w:space="0" w:color="auto"/>
        <w:left w:val="none" w:sz="0" w:space="0" w:color="auto"/>
        <w:bottom w:val="none" w:sz="0" w:space="0" w:color="auto"/>
        <w:right w:val="none" w:sz="0" w:space="0" w:color="auto"/>
      </w:divBdr>
    </w:div>
    <w:div w:id="20948604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277</Words>
  <Characters>1584</Characters>
  <Application>Microsoft Office Word</Application>
  <DocSecurity>0</DocSecurity>
  <Lines>13</Lines>
  <Paragraphs>3</Paragraphs>
  <ScaleCrop>false</ScaleCrop>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