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631A" w:rsidRDefault="0045631A">
      <w:pPr>
        <w:spacing w:line="500" w:lineRule="atLeast"/>
        <w:jc w:val="center"/>
        <w:divId w:val="1484273032"/>
        <w:rPr>
          <w:rFonts w:ascii="黑体" w:eastAsia="黑体" w:hAnsi="黑体"/>
          <w:sz w:val="36"/>
          <w:szCs w:val="36"/>
        </w:rPr>
      </w:pPr>
      <w:r>
        <w:rPr>
          <w:rFonts w:ascii="黑体" w:eastAsia="黑体" w:hAnsi="黑体" w:hint="eastAsia"/>
          <w:sz w:val="36"/>
          <w:szCs w:val="36"/>
        </w:rPr>
        <w:t>广东省封开县人民法院</w:t>
      </w:r>
    </w:p>
    <w:p w:rsidR="0045631A" w:rsidRDefault="0045631A">
      <w:pPr>
        <w:spacing w:line="500" w:lineRule="atLeast"/>
        <w:jc w:val="center"/>
        <w:divId w:val="12754016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5631A" w:rsidRDefault="0045631A">
      <w:pPr>
        <w:spacing w:line="500" w:lineRule="atLeast"/>
        <w:jc w:val="right"/>
        <w:divId w:val="198057003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w:t>
      </w:r>
      <w:r>
        <w:rPr>
          <w:rFonts w:hint="eastAsia"/>
          <w:sz w:val="30"/>
          <w:szCs w:val="30"/>
        </w:rPr>
        <w:t>号</w:t>
      </w:r>
    </w:p>
    <w:p w:rsidR="0045631A" w:rsidRDefault="0045631A">
      <w:pPr>
        <w:spacing w:line="500" w:lineRule="atLeast"/>
        <w:ind w:firstLine="600"/>
        <w:divId w:val="1587886093"/>
        <w:rPr>
          <w:rFonts w:hint="eastAsia"/>
          <w:sz w:val="30"/>
          <w:szCs w:val="30"/>
        </w:rPr>
      </w:pPr>
      <w:r>
        <w:rPr>
          <w:rFonts w:hint="eastAsia"/>
          <w:sz w:val="30"/>
          <w:szCs w:val="30"/>
        </w:rPr>
        <w:t>公诉机关封开县人民检察院。</w:t>
      </w:r>
    </w:p>
    <w:p w:rsidR="0045631A" w:rsidRDefault="0045631A">
      <w:pPr>
        <w:spacing w:line="500" w:lineRule="atLeast"/>
        <w:ind w:firstLine="600"/>
        <w:divId w:val="1906642665"/>
        <w:rPr>
          <w:rFonts w:hint="eastAsia"/>
          <w:sz w:val="30"/>
          <w:szCs w:val="30"/>
        </w:rPr>
      </w:pPr>
      <w:r>
        <w:rPr>
          <w:rFonts w:hint="eastAsia"/>
          <w:sz w:val="30"/>
          <w:szCs w:val="30"/>
        </w:rPr>
        <w:t>被告人黎某某，男，</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日出生，汉族，广西壮族自治区平南县人，中共党员，文化程度高中，原任封开县木材检查站站长，现任封开县新进木材检查站检查员，事业单位职工</w:t>
      </w:r>
      <w:r>
        <w:rPr>
          <w:rFonts w:hint="eastAsia"/>
          <w:sz w:val="30"/>
          <w:szCs w:val="30"/>
        </w:rPr>
        <w:t>,</w:t>
      </w:r>
      <w:r>
        <w:rPr>
          <w:rFonts w:hint="eastAsia"/>
          <w:sz w:val="30"/>
          <w:szCs w:val="30"/>
        </w:rPr>
        <w:t>户籍地址及现住址封开县。</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日因本案被刑事拘留，同年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日被取保候审。</w:t>
      </w:r>
    </w:p>
    <w:p w:rsidR="0045631A" w:rsidRDefault="0045631A">
      <w:pPr>
        <w:spacing w:line="500" w:lineRule="atLeast"/>
        <w:ind w:firstLine="600"/>
        <w:divId w:val="170032634"/>
        <w:rPr>
          <w:rFonts w:hint="eastAsia"/>
          <w:sz w:val="30"/>
          <w:szCs w:val="30"/>
        </w:rPr>
      </w:pPr>
      <w:r>
        <w:rPr>
          <w:rFonts w:hint="eastAsia"/>
          <w:sz w:val="30"/>
          <w:szCs w:val="30"/>
        </w:rPr>
        <w:t>辩护人莫新权，广东携作律师事务所律师。</w:t>
      </w:r>
    </w:p>
    <w:p w:rsidR="0045631A" w:rsidRDefault="0045631A">
      <w:pPr>
        <w:spacing w:line="500" w:lineRule="atLeast"/>
        <w:ind w:firstLine="600"/>
        <w:divId w:val="468864525"/>
        <w:rPr>
          <w:rFonts w:hint="eastAsia"/>
          <w:sz w:val="30"/>
          <w:szCs w:val="30"/>
        </w:rPr>
      </w:pPr>
      <w:r>
        <w:rPr>
          <w:rFonts w:hint="eastAsia"/>
          <w:sz w:val="30"/>
          <w:szCs w:val="30"/>
        </w:rPr>
        <w:t>封开县人民检察院以封检刑诉〔</w:t>
      </w:r>
      <w:r>
        <w:rPr>
          <w:rFonts w:hint="eastAsia"/>
          <w:sz w:val="30"/>
          <w:szCs w:val="30"/>
        </w:rPr>
        <w:t>2017</w:t>
      </w:r>
      <w:r>
        <w:rPr>
          <w:rFonts w:hint="eastAsia"/>
          <w:sz w:val="30"/>
          <w:szCs w:val="30"/>
        </w:rPr>
        <w:t>〕</w:t>
      </w:r>
      <w:r>
        <w:rPr>
          <w:rFonts w:hint="eastAsia"/>
          <w:sz w:val="30"/>
          <w:szCs w:val="30"/>
        </w:rPr>
        <w:t>185</w:t>
      </w:r>
      <w:r>
        <w:rPr>
          <w:rFonts w:hint="eastAsia"/>
          <w:sz w:val="30"/>
          <w:szCs w:val="30"/>
        </w:rPr>
        <w:t>号起诉书指控被告人黎某某犯受贿罪，于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根据封开县人民检察院的建议，决定对本案延期审理。恢复审理后，本院依法组成合议庭，公开开庭审理了本案。封开县人民检察院指派检察员曾翠芳出庭支持公诉，被告人黎某某及其辩护人莫新权到庭参加了诉讼。现已审理终结。</w:t>
      </w:r>
    </w:p>
    <w:p w:rsidR="0045631A" w:rsidRDefault="0045631A">
      <w:pPr>
        <w:spacing w:line="500" w:lineRule="atLeast"/>
        <w:ind w:firstLine="600"/>
        <w:divId w:val="162057490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年期间，被告人黎某某利用担任封开县木材检查站站长或分站站长职务上的便利，非法收受相关木材老板及木材检查站工作人员给予的“好处费”共计</w:t>
      </w:r>
      <w:r>
        <w:rPr>
          <w:rFonts w:hint="eastAsia"/>
          <w:sz w:val="30"/>
          <w:szCs w:val="30"/>
        </w:rPr>
        <w:t>57200</w:t>
      </w:r>
      <w:r>
        <w:rPr>
          <w:rFonts w:hint="eastAsia"/>
          <w:sz w:val="30"/>
          <w:szCs w:val="30"/>
        </w:rPr>
        <w:t>元。具体情况如下：</w:t>
      </w:r>
    </w:p>
    <w:p w:rsidR="0045631A" w:rsidRDefault="0045631A">
      <w:pPr>
        <w:spacing w:line="500" w:lineRule="atLeast"/>
        <w:ind w:firstLine="600"/>
        <w:divId w:val="592011037"/>
        <w:rPr>
          <w:rFonts w:hint="eastAsia"/>
          <w:sz w:val="30"/>
          <w:szCs w:val="30"/>
        </w:rPr>
      </w:pPr>
      <w:r>
        <w:rPr>
          <w:rFonts w:hint="eastAsia"/>
          <w:sz w:val="30"/>
          <w:szCs w:val="30"/>
        </w:rPr>
        <w:t>1</w:t>
      </w:r>
      <w:r>
        <w:rPr>
          <w:rFonts w:hint="eastAsia"/>
          <w:sz w:val="30"/>
          <w:szCs w:val="30"/>
        </w:rPr>
        <w:t>、先后四次通过银行转账的方式非法收受木材老板孔某给予的“好处费”共计</w:t>
      </w:r>
      <w:r>
        <w:rPr>
          <w:rFonts w:hint="eastAsia"/>
          <w:sz w:val="30"/>
          <w:szCs w:val="30"/>
        </w:rPr>
        <w:t>28800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木材老板孔某为了超方运输的木材顺利通过木材检查站，不被处罚或少受处罚，与时任谷某木材检查站、水上木材检查站站长黎某某约定：孔某超方运输的车辆（视运输车辆大小）途经谷某木材检查站每车次按</w:t>
      </w:r>
      <w:r>
        <w:rPr>
          <w:rFonts w:hint="eastAsia"/>
          <w:sz w:val="30"/>
          <w:szCs w:val="30"/>
        </w:rPr>
        <w:t>50</w:t>
      </w:r>
      <w:r>
        <w:rPr>
          <w:rFonts w:hint="eastAsia"/>
          <w:sz w:val="30"/>
          <w:szCs w:val="30"/>
        </w:rPr>
        <w:t>元至</w:t>
      </w:r>
      <w:r>
        <w:rPr>
          <w:rFonts w:hint="eastAsia"/>
          <w:sz w:val="30"/>
          <w:szCs w:val="30"/>
        </w:rPr>
        <w:t>200</w:t>
      </w:r>
      <w:r>
        <w:rPr>
          <w:rFonts w:hint="eastAsia"/>
          <w:sz w:val="30"/>
          <w:szCs w:val="30"/>
        </w:rPr>
        <w:t>元的标准、超方运输的船只途</w:t>
      </w:r>
      <w:r>
        <w:rPr>
          <w:rFonts w:hint="eastAsia"/>
          <w:sz w:val="30"/>
          <w:szCs w:val="30"/>
        </w:rPr>
        <w:lastRenderedPageBreak/>
        <w:t>经水上木材检查站每船次按</w:t>
      </w:r>
      <w:r>
        <w:rPr>
          <w:rFonts w:hint="eastAsia"/>
          <w:sz w:val="30"/>
          <w:szCs w:val="30"/>
        </w:rPr>
        <w:t>500</w:t>
      </w:r>
      <w:r>
        <w:rPr>
          <w:rFonts w:hint="eastAsia"/>
          <w:sz w:val="30"/>
          <w:szCs w:val="30"/>
        </w:rPr>
        <w:t>元的标准交“好处费”后放行，木材检查站不作处罚处理，每隔一段时间结算一次“好处费”送给被告人黎某某。按照上述约定，孔某于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日通过银行转账</w:t>
      </w:r>
      <w:r>
        <w:rPr>
          <w:rFonts w:hint="eastAsia"/>
          <w:sz w:val="30"/>
          <w:szCs w:val="30"/>
        </w:rPr>
        <w:t>11500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日转账</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日转账</w:t>
      </w:r>
      <w:r>
        <w:rPr>
          <w:rFonts w:hint="eastAsia"/>
          <w:sz w:val="30"/>
          <w:szCs w:val="30"/>
        </w:rPr>
        <w:t>2300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日转账</w:t>
      </w:r>
      <w:r>
        <w:rPr>
          <w:rFonts w:hint="eastAsia"/>
          <w:sz w:val="30"/>
          <w:szCs w:val="30"/>
        </w:rPr>
        <w:t>5000</w:t>
      </w:r>
      <w:r>
        <w:rPr>
          <w:rFonts w:hint="eastAsia"/>
          <w:sz w:val="30"/>
          <w:szCs w:val="30"/>
        </w:rPr>
        <w:t>元的方式共送</w:t>
      </w:r>
      <w:r>
        <w:rPr>
          <w:rFonts w:hint="eastAsia"/>
          <w:sz w:val="30"/>
          <w:szCs w:val="30"/>
        </w:rPr>
        <w:t>28800</w:t>
      </w:r>
      <w:r>
        <w:rPr>
          <w:rFonts w:hint="eastAsia"/>
          <w:sz w:val="30"/>
          <w:szCs w:val="30"/>
        </w:rPr>
        <w:t>元的“好处费”给被告人黎某某。</w:t>
      </w:r>
    </w:p>
    <w:p w:rsidR="0045631A" w:rsidRDefault="0045631A">
      <w:pPr>
        <w:spacing w:line="500" w:lineRule="atLeast"/>
        <w:ind w:firstLine="600"/>
        <w:divId w:val="1938563000"/>
        <w:rPr>
          <w:rFonts w:hint="eastAsia"/>
          <w:sz w:val="30"/>
          <w:szCs w:val="30"/>
        </w:rPr>
      </w:pPr>
      <w:r>
        <w:rPr>
          <w:rFonts w:hint="eastAsia"/>
          <w:sz w:val="30"/>
          <w:szCs w:val="30"/>
        </w:rPr>
        <w:t>2</w:t>
      </w:r>
      <w:r>
        <w:rPr>
          <w:rFonts w:hint="eastAsia"/>
          <w:sz w:val="30"/>
          <w:szCs w:val="30"/>
        </w:rPr>
        <w:t>、通过银行转账的方式非法收受木材老板莫某给予的“好处费”</w:t>
      </w:r>
      <w:r>
        <w:rPr>
          <w:rFonts w:hint="eastAsia"/>
          <w:sz w:val="30"/>
          <w:szCs w:val="30"/>
        </w:rPr>
        <w:t>8400</w:t>
      </w:r>
      <w:r>
        <w:rPr>
          <w:rFonts w:hint="eastAsia"/>
          <w:sz w:val="30"/>
          <w:szCs w:val="30"/>
        </w:rPr>
        <w:t>元。木材老板莫某为了感谢时任封开县谷某木材检查站站长黎某某对其超方运输的木材顺利通过谷某木材检查站，不被处罚或少受处罚，通过银行转账的方式于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日送</w:t>
      </w:r>
      <w:r>
        <w:rPr>
          <w:rFonts w:hint="eastAsia"/>
          <w:sz w:val="30"/>
          <w:szCs w:val="30"/>
        </w:rPr>
        <w:t>8400</w:t>
      </w:r>
      <w:r>
        <w:rPr>
          <w:rFonts w:hint="eastAsia"/>
          <w:sz w:val="30"/>
          <w:szCs w:val="30"/>
        </w:rPr>
        <w:t>元“好处费”给被告人黎某某。</w:t>
      </w:r>
    </w:p>
    <w:p w:rsidR="0045631A" w:rsidRDefault="0045631A">
      <w:pPr>
        <w:spacing w:line="500" w:lineRule="atLeast"/>
        <w:ind w:firstLine="600"/>
        <w:divId w:val="1528105487"/>
        <w:rPr>
          <w:rFonts w:hint="eastAsia"/>
          <w:sz w:val="30"/>
          <w:szCs w:val="30"/>
        </w:rPr>
      </w:pPr>
      <w:r>
        <w:rPr>
          <w:rFonts w:hint="eastAsia"/>
          <w:sz w:val="30"/>
          <w:szCs w:val="30"/>
        </w:rPr>
        <w:t>3</w:t>
      </w:r>
      <w:r>
        <w:rPr>
          <w:rFonts w:hint="eastAsia"/>
          <w:sz w:val="30"/>
          <w:szCs w:val="30"/>
        </w:rPr>
        <w:t>、通过银行转账的方式非法收受木材老板容某给予的“好处费”</w:t>
      </w:r>
      <w:r>
        <w:rPr>
          <w:rFonts w:hint="eastAsia"/>
          <w:sz w:val="30"/>
          <w:szCs w:val="30"/>
        </w:rPr>
        <w:t>2000</w:t>
      </w:r>
      <w:r>
        <w:rPr>
          <w:rFonts w:hint="eastAsia"/>
          <w:sz w:val="30"/>
          <w:szCs w:val="30"/>
        </w:rPr>
        <w:t>元。木材老板容某为了感谢时任封开县木材检查站站长黎某某对其在</w:t>
      </w:r>
      <w:r>
        <w:rPr>
          <w:rFonts w:hint="eastAsia"/>
          <w:sz w:val="30"/>
          <w:szCs w:val="30"/>
        </w:rPr>
        <w:t>2015</w:t>
      </w:r>
      <w:r>
        <w:rPr>
          <w:rFonts w:hint="eastAsia"/>
          <w:sz w:val="30"/>
          <w:szCs w:val="30"/>
        </w:rPr>
        <w:t>年有一次无证超方运输的木材不作处罚处理，通过银行转账的方式于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日送</w:t>
      </w:r>
      <w:r>
        <w:rPr>
          <w:rFonts w:hint="eastAsia"/>
          <w:sz w:val="30"/>
          <w:szCs w:val="30"/>
        </w:rPr>
        <w:t>2000</w:t>
      </w:r>
      <w:r>
        <w:rPr>
          <w:rFonts w:hint="eastAsia"/>
          <w:sz w:val="30"/>
          <w:szCs w:val="30"/>
        </w:rPr>
        <w:t>元“好处费”给被告人黎某某。</w:t>
      </w:r>
    </w:p>
    <w:p w:rsidR="0045631A" w:rsidRDefault="0045631A">
      <w:pPr>
        <w:spacing w:line="500" w:lineRule="atLeast"/>
        <w:ind w:firstLine="600"/>
        <w:divId w:val="1731003777"/>
        <w:rPr>
          <w:rFonts w:hint="eastAsia"/>
          <w:sz w:val="30"/>
          <w:szCs w:val="30"/>
        </w:rPr>
      </w:pPr>
      <w:r>
        <w:rPr>
          <w:rFonts w:hint="eastAsia"/>
          <w:sz w:val="30"/>
          <w:szCs w:val="30"/>
        </w:rPr>
        <w:t>4</w:t>
      </w:r>
      <w:r>
        <w:rPr>
          <w:rFonts w:hint="eastAsia"/>
          <w:sz w:val="30"/>
          <w:szCs w:val="30"/>
        </w:rPr>
        <w:t>、非法收受时任谷某木材检查站站长李某（另案处理）给予的“好处费”</w:t>
      </w:r>
      <w:r>
        <w:rPr>
          <w:rFonts w:hint="eastAsia"/>
          <w:sz w:val="30"/>
          <w:szCs w:val="30"/>
        </w:rPr>
        <w:t>18000</w:t>
      </w:r>
      <w:r>
        <w:rPr>
          <w:rFonts w:hint="eastAsia"/>
          <w:sz w:val="30"/>
          <w:szCs w:val="30"/>
        </w:rPr>
        <w:t>元。李某为了感谢时任封开县木材检查站站长黎某某的提拔，顺利担任谷某木材检查站站长，并希望以后在工作上继续关照，李某利用其妻子钟某的银行账户于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日送</w:t>
      </w:r>
      <w:r>
        <w:rPr>
          <w:rFonts w:hint="eastAsia"/>
          <w:sz w:val="30"/>
          <w:szCs w:val="30"/>
        </w:rPr>
        <w:t>5000</w:t>
      </w:r>
      <w:r>
        <w:rPr>
          <w:rFonts w:hint="eastAsia"/>
          <w:sz w:val="30"/>
          <w:szCs w:val="30"/>
        </w:rPr>
        <w:t>元“好处费”和通过多次送现金的方式共送</w:t>
      </w:r>
      <w:r>
        <w:rPr>
          <w:rFonts w:hint="eastAsia"/>
          <w:sz w:val="30"/>
          <w:szCs w:val="30"/>
        </w:rPr>
        <w:t>18000</w:t>
      </w:r>
      <w:r>
        <w:rPr>
          <w:rFonts w:hint="eastAsia"/>
          <w:sz w:val="30"/>
          <w:szCs w:val="30"/>
        </w:rPr>
        <w:t>元“好处费”给被告人黎某某。</w:t>
      </w:r>
    </w:p>
    <w:p w:rsidR="0045631A" w:rsidRDefault="0045631A">
      <w:pPr>
        <w:spacing w:line="500" w:lineRule="atLeast"/>
        <w:ind w:firstLine="600"/>
        <w:divId w:val="537011874"/>
        <w:rPr>
          <w:rFonts w:hint="eastAsia"/>
          <w:sz w:val="30"/>
          <w:szCs w:val="30"/>
        </w:rPr>
      </w:pPr>
      <w:r>
        <w:rPr>
          <w:rFonts w:hint="eastAsia"/>
          <w:sz w:val="30"/>
          <w:szCs w:val="30"/>
        </w:rPr>
        <w:t>被告人黎某某已向中共封开县纪律检查委员会退出违规款</w:t>
      </w:r>
      <w:r>
        <w:rPr>
          <w:rFonts w:hint="eastAsia"/>
          <w:sz w:val="30"/>
          <w:szCs w:val="30"/>
        </w:rPr>
        <w:t>70500</w:t>
      </w:r>
      <w:r>
        <w:rPr>
          <w:rFonts w:hint="eastAsia"/>
          <w:sz w:val="30"/>
          <w:szCs w:val="30"/>
        </w:rPr>
        <w:t>元人民币。</w:t>
      </w:r>
    </w:p>
    <w:p w:rsidR="0045631A" w:rsidRDefault="0045631A">
      <w:pPr>
        <w:spacing w:line="500" w:lineRule="atLeast"/>
        <w:ind w:firstLine="600"/>
        <w:divId w:val="809590555"/>
        <w:rPr>
          <w:rFonts w:hint="eastAsia"/>
          <w:sz w:val="30"/>
          <w:szCs w:val="30"/>
        </w:rPr>
      </w:pPr>
      <w:r>
        <w:rPr>
          <w:rFonts w:hint="eastAsia"/>
          <w:sz w:val="30"/>
          <w:szCs w:val="30"/>
        </w:rPr>
        <w:t>上述事实，被告人在审理过程中亦无异议，且有书证立案决定书、到案经过、户籍证明、封开县林业局任命文件及行政执法证、《中华人民共和国森林法》、《中华人民共和国森林法实施条例》、封开县林业局文件关于印发《封开县林业局行政处罚自由裁量权量化实施标准》、《广东省木材运输监督检查办法》、《木材检查站管理办法》、《广东省木材经营加工运输管理办法》等通知文件、</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月谷圩木材检查站执法检查台账、</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年谷圩木材检查站运输台账、</w:t>
      </w:r>
      <w:r>
        <w:rPr>
          <w:rFonts w:hint="eastAsia"/>
          <w:sz w:val="30"/>
          <w:szCs w:val="30"/>
        </w:rPr>
        <w:t>2016</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封开县威利邦公司木材称重单、采购入库单、威利邦木业有限公司货号情况说明、个人银行流水明细、立功相关书证材料、退赃收据、证人孔某、莫某、容某、李某、梁某、冯某的证言、被告人黎某某的供述等证据证实，证据间相互印证，足以认定。</w:t>
      </w:r>
    </w:p>
    <w:p w:rsidR="0045631A" w:rsidRDefault="0045631A">
      <w:pPr>
        <w:spacing w:line="500" w:lineRule="atLeast"/>
        <w:ind w:firstLine="600"/>
        <w:divId w:val="711004494"/>
        <w:rPr>
          <w:rFonts w:hint="eastAsia"/>
          <w:sz w:val="30"/>
          <w:szCs w:val="30"/>
        </w:rPr>
      </w:pPr>
      <w:r>
        <w:rPr>
          <w:rFonts w:hint="eastAsia"/>
          <w:sz w:val="30"/>
          <w:szCs w:val="30"/>
        </w:rPr>
        <w:t>本院认为，被告人黎某某利用职务上的便利，收受他人财物，并为他人谋取利益，数额较大，其行为已构成受贿罪，应依法追究其刑事责任。公诉机关指控被告人黎某某的犯罪事实清楚，证据确实充分，罪名适当，应予支持。被告人黎某某主动投案，如实供述其犯罪行为，是自首，依法可从轻、减轻或免除处罚。被告人黎某某协助抓捕犯罪嫌疑人，是立功，依法可从轻或减轻处罚。被告人黎某某主动退出涉案赃款，可酌情从轻处罚。辩护人提出被告人黎某某具有自首、立功、退赃情节的意见符合本案客观事实及法律规定，予以采纳。鉴于被告人黎某某在提起公诉前主动如实交代罪行，积极退赃，确有悔罪表现，犯罪情节轻微，依法可免予刑事处罚。案经本院审判委员会讨论决定，依据《中华人民共和国刑法》第三百八十五条第一款、第三百八十六条、第三百八十三条第一款第（一）项、第三款、第六十七条第一款、第六十八条、第六十四条、第三十七条、最高人民法院最高人民检察院《关于办理贪污贿赂刑事案件适用法律若干问题的解释》第一条第一款、最高人民法院《关于处理自首和立功具体应用法律若干问题的解释》第五条之规定，判决如下：</w:t>
      </w:r>
    </w:p>
    <w:p w:rsidR="0045631A" w:rsidRDefault="0045631A">
      <w:pPr>
        <w:spacing w:line="500" w:lineRule="atLeast"/>
        <w:ind w:firstLine="600"/>
        <w:divId w:val="1775250968"/>
        <w:rPr>
          <w:rFonts w:hint="eastAsia"/>
          <w:sz w:val="30"/>
          <w:szCs w:val="30"/>
        </w:rPr>
      </w:pPr>
      <w:r>
        <w:rPr>
          <w:rFonts w:hint="eastAsia"/>
          <w:sz w:val="30"/>
          <w:szCs w:val="30"/>
        </w:rPr>
        <w:t>一、被告人黎某某犯受贿罪，免予刑事处罚。</w:t>
      </w:r>
    </w:p>
    <w:p w:rsidR="0045631A" w:rsidRDefault="0045631A">
      <w:pPr>
        <w:spacing w:line="500" w:lineRule="atLeast"/>
        <w:ind w:firstLine="600"/>
        <w:divId w:val="1491561407"/>
        <w:rPr>
          <w:rFonts w:hint="eastAsia"/>
          <w:sz w:val="30"/>
          <w:szCs w:val="30"/>
        </w:rPr>
      </w:pPr>
      <w:r>
        <w:rPr>
          <w:rFonts w:hint="eastAsia"/>
          <w:sz w:val="30"/>
          <w:szCs w:val="30"/>
        </w:rPr>
        <w:t>二、被告人黎某某退出的违法所得人民币</w:t>
      </w:r>
      <w:r>
        <w:rPr>
          <w:rFonts w:hint="eastAsia"/>
          <w:sz w:val="30"/>
          <w:szCs w:val="30"/>
        </w:rPr>
        <w:t>57200</w:t>
      </w:r>
      <w:r>
        <w:rPr>
          <w:rFonts w:hint="eastAsia"/>
          <w:sz w:val="30"/>
          <w:szCs w:val="30"/>
        </w:rPr>
        <w:t>元予以没收，由封开县监察局上缴国库。</w:t>
      </w:r>
    </w:p>
    <w:p w:rsidR="0045631A" w:rsidRDefault="0045631A">
      <w:pPr>
        <w:spacing w:line="500" w:lineRule="atLeast"/>
        <w:ind w:firstLine="600"/>
        <w:divId w:val="951978474"/>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rsidR="0045631A" w:rsidRDefault="0045631A">
      <w:pPr>
        <w:spacing w:line="500" w:lineRule="atLeast"/>
        <w:jc w:val="right"/>
        <w:divId w:val="1828665976"/>
        <w:rPr>
          <w:rFonts w:hint="eastAsia"/>
          <w:sz w:val="30"/>
          <w:szCs w:val="30"/>
        </w:rPr>
      </w:pPr>
      <w:r>
        <w:rPr>
          <w:rFonts w:hint="eastAsia"/>
          <w:sz w:val="30"/>
          <w:szCs w:val="30"/>
        </w:rPr>
        <w:t>审　判　长　　蒙艳华</w:t>
      </w:r>
    </w:p>
    <w:p w:rsidR="0045631A" w:rsidRDefault="0045631A">
      <w:pPr>
        <w:spacing w:line="500" w:lineRule="atLeast"/>
        <w:jc w:val="right"/>
        <w:divId w:val="365448627"/>
        <w:rPr>
          <w:rFonts w:hint="eastAsia"/>
          <w:sz w:val="30"/>
          <w:szCs w:val="30"/>
        </w:rPr>
      </w:pPr>
      <w:r>
        <w:rPr>
          <w:rFonts w:hint="eastAsia"/>
          <w:sz w:val="30"/>
          <w:szCs w:val="30"/>
        </w:rPr>
        <w:t>审　判　员　　姚锡怡</w:t>
      </w:r>
    </w:p>
    <w:p w:rsidR="0045631A" w:rsidRDefault="0045631A">
      <w:pPr>
        <w:spacing w:line="500" w:lineRule="atLeast"/>
        <w:jc w:val="right"/>
        <w:divId w:val="1613394352"/>
        <w:rPr>
          <w:rFonts w:hint="eastAsia"/>
          <w:sz w:val="30"/>
          <w:szCs w:val="30"/>
        </w:rPr>
      </w:pPr>
      <w:r>
        <w:rPr>
          <w:rFonts w:hint="eastAsia"/>
          <w:sz w:val="30"/>
          <w:szCs w:val="30"/>
        </w:rPr>
        <w:t>人民陪审员　　袁晓欣</w:t>
      </w:r>
    </w:p>
    <w:p w:rsidR="0045631A" w:rsidRDefault="0045631A">
      <w:pPr>
        <w:spacing w:line="500" w:lineRule="atLeast"/>
        <w:jc w:val="right"/>
        <w:divId w:val="84422643"/>
        <w:rPr>
          <w:rFonts w:hint="eastAsia"/>
          <w:sz w:val="30"/>
          <w:szCs w:val="30"/>
        </w:rPr>
      </w:pPr>
      <w:r>
        <w:rPr>
          <w:rFonts w:hint="eastAsia"/>
          <w:sz w:val="30"/>
          <w:szCs w:val="30"/>
        </w:rPr>
        <w:t>二〇一八年六月十五日</w:t>
      </w:r>
    </w:p>
    <w:p w:rsidR="0045631A" w:rsidRDefault="0045631A">
      <w:pPr>
        <w:spacing w:line="500" w:lineRule="atLeast"/>
        <w:jc w:val="right"/>
        <w:divId w:val="39549170"/>
        <w:rPr>
          <w:rFonts w:hint="eastAsia"/>
          <w:sz w:val="30"/>
          <w:szCs w:val="30"/>
        </w:rPr>
      </w:pPr>
      <w:r>
        <w:rPr>
          <w:rFonts w:hint="eastAsia"/>
          <w:sz w:val="30"/>
          <w:szCs w:val="30"/>
        </w:rPr>
        <w:t>书　记　员　　宾　腾</w:t>
      </w:r>
    </w:p>
    <w:p w:rsidR="0045631A" w:rsidRDefault="0045631A">
      <w:pPr>
        <w:spacing w:line="500" w:lineRule="atLeast"/>
        <w:ind w:firstLine="600"/>
        <w:divId w:val="121196092"/>
        <w:rPr>
          <w:rFonts w:hint="eastAsia"/>
          <w:sz w:val="30"/>
          <w:szCs w:val="30"/>
        </w:rPr>
      </w:pPr>
      <w:r>
        <w:rPr>
          <w:rFonts w:hint="eastAsia"/>
          <w:sz w:val="30"/>
          <w:szCs w:val="30"/>
        </w:rPr>
        <w:t>附：相关法律条文</w:t>
      </w:r>
    </w:p>
    <w:p w:rsidR="0045631A" w:rsidRDefault="0045631A">
      <w:pPr>
        <w:spacing w:line="500" w:lineRule="atLeast"/>
        <w:ind w:firstLine="600"/>
        <w:divId w:val="1640455616"/>
        <w:rPr>
          <w:rFonts w:hint="eastAsia"/>
          <w:sz w:val="30"/>
          <w:szCs w:val="30"/>
        </w:rPr>
      </w:pPr>
      <w:r>
        <w:rPr>
          <w:rFonts w:hint="eastAsia"/>
          <w:sz w:val="30"/>
          <w:szCs w:val="30"/>
        </w:rPr>
        <w:t>《中华人民共和国刑法》</w:t>
      </w:r>
    </w:p>
    <w:p w:rsidR="0045631A" w:rsidRDefault="0045631A">
      <w:pPr>
        <w:spacing w:line="500" w:lineRule="atLeast"/>
        <w:ind w:firstLine="600"/>
        <w:divId w:val="1090851707"/>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45631A" w:rsidRDefault="0045631A">
      <w:pPr>
        <w:spacing w:line="500" w:lineRule="atLeast"/>
        <w:ind w:firstLine="600"/>
        <w:divId w:val="184582581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5631A" w:rsidRDefault="0045631A">
      <w:pPr>
        <w:spacing w:line="500" w:lineRule="atLeast"/>
        <w:ind w:firstLine="600"/>
        <w:divId w:val="1785726768"/>
        <w:rPr>
          <w:rFonts w:hint="eastAsia"/>
          <w:sz w:val="30"/>
          <w:szCs w:val="30"/>
        </w:rPr>
      </w:pPr>
      <w:r>
        <w:rPr>
          <w:rFonts w:hint="eastAsia"/>
          <w:sz w:val="30"/>
          <w:szCs w:val="30"/>
        </w:rPr>
        <w:t>第三百八十三条第一款第（一）项对犯贪污罪的，根据情节轻重，分别依照下列规定处罚：（一）贪污数额较大或者有其他较重情节的，处三年以下有期徒刑或者拘役，并处罚金。</w:t>
      </w:r>
    </w:p>
    <w:p w:rsidR="0045631A" w:rsidRDefault="0045631A">
      <w:pPr>
        <w:spacing w:line="500" w:lineRule="atLeast"/>
        <w:ind w:firstLine="600"/>
        <w:divId w:val="1425373369"/>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rsidR="0045631A" w:rsidRDefault="0045631A">
      <w:pPr>
        <w:spacing w:line="500" w:lineRule="atLeast"/>
        <w:ind w:firstLine="600"/>
        <w:divId w:val="213674914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45631A" w:rsidRDefault="0045631A">
      <w:pPr>
        <w:spacing w:line="500" w:lineRule="atLeast"/>
        <w:ind w:firstLine="600"/>
        <w:divId w:val="7466968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45631A" w:rsidRDefault="0045631A">
      <w:pPr>
        <w:spacing w:line="500" w:lineRule="atLeast"/>
        <w:ind w:firstLine="600"/>
        <w:divId w:val="14266105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5631A" w:rsidRDefault="0045631A">
      <w:pPr>
        <w:spacing w:line="500" w:lineRule="atLeast"/>
        <w:ind w:firstLine="600"/>
        <w:divId w:val="1820655887"/>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45631A" w:rsidRDefault="0045631A">
      <w:pPr>
        <w:spacing w:line="500" w:lineRule="atLeast"/>
        <w:ind w:firstLine="600"/>
        <w:divId w:val="894507130"/>
        <w:rPr>
          <w:rFonts w:hint="eastAsia"/>
          <w:sz w:val="30"/>
          <w:szCs w:val="30"/>
        </w:rPr>
      </w:pPr>
      <w:r>
        <w:rPr>
          <w:rFonts w:hint="eastAsia"/>
          <w:sz w:val="30"/>
          <w:szCs w:val="30"/>
        </w:rPr>
        <w:t>最高人民法院最高人民检察院《关于办理贪污贿赂刑事案件适用法律若干问题的解释》</w:t>
      </w:r>
    </w:p>
    <w:p w:rsidR="0045631A" w:rsidRDefault="0045631A">
      <w:pPr>
        <w:spacing w:line="500" w:lineRule="atLeast"/>
        <w:ind w:firstLine="600"/>
        <w:divId w:val="21320309"/>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45631A" w:rsidRDefault="0045631A">
      <w:pPr>
        <w:spacing w:line="500" w:lineRule="atLeast"/>
        <w:ind w:firstLine="600"/>
        <w:divId w:val="93283168"/>
        <w:rPr>
          <w:rFonts w:hint="eastAsia"/>
          <w:sz w:val="30"/>
          <w:szCs w:val="30"/>
        </w:rPr>
      </w:pPr>
      <w:r>
        <w:rPr>
          <w:rFonts w:hint="eastAsia"/>
          <w:sz w:val="30"/>
          <w:szCs w:val="30"/>
        </w:rPr>
        <w:t>《最高人民法院关于处理自首和立功具体应用法律若干问题的解释》</w:t>
      </w:r>
    </w:p>
    <w:p w:rsidR="0045631A" w:rsidRDefault="0045631A">
      <w:pPr>
        <w:spacing w:line="500" w:lineRule="atLeast"/>
        <w:ind w:firstLine="600"/>
        <w:divId w:val="11959240"/>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631A" w:rsidRDefault="0045631A" w:rsidP="0045631A">
      <w:pPr>
        <w:rPr>
          <w:rFonts w:hint="eastAsia"/>
        </w:rPr>
      </w:pPr>
      <w:r>
        <w:separator/>
      </w:r>
    </w:p>
  </w:endnote>
  <w:endnote w:type="continuationSeparator" w:id="0">
    <w:p w:rsidR="0045631A" w:rsidRDefault="0045631A" w:rsidP="004563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631A" w:rsidRDefault="0045631A" w:rsidP="0045631A">
      <w:pPr>
        <w:rPr>
          <w:rFonts w:hint="eastAsia"/>
        </w:rPr>
      </w:pPr>
      <w:r>
        <w:separator/>
      </w:r>
    </w:p>
  </w:footnote>
  <w:footnote w:type="continuationSeparator" w:id="0">
    <w:p w:rsidR="0045631A" w:rsidRDefault="0045631A" w:rsidP="004563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631A"/>
    <w:rsid w:val="002A6721"/>
    <w:rsid w:val="00456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631A"/>
    <w:pPr>
      <w:tabs>
        <w:tab w:val="center" w:pos="4153"/>
        <w:tab w:val="right" w:pos="8306"/>
      </w:tabs>
      <w:snapToGrid w:val="0"/>
      <w:jc w:val="center"/>
    </w:pPr>
    <w:rPr>
      <w:sz w:val="18"/>
      <w:szCs w:val="18"/>
    </w:rPr>
  </w:style>
  <w:style w:type="character" w:customStyle="1" w:styleId="a4">
    <w:name w:val="页眉 字符"/>
    <w:basedOn w:val="a0"/>
    <w:link w:val="a3"/>
    <w:uiPriority w:val="99"/>
    <w:rsid w:val="0045631A"/>
    <w:rPr>
      <w:rFonts w:ascii="宋体" w:eastAsia="宋体" w:hAnsi="宋体" w:cs="宋体"/>
      <w:sz w:val="18"/>
      <w:szCs w:val="18"/>
    </w:rPr>
  </w:style>
  <w:style w:type="paragraph" w:styleId="a5">
    <w:name w:val="footer"/>
    <w:basedOn w:val="a"/>
    <w:link w:val="a6"/>
    <w:uiPriority w:val="99"/>
    <w:unhideWhenUsed/>
    <w:rsid w:val="0045631A"/>
    <w:pPr>
      <w:tabs>
        <w:tab w:val="center" w:pos="4153"/>
        <w:tab w:val="right" w:pos="8306"/>
      </w:tabs>
      <w:snapToGrid w:val="0"/>
    </w:pPr>
    <w:rPr>
      <w:sz w:val="18"/>
      <w:szCs w:val="18"/>
    </w:rPr>
  </w:style>
  <w:style w:type="character" w:customStyle="1" w:styleId="a6">
    <w:name w:val="页脚 字符"/>
    <w:basedOn w:val="a0"/>
    <w:link w:val="a5"/>
    <w:uiPriority w:val="99"/>
    <w:rsid w:val="004563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9240">
      <w:marLeft w:val="0"/>
      <w:marRight w:val="0"/>
      <w:marTop w:val="10"/>
      <w:marBottom w:val="10"/>
      <w:divBdr>
        <w:top w:val="none" w:sz="0" w:space="0" w:color="auto"/>
        <w:left w:val="none" w:sz="0" w:space="0" w:color="auto"/>
        <w:bottom w:val="none" w:sz="0" w:space="0" w:color="auto"/>
        <w:right w:val="none" w:sz="0" w:space="0" w:color="auto"/>
      </w:divBdr>
    </w:div>
    <w:div w:id="21320309">
      <w:marLeft w:val="0"/>
      <w:marRight w:val="0"/>
      <w:marTop w:val="10"/>
      <w:marBottom w:val="10"/>
      <w:divBdr>
        <w:top w:val="none" w:sz="0" w:space="0" w:color="auto"/>
        <w:left w:val="none" w:sz="0" w:space="0" w:color="auto"/>
        <w:bottom w:val="none" w:sz="0" w:space="0" w:color="auto"/>
        <w:right w:val="none" w:sz="0" w:space="0" w:color="auto"/>
      </w:divBdr>
    </w:div>
    <w:div w:id="39549170">
      <w:marLeft w:val="0"/>
      <w:marRight w:val="720"/>
      <w:marTop w:val="10"/>
      <w:marBottom w:val="10"/>
      <w:divBdr>
        <w:top w:val="none" w:sz="0" w:space="0" w:color="auto"/>
        <w:left w:val="none" w:sz="0" w:space="0" w:color="auto"/>
        <w:bottom w:val="none" w:sz="0" w:space="0" w:color="auto"/>
        <w:right w:val="none" w:sz="0" w:space="0" w:color="auto"/>
      </w:divBdr>
    </w:div>
    <w:div w:id="74669682">
      <w:marLeft w:val="0"/>
      <w:marRight w:val="0"/>
      <w:marTop w:val="10"/>
      <w:marBottom w:val="10"/>
      <w:divBdr>
        <w:top w:val="none" w:sz="0" w:space="0" w:color="auto"/>
        <w:left w:val="none" w:sz="0" w:space="0" w:color="auto"/>
        <w:bottom w:val="none" w:sz="0" w:space="0" w:color="auto"/>
        <w:right w:val="none" w:sz="0" w:space="0" w:color="auto"/>
      </w:divBdr>
    </w:div>
    <w:div w:id="84422643">
      <w:marLeft w:val="0"/>
      <w:marRight w:val="720"/>
      <w:marTop w:val="10"/>
      <w:marBottom w:val="10"/>
      <w:divBdr>
        <w:top w:val="none" w:sz="0" w:space="0" w:color="auto"/>
        <w:left w:val="none" w:sz="0" w:space="0" w:color="auto"/>
        <w:bottom w:val="none" w:sz="0" w:space="0" w:color="auto"/>
        <w:right w:val="none" w:sz="0" w:space="0" w:color="auto"/>
      </w:divBdr>
    </w:div>
    <w:div w:id="93283168">
      <w:marLeft w:val="0"/>
      <w:marRight w:val="0"/>
      <w:marTop w:val="10"/>
      <w:marBottom w:val="10"/>
      <w:divBdr>
        <w:top w:val="none" w:sz="0" w:space="0" w:color="auto"/>
        <w:left w:val="none" w:sz="0" w:space="0" w:color="auto"/>
        <w:bottom w:val="none" w:sz="0" w:space="0" w:color="auto"/>
        <w:right w:val="none" w:sz="0" w:space="0" w:color="auto"/>
      </w:divBdr>
    </w:div>
    <w:div w:id="121196092">
      <w:marLeft w:val="0"/>
      <w:marRight w:val="0"/>
      <w:marTop w:val="10"/>
      <w:marBottom w:val="10"/>
      <w:divBdr>
        <w:top w:val="none" w:sz="0" w:space="0" w:color="auto"/>
        <w:left w:val="none" w:sz="0" w:space="0" w:color="auto"/>
        <w:bottom w:val="none" w:sz="0" w:space="0" w:color="auto"/>
        <w:right w:val="none" w:sz="0" w:space="0" w:color="auto"/>
      </w:divBdr>
    </w:div>
    <w:div w:id="170032634">
      <w:marLeft w:val="0"/>
      <w:marRight w:val="0"/>
      <w:marTop w:val="10"/>
      <w:marBottom w:val="10"/>
      <w:divBdr>
        <w:top w:val="none" w:sz="0" w:space="0" w:color="auto"/>
        <w:left w:val="none" w:sz="0" w:space="0" w:color="auto"/>
        <w:bottom w:val="none" w:sz="0" w:space="0" w:color="auto"/>
        <w:right w:val="none" w:sz="0" w:space="0" w:color="auto"/>
      </w:divBdr>
    </w:div>
    <w:div w:id="365448627">
      <w:marLeft w:val="0"/>
      <w:marRight w:val="720"/>
      <w:marTop w:val="10"/>
      <w:marBottom w:val="10"/>
      <w:divBdr>
        <w:top w:val="none" w:sz="0" w:space="0" w:color="auto"/>
        <w:left w:val="none" w:sz="0" w:space="0" w:color="auto"/>
        <w:bottom w:val="none" w:sz="0" w:space="0" w:color="auto"/>
        <w:right w:val="none" w:sz="0" w:space="0" w:color="auto"/>
      </w:divBdr>
    </w:div>
    <w:div w:id="468864525">
      <w:marLeft w:val="0"/>
      <w:marRight w:val="0"/>
      <w:marTop w:val="10"/>
      <w:marBottom w:val="10"/>
      <w:divBdr>
        <w:top w:val="none" w:sz="0" w:space="0" w:color="auto"/>
        <w:left w:val="none" w:sz="0" w:space="0" w:color="auto"/>
        <w:bottom w:val="none" w:sz="0" w:space="0" w:color="auto"/>
        <w:right w:val="none" w:sz="0" w:space="0" w:color="auto"/>
      </w:divBdr>
    </w:div>
    <w:div w:id="537011874">
      <w:marLeft w:val="0"/>
      <w:marRight w:val="0"/>
      <w:marTop w:val="10"/>
      <w:marBottom w:val="10"/>
      <w:divBdr>
        <w:top w:val="none" w:sz="0" w:space="0" w:color="auto"/>
        <w:left w:val="none" w:sz="0" w:space="0" w:color="auto"/>
        <w:bottom w:val="none" w:sz="0" w:space="0" w:color="auto"/>
        <w:right w:val="none" w:sz="0" w:space="0" w:color="auto"/>
      </w:divBdr>
    </w:div>
    <w:div w:id="592011037">
      <w:marLeft w:val="0"/>
      <w:marRight w:val="0"/>
      <w:marTop w:val="10"/>
      <w:marBottom w:val="10"/>
      <w:divBdr>
        <w:top w:val="none" w:sz="0" w:space="0" w:color="auto"/>
        <w:left w:val="none" w:sz="0" w:space="0" w:color="auto"/>
        <w:bottom w:val="none" w:sz="0" w:space="0" w:color="auto"/>
        <w:right w:val="none" w:sz="0" w:space="0" w:color="auto"/>
      </w:divBdr>
    </w:div>
    <w:div w:id="711004494">
      <w:marLeft w:val="0"/>
      <w:marRight w:val="0"/>
      <w:marTop w:val="10"/>
      <w:marBottom w:val="10"/>
      <w:divBdr>
        <w:top w:val="none" w:sz="0" w:space="0" w:color="auto"/>
        <w:left w:val="none" w:sz="0" w:space="0" w:color="auto"/>
        <w:bottom w:val="none" w:sz="0" w:space="0" w:color="auto"/>
        <w:right w:val="none" w:sz="0" w:space="0" w:color="auto"/>
      </w:divBdr>
    </w:div>
    <w:div w:id="809590555">
      <w:marLeft w:val="0"/>
      <w:marRight w:val="0"/>
      <w:marTop w:val="10"/>
      <w:marBottom w:val="10"/>
      <w:divBdr>
        <w:top w:val="none" w:sz="0" w:space="0" w:color="auto"/>
        <w:left w:val="none" w:sz="0" w:space="0" w:color="auto"/>
        <w:bottom w:val="none" w:sz="0" w:space="0" w:color="auto"/>
        <w:right w:val="none" w:sz="0" w:space="0" w:color="auto"/>
      </w:divBdr>
    </w:div>
    <w:div w:id="894507130">
      <w:marLeft w:val="0"/>
      <w:marRight w:val="0"/>
      <w:marTop w:val="10"/>
      <w:marBottom w:val="10"/>
      <w:divBdr>
        <w:top w:val="none" w:sz="0" w:space="0" w:color="auto"/>
        <w:left w:val="none" w:sz="0" w:space="0" w:color="auto"/>
        <w:bottom w:val="none" w:sz="0" w:space="0" w:color="auto"/>
        <w:right w:val="none" w:sz="0" w:space="0" w:color="auto"/>
      </w:divBdr>
    </w:div>
    <w:div w:id="951978474">
      <w:marLeft w:val="0"/>
      <w:marRight w:val="0"/>
      <w:marTop w:val="10"/>
      <w:marBottom w:val="10"/>
      <w:divBdr>
        <w:top w:val="none" w:sz="0" w:space="0" w:color="auto"/>
        <w:left w:val="none" w:sz="0" w:space="0" w:color="auto"/>
        <w:bottom w:val="none" w:sz="0" w:space="0" w:color="auto"/>
        <w:right w:val="none" w:sz="0" w:space="0" w:color="auto"/>
      </w:divBdr>
    </w:div>
    <w:div w:id="1090851707">
      <w:marLeft w:val="0"/>
      <w:marRight w:val="0"/>
      <w:marTop w:val="10"/>
      <w:marBottom w:val="10"/>
      <w:divBdr>
        <w:top w:val="none" w:sz="0" w:space="0" w:color="auto"/>
        <w:left w:val="none" w:sz="0" w:space="0" w:color="auto"/>
        <w:bottom w:val="none" w:sz="0" w:space="0" w:color="auto"/>
        <w:right w:val="none" w:sz="0" w:space="0" w:color="auto"/>
      </w:divBdr>
    </w:div>
    <w:div w:id="1275401607">
      <w:marLeft w:val="0"/>
      <w:marRight w:val="0"/>
      <w:marTop w:val="10"/>
      <w:marBottom w:val="10"/>
      <w:divBdr>
        <w:top w:val="none" w:sz="0" w:space="0" w:color="auto"/>
        <w:left w:val="none" w:sz="0" w:space="0" w:color="auto"/>
        <w:bottom w:val="none" w:sz="0" w:space="0" w:color="auto"/>
        <w:right w:val="none" w:sz="0" w:space="0" w:color="auto"/>
      </w:divBdr>
    </w:div>
    <w:div w:id="1425373369">
      <w:marLeft w:val="0"/>
      <w:marRight w:val="0"/>
      <w:marTop w:val="10"/>
      <w:marBottom w:val="10"/>
      <w:divBdr>
        <w:top w:val="none" w:sz="0" w:space="0" w:color="auto"/>
        <w:left w:val="none" w:sz="0" w:space="0" w:color="auto"/>
        <w:bottom w:val="none" w:sz="0" w:space="0" w:color="auto"/>
        <w:right w:val="none" w:sz="0" w:space="0" w:color="auto"/>
      </w:divBdr>
    </w:div>
    <w:div w:id="1426610508">
      <w:marLeft w:val="0"/>
      <w:marRight w:val="0"/>
      <w:marTop w:val="10"/>
      <w:marBottom w:val="10"/>
      <w:divBdr>
        <w:top w:val="none" w:sz="0" w:space="0" w:color="auto"/>
        <w:left w:val="none" w:sz="0" w:space="0" w:color="auto"/>
        <w:bottom w:val="none" w:sz="0" w:space="0" w:color="auto"/>
        <w:right w:val="none" w:sz="0" w:space="0" w:color="auto"/>
      </w:divBdr>
    </w:div>
    <w:div w:id="1484273032">
      <w:marLeft w:val="0"/>
      <w:marRight w:val="0"/>
      <w:marTop w:val="10"/>
      <w:marBottom w:val="10"/>
      <w:divBdr>
        <w:top w:val="none" w:sz="0" w:space="0" w:color="auto"/>
        <w:left w:val="none" w:sz="0" w:space="0" w:color="auto"/>
        <w:bottom w:val="none" w:sz="0" w:space="0" w:color="auto"/>
        <w:right w:val="none" w:sz="0" w:space="0" w:color="auto"/>
      </w:divBdr>
    </w:div>
    <w:div w:id="1491561407">
      <w:marLeft w:val="0"/>
      <w:marRight w:val="0"/>
      <w:marTop w:val="10"/>
      <w:marBottom w:val="10"/>
      <w:divBdr>
        <w:top w:val="none" w:sz="0" w:space="0" w:color="auto"/>
        <w:left w:val="none" w:sz="0" w:space="0" w:color="auto"/>
        <w:bottom w:val="none" w:sz="0" w:space="0" w:color="auto"/>
        <w:right w:val="none" w:sz="0" w:space="0" w:color="auto"/>
      </w:divBdr>
    </w:div>
    <w:div w:id="1528105487">
      <w:marLeft w:val="0"/>
      <w:marRight w:val="0"/>
      <w:marTop w:val="10"/>
      <w:marBottom w:val="10"/>
      <w:divBdr>
        <w:top w:val="none" w:sz="0" w:space="0" w:color="auto"/>
        <w:left w:val="none" w:sz="0" w:space="0" w:color="auto"/>
        <w:bottom w:val="none" w:sz="0" w:space="0" w:color="auto"/>
        <w:right w:val="none" w:sz="0" w:space="0" w:color="auto"/>
      </w:divBdr>
    </w:div>
    <w:div w:id="1587886093">
      <w:marLeft w:val="0"/>
      <w:marRight w:val="0"/>
      <w:marTop w:val="10"/>
      <w:marBottom w:val="10"/>
      <w:divBdr>
        <w:top w:val="none" w:sz="0" w:space="0" w:color="auto"/>
        <w:left w:val="none" w:sz="0" w:space="0" w:color="auto"/>
        <w:bottom w:val="none" w:sz="0" w:space="0" w:color="auto"/>
        <w:right w:val="none" w:sz="0" w:space="0" w:color="auto"/>
      </w:divBdr>
    </w:div>
    <w:div w:id="1613394352">
      <w:marLeft w:val="0"/>
      <w:marRight w:val="720"/>
      <w:marTop w:val="10"/>
      <w:marBottom w:val="10"/>
      <w:divBdr>
        <w:top w:val="none" w:sz="0" w:space="0" w:color="auto"/>
        <w:left w:val="none" w:sz="0" w:space="0" w:color="auto"/>
        <w:bottom w:val="none" w:sz="0" w:space="0" w:color="auto"/>
        <w:right w:val="none" w:sz="0" w:space="0" w:color="auto"/>
      </w:divBdr>
    </w:div>
    <w:div w:id="1620574906">
      <w:marLeft w:val="0"/>
      <w:marRight w:val="0"/>
      <w:marTop w:val="10"/>
      <w:marBottom w:val="10"/>
      <w:divBdr>
        <w:top w:val="none" w:sz="0" w:space="0" w:color="auto"/>
        <w:left w:val="none" w:sz="0" w:space="0" w:color="auto"/>
        <w:bottom w:val="none" w:sz="0" w:space="0" w:color="auto"/>
        <w:right w:val="none" w:sz="0" w:space="0" w:color="auto"/>
      </w:divBdr>
    </w:div>
    <w:div w:id="1640455616">
      <w:marLeft w:val="0"/>
      <w:marRight w:val="0"/>
      <w:marTop w:val="10"/>
      <w:marBottom w:val="10"/>
      <w:divBdr>
        <w:top w:val="none" w:sz="0" w:space="0" w:color="auto"/>
        <w:left w:val="none" w:sz="0" w:space="0" w:color="auto"/>
        <w:bottom w:val="none" w:sz="0" w:space="0" w:color="auto"/>
        <w:right w:val="none" w:sz="0" w:space="0" w:color="auto"/>
      </w:divBdr>
    </w:div>
    <w:div w:id="1731003777">
      <w:marLeft w:val="0"/>
      <w:marRight w:val="0"/>
      <w:marTop w:val="10"/>
      <w:marBottom w:val="10"/>
      <w:divBdr>
        <w:top w:val="none" w:sz="0" w:space="0" w:color="auto"/>
        <w:left w:val="none" w:sz="0" w:space="0" w:color="auto"/>
        <w:bottom w:val="none" w:sz="0" w:space="0" w:color="auto"/>
        <w:right w:val="none" w:sz="0" w:space="0" w:color="auto"/>
      </w:divBdr>
    </w:div>
    <w:div w:id="1775250968">
      <w:marLeft w:val="0"/>
      <w:marRight w:val="0"/>
      <w:marTop w:val="10"/>
      <w:marBottom w:val="10"/>
      <w:divBdr>
        <w:top w:val="none" w:sz="0" w:space="0" w:color="auto"/>
        <w:left w:val="none" w:sz="0" w:space="0" w:color="auto"/>
        <w:bottom w:val="none" w:sz="0" w:space="0" w:color="auto"/>
        <w:right w:val="none" w:sz="0" w:space="0" w:color="auto"/>
      </w:divBdr>
    </w:div>
    <w:div w:id="1785726768">
      <w:marLeft w:val="0"/>
      <w:marRight w:val="0"/>
      <w:marTop w:val="10"/>
      <w:marBottom w:val="10"/>
      <w:divBdr>
        <w:top w:val="none" w:sz="0" w:space="0" w:color="auto"/>
        <w:left w:val="none" w:sz="0" w:space="0" w:color="auto"/>
        <w:bottom w:val="none" w:sz="0" w:space="0" w:color="auto"/>
        <w:right w:val="none" w:sz="0" w:space="0" w:color="auto"/>
      </w:divBdr>
    </w:div>
    <w:div w:id="1820655887">
      <w:marLeft w:val="0"/>
      <w:marRight w:val="0"/>
      <w:marTop w:val="10"/>
      <w:marBottom w:val="10"/>
      <w:divBdr>
        <w:top w:val="none" w:sz="0" w:space="0" w:color="auto"/>
        <w:left w:val="none" w:sz="0" w:space="0" w:color="auto"/>
        <w:bottom w:val="none" w:sz="0" w:space="0" w:color="auto"/>
        <w:right w:val="none" w:sz="0" w:space="0" w:color="auto"/>
      </w:divBdr>
    </w:div>
    <w:div w:id="1828665976">
      <w:marLeft w:val="0"/>
      <w:marRight w:val="720"/>
      <w:marTop w:val="10"/>
      <w:marBottom w:val="10"/>
      <w:divBdr>
        <w:top w:val="none" w:sz="0" w:space="0" w:color="auto"/>
        <w:left w:val="none" w:sz="0" w:space="0" w:color="auto"/>
        <w:bottom w:val="none" w:sz="0" w:space="0" w:color="auto"/>
        <w:right w:val="none" w:sz="0" w:space="0" w:color="auto"/>
      </w:divBdr>
    </w:div>
    <w:div w:id="1845825813">
      <w:marLeft w:val="0"/>
      <w:marRight w:val="0"/>
      <w:marTop w:val="10"/>
      <w:marBottom w:val="10"/>
      <w:divBdr>
        <w:top w:val="none" w:sz="0" w:space="0" w:color="auto"/>
        <w:left w:val="none" w:sz="0" w:space="0" w:color="auto"/>
        <w:bottom w:val="none" w:sz="0" w:space="0" w:color="auto"/>
        <w:right w:val="none" w:sz="0" w:space="0" w:color="auto"/>
      </w:divBdr>
    </w:div>
    <w:div w:id="1906642665">
      <w:marLeft w:val="0"/>
      <w:marRight w:val="0"/>
      <w:marTop w:val="10"/>
      <w:marBottom w:val="10"/>
      <w:divBdr>
        <w:top w:val="none" w:sz="0" w:space="0" w:color="auto"/>
        <w:left w:val="none" w:sz="0" w:space="0" w:color="auto"/>
        <w:bottom w:val="none" w:sz="0" w:space="0" w:color="auto"/>
        <w:right w:val="none" w:sz="0" w:space="0" w:color="auto"/>
      </w:divBdr>
    </w:div>
    <w:div w:id="1938563000">
      <w:marLeft w:val="0"/>
      <w:marRight w:val="0"/>
      <w:marTop w:val="10"/>
      <w:marBottom w:val="10"/>
      <w:divBdr>
        <w:top w:val="none" w:sz="0" w:space="0" w:color="auto"/>
        <w:left w:val="none" w:sz="0" w:space="0" w:color="auto"/>
        <w:bottom w:val="none" w:sz="0" w:space="0" w:color="auto"/>
        <w:right w:val="none" w:sz="0" w:space="0" w:color="auto"/>
      </w:divBdr>
    </w:div>
    <w:div w:id="1980570038">
      <w:marLeft w:val="0"/>
      <w:marRight w:val="0"/>
      <w:marTop w:val="10"/>
      <w:marBottom w:val="10"/>
      <w:divBdr>
        <w:top w:val="none" w:sz="0" w:space="0" w:color="auto"/>
        <w:left w:val="none" w:sz="0" w:space="0" w:color="auto"/>
        <w:bottom w:val="none" w:sz="0" w:space="0" w:color="auto"/>
        <w:right w:val="none" w:sz="0" w:space="0" w:color="auto"/>
      </w:divBdr>
    </w:div>
    <w:div w:id="21367491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