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0E68" w14:textId="77777777" w:rsidR="00473531" w:rsidRDefault="00473531">
      <w:pPr>
        <w:pStyle w:val="a3"/>
      </w:pPr>
      <w:r>
        <w:t> </w:t>
      </w:r>
    </w:p>
    <w:p w14:paraId="3D8F84B9" w14:textId="77777777" w:rsidR="00473531" w:rsidRDefault="00473531">
      <w:pPr>
        <w:pStyle w:val="a3"/>
      </w:pPr>
      <w:r>
        <w:t> </w:t>
      </w:r>
    </w:p>
    <w:p w14:paraId="45E377FC" w14:textId="77777777" w:rsidR="00473531" w:rsidRDefault="00473531">
      <w:pPr>
        <w:spacing w:line="500" w:lineRule="atLeast"/>
        <w:jc w:val="center"/>
        <w:divId w:val="1438135389"/>
        <w:rPr>
          <w:sz w:val="30"/>
          <w:szCs w:val="30"/>
        </w:rPr>
      </w:pPr>
      <w:r>
        <w:rPr>
          <w:rFonts w:hint="eastAsia"/>
          <w:sz w:val="30"/>
          <w:szCs w:val="30"/>
        </w:rPr>
        <w:t>广东省兴宁市人民法院</w:t>
      </w:r>
    </w:p>
    <w:p w14:paraId="427EE307" w14:textId="77777777" w:rsidR="00473531" w:rsidRDefault="00473531">
      <w:pPr>
        <w:spacing w:line="500" w:lineRule="atLeast"/>
        <w:jc w:val="center"/>
        <w:divId w:val="1588609356"/>
        <w:rPr>
          <w:rFonts w:hint="eastAsia"/>
          <w:sz w:val="30"/>
          <w:szCs w:val="30"/>
        </w:rPr>
      </w:pPr>
      <w:r>
        <w:rPr>
          <w:rFonts w:hint="eastAsia"/>
          <w:sz w:val="30"/>
          <w:szCs w:val="30"/>
        </w:rPr>
        <w:t>刑事判决书</w:t>
      </w:r>
    </w:p>
    <w:p w14:paraId="18D84D46" w14:textId="77777777" w:rsidR="00473531" w:rsidRDefault="00473531">
      <w:pPr>
        <w:spacing w:line="500" w:lineRule="atLeast"/>
        <w:jc w:val="right"/>
        <w:divId w:val="656416929"/>
        <w:rPr>
          <w:rFonts w:hint="eastAsia"/>
          <w:sz w:val="30"/>
          <w:szCs w:val="30"/>
        </w:rPr>
      </w:pPr>
      <w:r>
        <w:rPr>
          <w:rFonts w:hint="eastAsia"/>
          <w:sz w:val="30"/>
          <w:szCs w:val="30"/>
        </w:rPr>
        <w:t>（</w:t>
      </w:r>
      <w:r>
        <w:rPr>
          <w:rFonts w:hint="eastAsia"/>
          <w:sz w:val="30"/>
          <w:szCs w:val="30"/>
        </w:rPr>
        <w:t>2015</w:t>
      </w:r>
      <w:r>
        <w:rPr>
          <w:rFonts w:hint="eastAsia"/>
          <w:sz w:val="30"/>
          <w:szCs w:val="30"/>
        </w:rPr>
        <w:t>）梅兴法刑初字第</w:t>
      </w:r>
      <w:r>
        <w:rPr>
          <w:rFonts w:hint="eastAsia"/>
          <w:sz w:val="30"/>
          <w:szCs w:val="30"/>
        </w:rPr>
        <w:t>91</w:t>
      </w:r>
      <w:r>
        <w:rPr>
          <w:rFonts w:hint="eastAsia"/>
          <w:sz w:val="30"/>
          <w:szCs w:val="30"/>
        </w:rPr>
        <w:t>号</w:t>
      </w:r>
    </w:p>
    <w:p w14:paraId="3D194614" w14:textId="77777777" w:rsidR="00473531" w:rsidRDefault="00473531">
      <w:pPr>
        <w:spacing w:line="500" w:lineRule="atLeast"/>
        <w:ind w:firstLine="600"/>
        <w:divId w:val="1387021449"/>
        <w:rPr>
          <w:rFonts w:hint="eastAsia"/>
          <w:sz w:val="30"/>
          <w:szCs w:val="30"/>
        </w:rPr>
      </w:pPr>
      <w:r>
        <w:rPr>
          <w:rFonts w:hint="eastAsia"/>
          <w:sz w:val="30"/>
          <w:szCs w:val="30"/>
        </w:rPr>
        <w:t>公诉机关兴宁市人民检察院。</w:t>
      </w:r>
    </w:p>
    <w:p w14:paraId="0DA24A54" w14:textId="77777777" w:rsidR="00473531" w:rsidRDefault="00473531">
      <w:pPr>
        <w:spacing w:line="500" w:lineRule="atLeast"/>
        <w:ind w:firstLine="600"/>
        <w:divId w:val="1374499095"/>
        <w:rPr>
          <w:rFonts w:hint="eastAsia"/>
          <w:sz w:val="30"/>
          <w:szCs w:val="30"/>
        </w:rPr>
      </w:pPr>
      <w:r>
        <w:rPr>
          <w:rFonts w:hint="eastAsia"/>
          <w:sz w:val="30"/>
          <w:szCs w:val="30"/>
        </w:rPr>
        <w:t>被告人黎某栋，男，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日出生于广东省兴宁市，身份证号：</w:t>
      </w:r>
      <w:r>
        <w:rPr>
          <w:rFonts w:hint="eastAsia"/>
          <w:sz w:val="30"/>
          <w:szCs w:val="30"/>
        </w:rPr>
        <w:t>44142519620727XXXX</w:t>
      </w:r>
      <w:r>
        <w:rPr>
          <w:rFonts w:hint="eastAsia"/>
          <w:sz w:val="30"/>
          <w:szCs w:val="30"/>
        </w:rPr>
        <w:t>，汉族，本科文化，中共党员，系兴宁市罗岗镇党委委员、常务副镇长，住兴宁市兴田街道办事处曙光路。因涉嫌受贿罪于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日被兴宁市人民检察院决定取保候审，于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日被本院决定取保候审。现在家。</w:t>
      </w:r>
    </w:p>
    <w:p w14:paraId="260A42EC" w14:textId="77777777" w:rsidR="00473531" w:rsidRDefault="00473531">
      <w:pPr>
        <w:spacing w:line="500" w:lineRule="atLeast"/>
        <w:ind w:firstLine="600"/>
        <w:divId w:val="1354502963"/>
        <w:rPr>
          <w:rFonts w:hint="eastAsia"/>
          <w:sz w:val="30"/>
          <w:szCs w:val="30"/>
        </w:rPr>
      </w:pPr>
      <w:r>
        <w:rPr>
          <w:rFonts w:hint="eastAsia"/>
          <w:sz w:val="30"/>
          <w:szCs w:val="30"/>
        </w:rPr>
        <w:t>兴宁市人民检察院以兴检诉刑诉（</w:t>
      </w:r>
      <w:r>
        <w:rPr>
          <w:rFonts w:hint="eastAsia"/>
          <w:sz w:val="30"/>
          <w:szCs w:val="30"/>
        </w:rPr>
        <w:t>2015</w:t>
      </w:r>
      <w:r>
        <w:rPr>
          <w:rFonts w:hint="eastAsia"/>
          <w:sz w:val="30"/>
          <w:szCs w:val="30"/>
        </w:rPr>
        <w:t>）</w:t>
      </w:r>
      <w:r>
        <w:rPr>
          <w:rFonts w:hint="eastAsia"/>
          <w:sz w:val="30"/>
          <w:szCs w:val="30"/>
        </w:rPr>
        <w:t>37</w:t>
      </w:r>
      <w:r>
        <w:rPr>
          <w:rFonts w:hint="eastAsia"/>
          <w:sz w:val="30"/>
          <w:szCs w:val="30"/>
        </w:rPr>
        <w:t>号起诉书指控被告人黎某栋犯受贿罪，于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日向本院提起公诉。本院受理后，依法组成合议庭，适用普通程序，公开开庭审理了本案。兴宁市人民检察院指派检察员马浩明出庭支持公诉。被告人黎某栋到庭参加了诉讼。现已审理终结。</w:t>
      </w:r>
    </w:p>
    <w:p w14:paraId="72B6195E" w14:textId="77777777" w:rsidR="00473531" w:rsidRDefault="00473531">
      <w:pPr>
        <w:spacing w:line="500" w:lineRule="atLeast"/>
        <w:ind w:firstLine="600"/>
        <w:divId w:val="235021524"/>
        <w:rPr>
          <w:rFonts w:hint="eastAsia"/>
          <w:sz w:val="30"/>
          <w:szCs w:val="30"/>
        </w:rPr>
      </w:pPr>
      <w:r>
        <w:rPr>
          <w:rFonts w:hint="eastAsia"/>
          <w:sz w:val="30"/>
          <w:szCs w:val="30"/>
        </w:rPr>
        <w:t>兴宁市人民检察院指控，被告人黎某栋在任兴宁市罗岗镇党委委员、常务副镇长期间，于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利用职务便利，在分管兴宁市罗岗镇不具备生产、生活条件贫困村庄搬迁安置补助（以下简称：“两不具备”）、农村低收入住房困难户危房改造补助工作（以下简称：“安居工程”）过程中，为他人谋取利益，收受兴宁市罗岗镇“两不具备”贫困村庄搬迁安置补助、“安居工程”补助申领户及请托人的送款共</w:t>
      </w:r>
      <w:r>
        <w:rPr>
          <w:rFonts w:hint="eastAsia"/>
          <w:sz w:val="30"/>
          <w:szCs w:val="30"/>
        </w:rPr>
        <w:t>12</w:t>
      </w:r>
      <w:r>
        <w:rPr>
          <w:rFonts w:hint="eastAsia"/>
          <w:sz w:val="30"/>
          <w:szCs w:val="30"/>
        </w:rPr>
        <w:t>笔合计</w:t>
      </w:r>
      <w:r>
        <w:rPr>
          <w:rFonts w:hint="eastAsia"/>
          <w:sz w:val="30"/>
          <w:szCs w:val="30"/>
        </w:rPr>
        <w:t>71500</w:t>
      </w:r>
      <w:r>
        <w:rPr>
          <w:rFonts w:hint="eastAsia"/>
          <w:sz w:val="30"/>
          <w:szCs w:val="30"/>
        </w:rPr>
        <w:t>元，为已有。另外，被告人黎某栋在任职期间还有非法收入共计</w:t>
      </w:r>
      <w:r>
        <w:rPr>
          <w:rFonts w:hint="eastAsia"/>
          <w:sz w:val="30"/>
          <w:szCs w:val="30"/>
        </w:rPr>
        <w:t>58000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日，被告人黎某栋主动到兴宁市人民检察院投案，如实供述其受贿</w:t>
      </w:r>
      <w:r>
        <w:rPr>
          <w:rFonts w:hint="eastAsia"/>
          <w:sz w:val="30"/>
          <w:szCs w:val="30"/>
        </w:rPr>
        <w:lastRenderedPageBreak/>
        <w:t>的犯罪事实，并退清所得赃款及非法收入。被告人黎某栋的行为已触犯《中华人民共和国刑法》第三百八十五条、第三百八十六条，应当以受贿罪追究其刑事责任。被告人黎某栋有自首情节，依法可以从轻或减轻处罚。</w:t>
      </w:r>
    </w:p>
    <w:p w14:paraId="4EF82FD9" w14:textId="77777777" w:rsidR="00473531" w:rsidRDefault="00473531">
      <w:pPr>
        <w:spacing w:line="500" w:lineRule="atLeast"/>
        <w:ind w:firstLine="600"/>
        <w:divId w:val="1941720018"/>
        <w:rPr>
          <w:rFonts w:hint="eastAsia"/>
          <w:sz w:val="30"/>
          <w:szCs w:val="30"/>
        </w:rPr>
      </w:pPr>
      <w:r>
        <w:rPr>
          <w:rFonts w:hint="eastAsia"/>
          <w:sz w:val="30"/>
          <w:szCs w:val="30"/>
        </w:rPr>
        <w:t>被告人黎某栋对公诉机关指控的犯罪事实和罪名均无异议。</w:t>
      </w:r>
    </w:p>
    <w:p w14:paraId="225065AF" w14:textId="77777777" w:rsidR="00473531" w:rsidRDefault="00473531">
      <w:pPr>
        <w:spacing w:line="500" w:lineRule="atLeast"/>
        <w:ind w:firstLine="600"/>
        <w:divId w:val="1337462929"/>
        <w:rPr>
          <w:rFonts w:hint="eastAsia"/>
          <w:sz w:val="30"/>
          <w:szCs w:val="30"/>
        </w:rPr>
      </w:pPr>
      <w:r>
        <w:rPr>
          <w:rFonts w:hint="eastAsia"/>
          <w:sz w:val="30"/>
          <w:szCs w:val="30"/>
        </w:rPr>
        <w:t>经审理查明，被告人黎某栋在任兴宁市罗岗镇党委委员、常务副镇长期间，于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月间，利用职务上的便利，在分管兴宁市罗岗镇“两不具备”、“安居工程”过程中，为他人谋取利益，非法收受兴宁市罗岗镇“两不具备”贫困村庄搬迁安置补助、“安居工程”补助申领户及请托人的送款共</w:t>
      </w:r>
      <w:r>
        <w:rPr>
          <w:rFonts w:hint="eastAsia"/>
          <w:sz w:val="30"/>
          <w:szCs w:val="30"/>
        </w:rPr>
        <w:t>12</w:t>
      </w:r>
      <w:r>
        <w:rPr>
          <w:rFonts w:hint="eastAsia"/>
          <w:sz w:val="30"/>
          <w:szCs w:val="30"/>
        </w:rPr>
        <w:t>笔合计</w:t>
      </w:r>
      <w:r>
        <w:rPr>
          <w:rFonts w:hint="eastAsia"/>
          <w:sz w:val="30"/>
          <w:szCs w:val="30"/>
        </w:rPr>
        <w:t>71500</w:t>
      </w:r>
      <w:r>
        <w:rPr>
          <w:rFonts w:hint="eastAsia"/>
          <w:sz w:val="30"/>
          <w:szCs w:val="30"/>
        </w:rPr>
        <w:t>元人民币占为已有。具体犯罪事实如下：</w:t>
      </w:r>
    </w:p>
    <w:p w14:paraId="0159B9DA" w14:textId="77777777" w:rsidR="00473531" w:rsidRDefault="00473531">
      <w:pPr>
        <w:spacing w:line="500" w:lineRule="atLeast"/>
        <w:ind w:firstLine="600"/>
        <w:divId w:val="38256297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月某日，被告人黎某栋在负责兴宁市罗岗镇坳下村</w:t>
      </w:r>
      <w:r>
        <w:rPr>
          <w:rFonts w:hint="eastAsia"/>
          <w:sz w:val="30"/>
          <w:szCs w:val="30"/>
        </w:rPr>
        <w:t>2012</w:t>
      </w:r>
      <w:r>
        <w:rPr>
          <w:rFonts w:hint="eastAsia"/>
          <w:sz w:val="30"/>
          <w:szCs w:val="30"/>
        </w:rPr>
        <w:t>年度“两不具备”工作过程中受时任坳下村党支部书记兼村委会主任刘甲浩（另案处理）的请托，在指标分配、资料审核、房屋验收等方面给予坳下村“两不具备”申领户袁某光、刘甲新、刘某清、袁某芹、袁某文、刘乙新、曹某辉、刘乙浩等</w:t>
      </w:r>
      <w:r>
        <w:rPr>
          <w:rFonts w:hint="eastAsia"/>
          <w:sz w:val="30"/>
          <w:szCs w:val="30"/>
        </w:rPr>
        <w:t>9</w:t>
      </w:r>
      <w:r>
        <w:rPr>
          <w:rFonts w:hint="eastAsia"/>
          <w:sz w:val="30"/>
          <w:szCs w:val="30"/>
        </w:rPr>
        <w:t>人关照，为申领户谋取利益，被告人黎某栋通过请托人刘甲浩经手收受申领户送款</w:t>
      </w:r>
      <w:r>
        <w:rPr>
          <w:rFonts w:hint="eastAsia"/>
          <w:sz w:val="30"/>
          <w:szCs w:val="30"/>
        </w:rPr>
        <w:t>10000</w:t>
      </w:r>
      <w:r>
        <w:rPr>
          <w:rFonts w:hint="eastAsia"/>
          <w:sz w:val="30"/>
          <w:szCs w:val="30"/>
        </w:rPr>
        <w:t>元人民币。</w:t>
      </w:r>
    </w:p>
    <w:p w14:paraId="6A3B9A6A" w14:textId="77777777" w:rsidR="00473531" w:rsidRDefault="00473531">
      <w:pPr>
        <w:spacing w:line="500" w:lineRule="atLeast"/>
        <w:ind w:firstLine="600"/>
        <w:divId w:val="164380372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年底的某日，被告人黎某栋在负责兴宁市罗岗镇坳下村</w:t>
      </w:r>
      <w:r>
        <w:rPr>
          <w:rFonts w:hint="eastAsia"/>
          <w:sz w:val="30"/>
          <w:szCs w:val="30"/>
        </w:rPr>
        <w:t>2013</w:t>
      </w:r>
      <w:r>
        <w:rPr>
          <w:rFonts w:hint="eastAsia"/>
          <w:sz w:val="30"/>
          <w:szCs w:val="30"/>
        </w:rPr>
        <w:t>年度“两不具备”工作验收过程中受时任坳下村党支部书记兼村委会主任刘甲浩的请托，在房屋验收等方面给予坳下村“两不具备”申领户关照，为申领户谋取利益，被告人黎某栋在验收现场收受请托人刘甲浩送款</w:t>
      </w:r>
      <w:r>
        <w:rPr>
          <w:rFonts w:hint="eastAsia"/>
          <w:sz w:val="30"/>
          <w:szCs w:val="30"/>
        </w:rPr>
        <w:t>1000</w:t>
      </w:r>
      <w:r>
        <w:rPr>
          <w:rFonts w:hint="eastAsia"/>
          <w:sz w:val="30"/>
          <w:szCs w:val="30"/>
        </w:rPr>
        <w:t>元人民币。</w:t>
      </w:r>
    </w:p>
    <w:p w14:paraId="0B9FB386" w14:textId="77777777" w:rsidR="00473531" w:rsidRDefault="00473531">
      <w:pPr>
        <w:spacing w:line="500" w:lineRule="atLeast"/>
        <w:ind w:firstLine="600"/>
        <w:divId w:val="788546221"/>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月某日，被告人黎某栋在负责兴宁市罗岗镇坳下村</w:t>
      </w:r>
      <w:r>
        <w:rPr>
          <w:rFonts w:hint="eastAsia"/>
          <w:sz w:val="30"/>
          <w:szCs w:val="30"/>
        </w:rPr>
        <w:t>2013</w:t>
      </w:r>
      <w:r>
        <w:rPr>
          <w:rFonts w:hint="eastAsia"/>
          <w:sz w:val="30"/>
          <w:szCs w:val="30"/>
        </w:rPr>
        <w:t>年度“两不具备”工作过程中受时任坳下村党支部书记兼村委会主任刘甲浩的请托，在名额分配、资料审核、房屋验收等方面给予坳下村“两不具备”申领户袁某红、肖某英、刘某珍、刘某朋、袁某祥、刘某英、刘某金、曹某招、刘某彬、刘某中、刘某南、刘某东、巫某香等</w:t>
      </w:r>
      <w:r>
        <w:rPr>
          <w:rFonts w:hint="eastAsia"/>
          <w:sz w:val="30"/>
          <w:szCs w:val="30"/>
        </w:rPr>
        <w:t>13</w:t>
      </w:r>
      <w:r>
        <w:rPr>
          <w:rFonts w:hint="eastAsia"/>
          <w:sz w:val="30"/>
          <w:szCs w:val="30"/>
        </w:rPr>
        <w:t>人关照，为申领户谋取利益，被告人黎某栋通过请托人刘甲浩经手收受申领户送款</w:t>
      </w:r>
      <w:r>
        <w:rPr>
          <w:rFonts w:hint="eastAsia"/>
          <w:sz w:val="30"/>
          <w:szCs w:val="30"/>
        </w:rPr>
        <w:t>20000</w:t>
      </w:r>
      <w:r>
        <w:rPr>
          <w:rFonts w:hint="eastAsia"/>
          <w:sz w:val="30"/>
          <w:szCs w:val="30"/>
        </w:rPr>
        <w:t>元人民币。</w:t>
      </w:r>
    </w:p>
    <w:p w14:paraId="08B6C08C" w14:textId="77777777" w:rsidR="00473531" w:rsidRDefault="00473531">
      <w:pPr>
        <w:spacing w:line="500" w:lineRule="atLeast"/>
        <w:ind w:firstLine="600"/>
        <w:divId w:val="33862907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月某日，被告人黎某栋在负责兴宁市罗岗镇罗东村</w:t>
      </w:r>
      <w:r>
        <w:rPr>
          <w:rFonts w:hint="eastAsia"/>
          <w:sz w:val="30"/>
          <w:szCs w:val="30"/>
        </w:rPr>
        <w:t>2012</w:t>
      </w:r>
      <w:r>
        <w:rPr>
          <w:rFonts w:hint="eastAsia"/>
          <w:sz w:val="30"/>
          <w:szCs w:val="30"/>
        </w:rPr>
        <w:t>年度“两不具备”工作过程中受时任罗东村党支部书记兼村委会主任彭某佑的请托，在名额分配、资料审核、房屋验收等方面给予罗东村“两不具备”申领户邱某先、邱某生、何某泉、何某、何某忠等</w:t>
      </w:r>
      <w:r>
        <w:rPr>
          <w:rFonts w:hint="eastAsia"/>
          <w:sz w:val="30"/>
          <w:szCs w:val="30"/>
        </w:rPr>
        <w:t>5</w:t>
      </w:r>
      <w:r>
        <w:rPr>
          <w:rFonts w:hint="eastAsia"/>
          <w:sz w:val="30"/>
          <w:szCs w:val="30"/>
        </w:rPr>
        <w:t>人关照，为申领户谋取利益，被告人黎某栋通过请托人彭某佑经手收受申领户送款</w:t>
      </w:r>
      <w:r>
        <w:rPr>
          <w:rFonts w:hint="eastAsia"/>
          <w:sz w:val="30"/>
          <w:szCs w:val="30"/>
        </w:rPr>
        <w:t>10000</w:t>
      </w:r>
      <w:r>
        <w:rPr>
          <w:rFonts w:hint="eastAsia"/>
          <w:sz w:val="30"/>
          <w:szCs w:val="30"/>
        </w:rPr>
        <w:t>元人民币。</w:t>
      </w:r>
    </w:p>
    <w:p w14:paraId="66057C6B" w14:textId="77777777" w:rsidR="00473531" w:rsidRDefault="00473531">
      <w:pPr>
        <w:spacing w:line="500" w:lineRule="atLeast"/>
        <w:ind w:firstLine="600"/>
        <w:divId w:val="144480935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月某日，被告人黎某栋在负责兴宁市罗岗镇罗东村</w:t>
      </w:r>
      <w:r>
        <w:rPr>
          <w:rFonts w:hint="eastAsia"/>
          <w:sz w:val="30"/>
          <w:szCs w:val="30"/>
        </w:rPr>
        <w:t>2013</w:t>
      </w:r>
      <w:r>
        <w:rPr>
          <w:rFonts w:hint="eastAsia"/>
          <w:sz w:val="30"/>
          <w:szCs w:val="30"/>
        </w:rPr>
        <w:t>年度“两不具备”工作过程中受时任罗东村党支部书记兼村委会主任彭某佑的请托，在名额分配、资料审核、房屋验收等方面给予罗东村“两不具备”申领导户何某华、何某庆、邱某生关照，为申领户谋取利益，被告人黎某栋通过请托人彭某佑经手收受申领户送款</w:t>
      </w:r>
      <w:r>
        <w:rPr>
          <w:rFonts w:hint="eastAsia"/>
          <w:sz w:val="30"/>
          <w:szCs w:val="30"/>
        </w:rPr>
        <w:t>2000</w:t>
      </w:r>
      <w:r>
        <w:rPr>
          <w:rFonts w:hint="eastAsia"/>
          <w:sz w:val="30"/>
          <w:szCs w:val="30"/>
        </w:rPr>
        <w:t>元人民币。</w:t>
      </w:r>
    </w:p>
    <w:p w14:paraId="7B831299" w14:textId="77777777" w:rsidR="00473531" w:rsidRDefault="00473531">
      <w:pPr>
        <w:spacing w:line="500" w:lineRule="atLeast"/>
        <w:ind w:firstLine="600"/>
        <w:divId w:val="374701768"/>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月某日，被告人黎某栋在负责兴宁市罗岗镇</w:t>
      </w:r>
      <w:r>
        <w:rPr>
          <w:rFonts w:hint="eastAsia"/>
          <w:sz w:val="30"/>
          <w:szCs w:val="30"/>
        </w:rPr>
        <w:t>2011</w:t>
      </w:r>
      <w:r>
        <w:rPr>
          <w:rFonts w:hint="eastAsia"/>
          <w:sz w:val="30"/>
          <w:szCs w:val="30"/>
        </w:rPr>
        <w:t>年度至</w:t>
      </w:r>
      <w:r>
        <w:rPr>
          <w:rFonts w:hint="eastAsia"/>
          <w:sz w:val="30"/>
          <w:szCs w:val="30"/>
        </w:rPr>
        <w:t>2012</w:t>
      </w:r>
      <w:r>
        <w:rPr>
          <w:rFonts w:hint="eastAsia"/>
          <w:sz w:val="30"/>
          <w:szCs w:val="30"/>
        </w:rPr>
        <w:t>年度“安居工程”的过程中，通过时任罗岗镇扶贫专干刘某勇（另案处理）在名额分配方面给予“安居工程”申领户石某忠、杨某伟、彭某腾等人关照，为申领户谋取利益，被告人黎某栋通过刘某勇经手收受申领户送款</w:t>
      </w:r>
      <w:r>
        <w:rPr>
          <w:rFonts w:hint="eastAsia"/>
          <w:sz w:val="30"/>
          <w:szCs w:val="30"/>
        </w:rPr>
        <w:t>10000</w:t>
      </w:r>
      <w:r>
        <w:rPr>
          <w:rFonts w:hint="eastAsia"/>
          <w:sz w:val="30"/>
          <w:szCs w:val="30"/>
        </w:rPr>
        <w:t>元人民币。</w:t>
      </w:r>
    </w:p>
    <w:p w14:paraId="6E6D6FD7" w14:textId="77777777" w:rsidR="00473531" w:rsidRDefault="00473531">
      <w:pPr>
        <w:spacing w:line="500" w:lineRule="atLeast"/>
        <w:ind w:firstLine="600"/>
        <w:divId w:val="1807578782"/>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月某日，被告人黎某栋在负责兴宁市罗岗镇</w:t>
      </w:r>
      <w:r>
        <w:rPr>
          <w:rFonts w:hint="eastAsia"/>
          <w:sz w:val="30"/>
          <w:szCs w:val="30"/>
        </w:rPr>
        <w:t>2013</w:t>
      </w:r>
      <w:r>
        <w:rPr>
          <w:rFonts w:hint="eastAsia"/>
          <w:sz w:val="30"/>
          <w:szCs w:val="30"/>
        </w:rPr>
        <w:t>年度“安居工程”的过程中，通过时任罗岗镇扶贫专干刘某勇在名额分配方面给予“安居工程”申领户刘利霞关照，为申领户谋取利益，被告人黎某栋通过刘某勇经手收受申领户送款</w:t>
      </w:r>
      <w:r>
        <w:rPr>
          <w:rFonts w:hint="eastAsia"/>
          <w:sz w:val="30"/>
          <w:szCs w:val="30"/>
        </w:rPr>
        <w:t>2500</w:t>
      </w:r>
      <w:r>
        <w:rPr>
          <w:rFonts w:hint="eastAsia"/>
          <w:sz w:val="30"/>
          <w:szCs w:val="30"/>
        </w:rPr>
        <w:t>元人民币。</w:t>
      </w:r>
    </w:p>
    <w:p w14:paraId="77687979" w14:textId="77777777" w:rsidR="00473531" w:rsidRDefault="00473531">
      <w:pPr>
        <w:spacing w:line="500" w:lineRule="atLeast"/>
        <w:ind w:firstLine="600"/>
        <w:divId w:val="1229417683"/>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月某日，被告人黎某栋在负责兴宁市罗岗镇</w:t>
      </w:r>
      <w:r>
        <w:rPr>
          <w:rFonts w:hint="eastAsia"/>
          <w:sz w:val="30"/>
          <w:szCs w:val="30"/>
        </w:rPr>
        <w:t>2011</w:t>
      </w:r>
      <w:r>
        <w:rPr>
          <w:rFonts w:hint="eastAsia"/>
          <w:sz w:val="30"/>
          <w:szCs w:val="30"/>
        </w:rPr>
        <w:t>年度“安居工程”的过程中，受时任元潘村党支部书记兼村委会主任杨某华的请托，在名额分配方面给予罗东村“安居工程”申领户杨某娣关照，为申领户谋取利益，被告人黎某栋通过请托人杨某华经手收受申领户送款</w:t>
      </w:r>
      <w:r>
        <w:rPr>
          <w:rFonts w:hint="eastAsia"/>
          <w:sz w:val="30"/>
          <w:szCs w:val="30"/>
        </w:rPr>
        <w:t>3000</w:t>
      </w:r>
      <w:r>
        <w:rPr>
          <w:rFonts w:hint="eastAsia"/>
          <w:sz w:val="30"/>
          <w:szCs w:val="30"/>
        </w:rPr>
        <w:t>元人民币。</w:t>
      </w:r>
    </w:p>
    <w:p w14:paraId="7E090639" w14:textId="77777777" w:rsidR="00473531" w:rsidRDefault="00473531">
      <w:pPr>
        <w:spacing w:line="500" w:lineRule="atLeast"/>
        <w:ind w:firstLine="600"/>
        <w:divId w:val="338966109"/>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月某日，被告人黎某栋在负责兴宁市罗岗镇</w:t>
      </w:r>
      <w:r>
        <w:rPr>
          <w:rFonts w:hint="eastAsia"/>
          <w:sz w:val="30"/>
          <w:szCs w:val="30"/>
        </w:rPr>
        <w:t>2012</w:t>
      </w:r>
      <w:r>
        <w:rPr>
          <w:rFonts w:hint="eastAsia"/>
          <w:sz w:val="30"/>
          <w:szCs w:val="30"/>
        </w:rPr>
        <w:t>年度“安居工程”的过程中，受时任富强村党支部书记兼村委会主任黎某祥的请托，在名额分配方面给予富强村“安居工程”申领户黎某荣关照，为申领户谋取利益，被告人黎某栋通过请托人黎某祥经手收受申领户送款</w:t>
      </w:r>
      <w:r>
        <w:rPr>
          <w:rFonts w:hint="eastAsia"/>
          <w:sz w:val="30"/>
          <w:szCs w:val="30"/>
        </w:rPr>
        <w:t>2000</w:t>
      </w:r>
      <w:r>
        <w:rPr>
          <w:rFonts w:hint="eastAsia"/>
          <w:sz w:val="30"/>
          <w:szCs w:val="30"/>
        </w:rPr>
        <w:t>元人民币。</w:t>
      </w:r>
    </w:p>
    <w:p w14:paraId="3B40AEDF" w14:textId="77777777" w:rsidR="00473531" w:rsidRDefault="00473531">
      <w:pPr>
        <w:spacing w:line="500" w:lineRule="atLeast"/>
        <w:ind w:firstLine="600"/>
        <w:divId w:val="432940755"/>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月某日，被告人黎某栋在负责兴宁市罗岗镇</w:t>
      </w:r>
      <w:r>
        <w:rPr>
          <w:rFonts w:hint="eastAsia"/>
          <w:sz w:val="30"/>
          <w:szCs w:val="30"/>
        </w:rPr>
        <w:t>2011</w:t>
      </w:r>
      <w:r>
        <w:rPr>
          <w:rFonts w:hint="eastAsia"/>
          <w:sz w:val="30"/>
          <w:szCs w:val="30"/>
        </w:rPr>
        <w:t>年度“安居工程”的过程中，受时任元潘村村委委员杨某海的请托，在名额分配方面给予罗东村“安居工程”申领户黎远华关照，为申领户谋取利益，被告人黎某栋通过请托人杨某海经手收受申领户送款</w:t>
      </w:r>
      <w:r>
        <w:rPr>
          <w:rFonts w:hint="eastAsia"/>
          <w:sz w:val="30"/>
          <w:szCs w:val="30"/>
        </w:rPr>
        <w:t>1000</w:t>
      </w:r>
      <w:r>
        <w:rPr>
          <w:rFonts w:hint="eastAsia"/>
          <w:sz w:val="30"/>
          <w:szCs w:val="30"/>
        </w:rPr>
        <w:t>元人民币。</w:t>
      </w:r>
    </w:p>
    <w:p w14:paraId="3B8165B9" w14:textId="77777777" w:rsidR="00473531" w:rsidRDefault="00473531">
      <w:pPr>
        <w:spacing w:line="500" w:lineRule="atLeast"/>
        <w:ind w:firstLine="600"/>
        <w:divId w:val="2142073059"/>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月某日，罗岗镇潘洞村党支部书记兼村委会主任杨某祥为感谢被告人黎某栋在负责兴宁市罗岗镇</w:t>
      </w:r>
      <w:r>
        <w:rPr>
          <w:rFonts w:hint="eastAsia"/>
          <w:sz w:val="30"/>
          <w:szCs w:val="30"/>
        </w:rPr>
        <w:t>2012</w:t>
      </w:r>
      <w:r>
        <w:rPr>
          <w:rFonts w:hint="eastAsia"/>
          <w:sz w:val="30"/>
          <w:szCs w:val="30"/>
        </w:rPr>
        <w:t>年度“安居工程”的过程中，在名额分配方面给予其关照，在被告人黎某栋办公室送给其</w:t>
      </w:r>
      <w:r>
        <w:rPr>
          <w:rFonts w:hint="eastAsia"/>
          <w:sz w:val="30"/>
          <w:szCs w:val="30"/>
        </w:rPr>
        <w:t>5000</w:t>
      </w:r>
      <w:r>
        <w:rPr>
          <w:rFonts w:hint="eastAsia"/>
          <w:sz w:val="30"/>
          <w:szCs w:val="30"/>
        </w:rPr>
        <w:t>元人民币。</w:t>
      </w:r>
    </w:p>
    <w:p w14:paraId="6E283356" w14:textId="77777777" w:rsidR="00473531" w:rsidRDefault="00473531">
      <w:pPr>
        <w:spacing w:line="500" w:lineRule="atLeast"/>
        <w:ind w:firstLine="600"/>
        <w:divId w:val="1822693002"/>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月某日，罗岗镇潘洞村党支部书记兼村委会主任杨某祥为感谢被告人黎某栋在负责兴宁市罗岗镇</w:t>
      </w:r>
      <w:r>
        <w:rPr>
          <w:rFonts w:hint="eastAsia"/>
          <w:sz w:val="30"/>
          <w:szCs w:val="30"/>
        </w:rPr>
        <w:t>2013</w:t>
      </w:r>
      <w:r>
        <w:rPr>
          <w:rFonts w:hint="eastAsia"/>
          <w:sz w:val="30"/>
          <w:szCs w:val="30"/>
        </w:rPr>
        <w:t>年度“安居工程”的过程中，在名额分配方面给予其关照，通过刘某勇经手送给被告人黎某栋</w:t>
      </w:r>
      <w:r>
        <w:rPr>
          <w:rFonts w:hint="eastAsia"/>
          <w:sz w:val="30"/>
          <w:szCs w:val="30"/>
        </w:rPr>
        <w:t>5000</w:t>
      </w:r>
      <w:r>
        <w:rPr>
          <w:rFonts w:hint="eastAsia"/>
          <w:sz w:val="30"/>
          <w:szCs w:val="30"/>
        </w:rPr>
        <w:t>元人民币。</w:t>
      </w:r>
    </w:p>
    <w:p w14:paraId="17464EE0" w14:textId="77777777" w:rsidR="00473531" w:rsidRDefault="00473531">
      <w:pPr>
        <w:spacing w:line="500" w:lineRule="atLeast"/>
        <w:ind w:firstLine="600"/>
        <w:divId w:val="947467791"/>
        <w:rPr>
          <w:rFonts w:hint="eastAsia"/>
          <w:sz w:val="30"/>
          <w:szCs w:val="30"/>
        </w:rPr>
      </w:pPr>
      <w:r>
        <w:rPr>
          <w:rFonts w:hint="eastAsia"/>
          <w:sz w:val="30"/>
          <w:szCs w:val="30"/>
        </w:rPr>
        <w:t>另查明，被告人黎某栋在任职期间还有非法收入共计</w:t>
      </w:r>
      <w:r>
        <w:rPr>
          <w:rFonts w:hint="eastAsia"/>
          <w:sz w:val="30"/>
          <w:szCs w:val="30"/>
        </w:rPr>
        <w:t>58000</w:t>
      </w:r>
      <w:r>
        <w:rPr>
          <w:rFonts w:hint="eastAsia"/>
          <w:sz w:val="30"/>
          <w:szCs w:val="30"/>
        </w:rPr>
        <w:t>元。</w:t>
      </w:r>
    </w:p>
    <w:p w14:paraId="7F4C98C0" w14:textId="77777777" w:rsidR="00473531" w:rsidRDefault="00473531">
      <w:pPr>
        <w:spacing w:line="500" w:lineRule="atLeast"/>
        <w:ind w:firstLine="600"/>
        <w:divId w:val="1850709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日，被告人黎某栋主动到兴宁市人民检察院投案，如实供述了其受贿的犯罪事实，并退清所得全部赃款和非法收入，此两笔款项已存于兴宁市人民检察院赃款账户。</w:t>
      </w:r>
    </w:p>
    <w:p w14:paraId="388CF27D" w14:textId="77777777" w:rsidR="00473531" w:rsidRDefault="00473531">
      <w:pPr>
        <w:spacing w:line="500" w:lineRule="atLeast"/>
        <w:ind w:firstLine="600"/>
        <w:divId w:val="1673994227"/>
        <w:rPr>
          <w:rFonts w:hint="eastAsia"/>
          <w:sz w:val="30"/>
          <w:szCs w:val="30"/>
        </w:rPr>
      </w:pPr>
      <w:r>
        <w:rPr>
          <w:rFonts w:hint="eastAsia"/>
          <w:sz w:val="30"/>
          <w:szCs w:val="30"/>
        </w:rPr>
        <w:t>上述事实，有公诉机关提交并经法庭质证、认证的立案决定书、被告人的身份证复印件、户籍证明、投案自首证明、广东省扶贫开发办公室、广东省财政厅文件、广东省农村低收入住房困难户危房改造申请登记资料、补助资金签领表、兴宁市政府及罗岗镇政府关于下达</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年“安居工程”任务、实施方案的通知、下达补助资金的通知、兴宁市扶贫开发局、财政局《关于下达</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农村低收入住房困难户住房改造（第一期）省财政补助资金的通知》、签领表、补助金额、“两不具备工程”补助款及“安居工程”补助款的相关财务凭证资料、罗岗镇党委出具的黎某栋基本情况、罗岗镇政府出具的黎某栋分管“两不具备”、“安居工程”工作的情况说明、班子成员分工通知及安排、扶贫办及扶贫办主任工作职责、罗岗镇罗东村村民何某、何某泉、邱某生、何某忠、何某华、邱某生、何某庆等人的“两不具备”贫困村庄搬迁申请登记资料、补助资金签领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两不具备”贫困村庄搬迁补助资金签领表、“两不具备”贫困村庄搬迁申请登记资料、兴宁市人民检察院反贪局出具的证明、关于追缴被告人黎某栋非法收入的建议，视听资料，证人刘某勇、刘甲浩、袁某红、袁某光、肖某英、刘某彬、刘乙浩、袁某文、刘某辉、刘雄浩、袁某芹、刘某新、袁某平、刘某新、刘某清、刘某、曾某茂、谢某彬、彭某佑、何某忠、邱某生、邱某香、何某华、张某香、黎某祥、黎某荣、杨某海、黎某华、杨某娣、杨某华、杨某祥、雷某玉、袁某文、石某雄、</w:t>
      </w:r>
      <w:r>
        <w:rPr>
          <w:rFonts w:hint="eastAsia"/>
          <w:sz w:val="30"/>
          <w:szCs w:val="30"/>
        </w:rPr>
        <w:t>石某忠、袁某平、袁某、杨某伟、彭某腾、袁某祥等证言及被告人黎某栋的供述等证据证实，足以认定。</w:t>
      </w:r>
    </w:p>
    <w:p w14:paraId="123F7F41" w14:textId="77777777" w:rsidR="00473531" w:rsidRDefault="00473531">
      <w:pPr>
        <w:spacing w:line="500" w:lineRule="atLeast"/>
        <w:ind w:firstLine="600"/>
        <w:divId w:val="1215308927"/>
        <w:rPr>
          <w:rFonts w:hint="eastAsia"/>
          <w:sz w:val="30"/>
          <w:szCs w:val="30"/>
        </w:rPr>
      </w:pPr>
      <w:r>
        <w:rPr>
          <w:rFonts w:hint="eastAsia"/>
          <w:sz w:val="30"/>
          <w:szCs w:val="30"/>
        </w:rPr>
        <w:t>本院认为，被告人黎某栋无视国家法律，身为国家工作人员，利用职务上的便利，为他人谋取利益，非法收受他人财物，数额巨大，其行为已构成受贿罪。公诉机关指控的罪名成立，本院依法予以支持。案发后，被告人黎某栋自动投案，如实供述了犯罪事实，是自首；庭审中能自愿认罪；主动退回全部赃款和非法收入，依法可对被告人黎某栋减轻处罚。案经审判委员会讨论决定，依照《中华人民共和国刑法》第三百八十五条第一款，第三百八十六条，第三百八十三条，第六十七条第一款，第六十四条，第七十二条第一款，第七十三条第二款、第三款的规定，判决如下：</w:t>
      </w:r>
    </w:p>
    <w:p w14:paraId="29018BEC" w14:textId="77777777" w:rsidR="00473531" w:rsidRDefault="00473531">
      <w:pPr>
        <w:spacing w:line="500" w:lineRule="atLeast"/>
        <w:ind w:firstLine="600"/>
        <w:divId w:val="794644959"/>
        <w:rPr>
          <w:rFonts w:hint="eastAsia"/>
          <w:sz w:val="30"/>
          <w:szCs w:val="30"/>
        </w:rPr>
      </w:pPr>
      <w:r>
        <w:rPr>
          <w:rFonts w:hint="eastAsia"/>
          <w:sz w:val="30"/>
          <w:szCs w:val="30"/>
        </w:rPr>
        <w:t>一、被告人黎某栋犯受贿罪，判处有期徒刑二年，缓刑三年。</w:t>
      </w:r>
    </w:p>
    <w:p w14:paraId="3B61B620" w14:textId="77777777" w:rsidR="00473531" w:rsidRDefault="00473531">
      <w:pPr>
        <w:spacing w:line="500" w:lineRule="atLeast"/>
        <w:ind w:firstLine="600"/>
        <w:divId w:val="1811556458"/>
        <w:rPr>
          <w:rFonts w:hint="eastAsia"/>
          <w:sz w:val="30"/>
          <w:szCs w:val="30"/>
        </w:rPr>
      </w:pPr>
      <w:r>
        <w:rPr>
          <w:rFonts w:hint="eastAsia"/>
          <w:sz w:val="30"/>
          <w:szCs w:val="30"/>
        </w:rPr>
        <w:t>（缓刑考验期限，从判决确定之日起计算。）</w:t>
      </w:r>
    </w:p>
    <w:p w14:paraId="2E94B7DA" w14:textId="77777777" w:rsidR="00473531" w:rsidRDefault="00473531">
      <w:pPr>
        <w:spacing w:line="500" w:lineRule="atLeast"/>
        <w:ind w:firstLine="600"/>
        <w:divId w:val="218367112"/>
        <w:rPr>
          <w:rFonts w:hint="eastAsia"/>
          <w:sz w:val="30"/>
          <w:szCs w:val="30"/>
        </w:rPr>
      </w:pPr>
      <w:r>
        <w:rPr>
          <w:rFonts w:hint="eastAsia"/>
          <w:sz w:val="30"/>
          <w:szCs w:val="30"/>
        </w:rPr>
        <w:t>二、被告人黎某栋退出的赃款</w:t>
      </w:r>
      <w:r>
        <w:rPr>
          <w:rFonts w:hint="eastAsia"/>
          <w:sz w:val="30"/>
          <w:szCs w:val="30"/>
        </w:rPr>
        <w:t>71500</w:t>
      </w:r>
      <w:r>
        <w:rPr>
          <w:rFonts w:hint="eastAsia"/>
          <w:sz w:val="30"/>
          <w:szCs w:val="30"/>
        </w:rPr>
        <w:t>元、非法收入</w:t>
      </w:r>
      <w:r>
        <w:rPr>
          <w:rFonts w:hint="eastAsia"/>
          <w:sz w:val="30"/>
          <w:szCs w:val="30"/>
        </w:rPr>
        <w:t>58000</w:t>
      </w:r>
      <w:r>
        <w:rPr>
          <w:rFonts w:hint="eastAsia"/>
          <w:sz w:val="30"/>
          <w:szCs w:val="30"/>
        </w:rPr>
        <w:t>元，予以没收，上缴国库。</w:t>
      </w:r>
    </w:p>
    <w:p w14:paraId="1A5DF1F3" w14:textId="77777777" w:rsidR="00473531" w:rsidRDefault="00473531">
      <w:pPr>
        <w:spacing w:line="500" w:lineRule="atLeast"/>
        <w:ind w:firstLine="600"/>
        <w:divId w:val="1501699148"/>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2117C342" w14:textId="77777777" w:rsidR="00473531" w:rsidRDefault="00473531">
      <w:pPr>
        <w:spacing w:line="500" w:lineRule="atLeast"/>
        <w:jc w:val="right"/>
        <w:divId w:val="799303662"/>
        <w:rPr>
          <w:rFonts w:hint="eastAsia"/>
          <w:sz w:val="30"/>
          <w:szCs w:val="30"/>
        </w:rPr>
      </w:pPr>
      <w:r>
        <w:rPr>
          <w:rFonts w:hint="eastAsia"/>
          <w:sz w:val="30"/>
          <w:szCs w:val="30"/>
        </w:rPr>
        <w:t>审　判　长　　李云聪</w:t>
      </w:r>
    </w:p>
    <w:p w14:paraId="27AA757F" w14:textId="77777777" w:rsidR="00473531" w:rsidRDefault="00473531">
      <w:pPr>
        <w:spacing w:line="500" w:lineRule="atLeast"/>
        <w:jc w:val="right"/>
        <w:divId w:val="1132793923"/>
        <w:rPr>
          <w:rFonts w:hint="eastAsia"/>
          <w:sz w:val="30"/>
          <w:szCs w:val="30"/>
        </w:rPr>
      </w:pPr>
      <w:r>
        <w:rPr>
          <w:rFonts w:hint="eastAsia"/>
          <w:sz w:val="30"/>
          <w:szCs w:val="30"/>
        </w:rPr>
        <w:t>审　判　员　　陈利聪</w:t>
      </w:r>
    </w:p>
    <w:p w14:paraId="516A5DA8" w14:textId="77777777" w:rsidR="00473531" w:rsidRDefault="00473531">
      <w:pPr>
        <w:spacing w:line="500" w:lineRule="atLeast"/>
        <w:jc w:val="right"/>
        <w:divId w:val="1818106833"/>
        <w:rPr>
          <w:rFonts w:hint="eastAsia"/>
          <w:sz w:val="30"/>
          <w:szCs w:val="30"/>
        </w:rPr>
      </w:pPr>
      <w:r>
        <w:rPr>
          <w:rFonts w:hint="eastAsia"/>
          <w:sz w:val="30"/>
          <w:szCs w:val="30"/>
        </w:rPr>
        <w:t>人民陪审员　　张美妮</w:t>
      </w:r>
    </w:p>
    <w:p w14:paraId="7897CBAC" w14:textId="77777777" w:rsidR="00473531" w:rsidRDefault="00473531">
      <w:pPr>
        <w:spacing w:line="500" w:lineRule="atLeast"/>
        <w:jc w:val="right"/>
        <w:divId w:val="565191632"/>
        <w:rPr>
          <w:rFonts w:hint="eastAsia"/>
          <w:sz w:val="30"/>
          <w:szCs w:val="30"/>
        </w:rPr>
      </w:pPr>
      <w:r>
        <w:rPr>
          <w:rFonts w:hint="eastAsia"/>
          <w:sz w:val="30"/>
          <w:szCs w:val="30"/>
        </w:rPr>
        <w:t>二〇一五年五月十四日</w:t>
      </w:r>
    </w:p>
    <w:p w14:paraId="726D76EC" w14:textId="77777777" w:rsidR="00473531" w:rsidRDefault="00473531">
      <w:pPr>
        <w:spacing w:line="500" w:lineRule="atLeast"/>
        <w:jc w:val="right"/>
        <w:divId w:val="17630052"/>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5E563" w14:textId="77777777" w:rsidR="00473531" w:rsidRDefault="00473531" w:rsidP="00473531">
      <w:pPr>
        <w:rPr>
          <w:rFonts w:hint="eastAsia"/>
        </w:rPr>
      </w:pPr>
      <w:r>
        <w:separator/>
      </w:r>
    </w:p>
  </w:endnote>
  <w:endnote w:type="continuationSeparator" w:id="0">
    <w:p w14:paraId="3205DEEC" w14:textId="77777777" w:rsidR="00473531" w:rsidRDefault="00473531" w:rsidP="004735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BB76A" w14:textId="77777777" w:rsidR="00473531" w:rsidRDefault="00473531" w:rsidP="00473531">
      <w:pPr>
        <w:rPr>
          <w:rFonts w:hint="eastAsia"/>
        </w:rPr>
      </w:pPr>
      <w:r>
        <w:separator/>
      </w:r>
    </w:p>
  </w:footnote>
  <w:footnote w:type="continuationSeparator" w:id="0">
    <w:p w14:paraId="05A471DD" w14:textId="77777777" w:rsidR="00473531" w:rsidRDefault="00473531" w:rsidP="004735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3531"/>
    <w:rsid w:val="002A6721"/>
    <w:rsid w:val="00473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58F29"/>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73531"/>
    <w:pPr>
      <w:tabs>
        <w:tab w:val="center" w:pos="4153"/>
        <w:tab w:val="right" w:pos="8306"/>
      </w:tabs>
      <w:snapToGrid w:val="0"/>
      <w:jc w:val="center"/>
    </w:pPr>
    <w:rPr>
      <w:sz w:val="18"/>
      <w:szCs w:val="18"/>
    </w:rPr>
  </w:style>
  <w:style w:type="character" w:customStyle="1" w:styleId="a5">
    <w:name w:val="页眉 字符"/>
    <w:basedOn w:val="a0"/>
    <w:link w:val="a4"/>
    <w:uiPriority w:val="99"/>
    <w:rsid w:val="00473531"/>
    <w:rPr>
      <w:rFonts w:ascii="宋体" w:eastAsia="宋体" w:hAnsi="宋体" w:cs="宋体"/>
      <w:sz w:val="18"/>
      <w:szCs w:val="18"/>
    </w:rPr>
  </w:style>
  <w:style w:type="paragraph" w:styleId="a6">
    <w:name w:val="footer"/>
    <w:basedOn w:val="a"/>
    <w:link w:val="a7"/>
    <w:uiPriority w:val="99"/>
    <w:unhideWhenUsed/>
    <w:rsid w:val="00473531"/>
    <w:pPr>
      <w:tabs>
        <w:tab w:val="center" w:pos="4153"/>
        <w:tab w:val="right" w:pos="8306"/>
      </w:tabs>
      <w:snapToGrid w:val="0"/>
    </w:pPr>
    <w:rPr>
      <w:sz w:val="18"/>
      <w:szCs w:val="18"/>
    </w:rPr>
  </w:style>
  <w:style w:type="character" w:customStyle="1" w:styleId="a7">
    <w:name w:val="页脚 字符"/>
    <w:basedOn w:val="a0"/>
    <w:link w:val="a6"/>
    <w:uiPriority w:val="99"/>
    <w:rsid w:val="004735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0052">
      <w:marLeft w:val="0"/>
      <w:marRight w:val="720"/>
      <w:marTop w:val="10"/>
      <w:marBottom w:val="10"/>
      <w:divBdr>
        <w:top w:val="none" w:sz="0" w:space="0" w:color="auto"/>
        <w:left w:val="none" w:sz="0" w:space="0" w:color="auto"/>
        <w:bottom w:val="none" w:sz="0" w:space="0" w:color="auto"/>
        <w:right w:val="none" w:sz="0" w:space="0" w:color="auto"/>
      </w:divBdr>
    </w:div>
    <w:div w:id="18507095">
      <w:marLeft w:val="0"/>
      <w:marRight w:val="0"/>
      <w:marTop w:val="10"/>
      <w:marBottom w:val="10"/>
      <w:divBdr>
        <w:top w:val="none" w:sz="0" w:space="0" w:color="auto"/>
        <w:left w:val="none" w:sz="0" w:space="0" w:color="auto"/>
        <w:bottom w:val="none" w:sz="0" w:space="0" w:color="auto"/>
        <w:right w:val="none" w:sz="0" w:space="0" w:color="auto"/>
      </w:divBdr>
    </w:div>
    <w:div w:id="218367112">
      <w:marLeft w:val="0"/>
      <w:marRight w:val="0"/>
      <w:marTop w:val="10"/>
      <w:marBottom w:val="10"/>
      <w:divBdr>
        <w:top w:val="none" w:sz="0" w:space="0" w:color="auto"/>
        <w:left w:val="none" w:sz="0" w:space="0" w:color="auto"/>
        <w:bottom w:val="none" w:sz="0" w:space="0" w:color="auto"/>
        <w:right w:val="none" w:sz="0" w:space="0" w:color="auto"/>
      </w:divBdr>
    </w:div>
    <w:div w:id="235021524">
      <w:marLeft w:val="0"/>
      <w:marRight w:val="0"/>
      <w:marTop w:val="10"/>
      <w:marBottom w:val="10"/>
      <w:divBdr>
        <w:top w:val="none" w:sz="0" w:space="0" w:color="auto"/>
        <w:left w:val="none" w:sz="0" w:space="0" w:color="auto"/>
        <w:bottom w:val="none" w:sz="0" w:space="0" w:color="auto"/>
        <w:right w:val="none" w:sz="0" w:space="0" w:color="auto"/>
      </w:divBdr>
    </w:div>
    <w:div w:id="338629075">
      <w:marLeft w:val="0"/>
      <w:marRight w:val="0"/>
      <w:marTop w:val="10"/>
      <w:marBottom w:val="10"/>
      <w:divBdr>
        <w:top w:val="none" w:sz="0" w:space="0" w:color="auto"/>
        <w:left w:val="none" w:sz="0" w:space="0" w:color="auto"/>
        <w:bottom w:val="none" w:sz="0" w:space="0" w:color="auto"/>
        <w:right w:val="none" w:sz="0" w:space="0" w:color="auto"/>
      </w:divBdr>
    </w:div>
    <w:div w:id="338966109">
      <w:marLeft w:val="0"/>
      <w:marRight w:val="0"/>
      <w:marTop w:val="10"/>
      <w:marBottom w:val="10"/>
      <w:divBdr>
        <w:top w:val="none" w:sz="0" w:space="0" w:color="auto"/>
        <w:left w:val="none" w:sz="0" w:space="0" w:color="auto"/>
        <w:bottom w:val="none" w:sz="0" w:space="0" w:color="auto"/>
        <w:right w:val="none" w:sz="0" w:space="0" w:color="auto"/>
      </w:divBdr>
    </w:div>
    <w:div w:id="374701768">
      <w:marLeft w:val="0"/>
      <w:marRight w:val="0"/>
      <w:marTop w:val="10"/>
      <w:marBottom w:val="10"/>
      <w:divBdr>
        <w:top w:val="none" w:sz="0" w:space="0" w:color="auto"/>
        <w:left w:val="none" w:sz="0" w:space="0" w:color="auto"/>
        <w:bottom w:val="none" w:sz="0" w:space="0" w:color="auto"/>
        <w:right w:val="none" w:sz="0" w:space="0" w:color="auto"/>
      </w:divBdr>
    </w:div>
    <w:div w:id="382562972">
      <w:marLeft w:val="0"/>
      <w:marRight w:val="0"/>
      <w:marTop w:val="10"/>
      <w:marBottom w:val="10"/>
      <w:divBdr>
        <w:top w:val="none" w:sz="0" w:space="0" w:color="auto"/>
        <w:left w:val="none" w:sz="0" w:space="0" w:color="auto"/>
        <w:bottom w:val="none" w:sz="0" w:space="0" w:color="auto"/>
        <w:right w:val="none" w:sz="0" w:space="0" w:color="auto"/>
      </w:divBdr>
    </w:div>
    <w:div w:id="432940755">
      <w:marLeft w:val="0"/>
      <w:marRight w:val="0"/>
      <w:marTop w:val="10"/>
      <w:marBottom w:val="10"/>
      <w:divBdr>
        <w:top w:val="none" w:sz="0" w:space="0" w:color="auto"/>
        <w:left w:val="none" w:sz="0" w:space="0" w:color="auto"/>
        <w:bottom w:val="none" w:sz="0" w:space="0" w:color="auto"/>
        <w:right w:val="none" w:sz="0" w:space="0" w:color="auto"/>
      </w:divBdr>
    </w:div>
    <w:div w:id="565191632">
      <w:marLeft w:val="0"/>
      <w:marRight w:val="720"/>
      <w:marTop w:val="10"/>
      <w:marBottom w:val="10"/>
      <w:divBdr>
        <w:top w:val="none" w:sz="0" w:space="0" w:color="auto"/>
        <w:left w:val="none" w:sz="0" w:space="0" w:color="auto"/>
        <w:bottom w:val="none" w:sz="0" w:space="0" w:color="auto"/>
        <w:right w:val="none" w:sz="0" w:space="0" w:color="auto"/>
      </w:divBdr>
    </w:div>
    <w:div w:id="656416929">
      <w:marLeft w:val="0"/>
      <w:marRight w:val="0"/>
      <w:marTop w:val="10"/>
      <w:marBottom w:val="10"/>
      <w:divBdr>
        <w:top w:val="none" w:sz="0" w:space="0" w:color="auto"/>
        <w:left w:val="none" w:sz="0" w:space="0" w:color="auto"/>
        <w:bottom w:val="none" w:sz="0" w:space="0" w:color="auto"/>
        <w:right w:val="none" w:sz="0" w:space="0" w:color="auto"/>
      </w:divBdr>
      <w:divsChild>
        <w:div w:id="1438135389">
          <w:marLeft w:val="0"/>
          <w:marRight w:val="0"/>
          <w:marTop w:val="10"/>
          <w:marBottom w:val="10"/>
          <w:divBdr>
            <w:top w:val="none" w:sz="0" w:space="0" w:color="auto"/>
            <w:left w:val="none" w:sz="0" w:space="0" w:color="auto"/>
            <w:bottom w:val="none" w:sz="0" w:space="0" w:color="auto"/>
            <w:right w:val="none" w:sz="0" w:space="0" w:color="auto"/>
          </w:divBdr>
        </w:div>
        <w:div w:id="1588609356">
          <w:marLeft w:val="0"/>
          <w:marRight w:val="0"/>
          <w:marTop w:val="10"/>
          <w:marBottom w:val="10"/>
          <w:divBdr>
            <w:top w:val="none" w:sz="0" w:space="0" w:color="auto"/>
            <w:left w:val="none" w:sz="0" w:space="0" w:color="auto"/>
            <w:bottom w:val="none" w:sz="0" w:space="0" w:color="auto"/>
            <w:right w:val="none" w:sz="0" w:space="0" w:color="auto"/>
          </w:divBdr>
        </w:div>
      </w:divsChild>
    </w:div>
    <w:div w:id="788546221">
      <w:marLeft w:val="0"/>
      <w:marRight w:val="0"/>
      <w:marTop w:val="10"/>
      <w:marBottom w:val="10"/>
      <w:divBdr>
        <w:top w:val="none" w:sz="0" w:space="0" w:color="auto"/>
        <w:left w:val="none" w:sz="0" w:space="0" w:color="auto"/>
        <w:bottom w:val="none" w:sz="0" w:space="0" w:color="auto"/>
        <w:right w:val="none" w:sz="0" w:space="0" w:color="auto"/>
      </w:divBdr>
    </w:div>
    <w:div w:id="794644959">
      <w:marLeft w:val="0"/>
      <w:marRight w:val="0"/>
      <w:marTop w:val="10"/>
      <w:marBottom w:val="10"/>
      <w:divBdr>
        <w:top w:val="none" w:sz="0" w:space="0" w:color="auto"/>
        <w:left w:val="none" w:sz="0" w:space="0" w:color="auto"/>
        <w:bottom w:val="none" w:sz="0" w:space="0" w:color="auto"/>
        <w:right w:val="none" w:sz="0" w:space="0" w:color="auto"/>
      </w:divBdr>
    </w:div>
    <w:div w:id="799303662">
      <w:marLeft w:val="0"/>
      <w:marRight w:val="720"/>
      <w:marTop w:val="10"/>
      <w:marBottom w:val="10"/>
      <w:divBdr>
        <w:top w:val="none" w:sz="0" w:space="0" w:color="auto"/>
        <w:left w:val="none" w:sz="0" w:space="0" w:color="auto"/>
        <w:bottom w:val="none" w:sz="0" w:space="0" w:color="auto"/>
        <w:right w:val="none" w:sz="0" w:space="0" w:color="auto"/>
      </w:divBdr>
    </w:div>
    <w:div w:id="947467791">
      <w:marLeft w:val="0"/>
      <w:marRight w:val="0"/>
      <w:marTop w:val="10"/>
      <w:marBottom w:val="10"/>
      <w:divBdr>
        <w:top w:val="none" w:sz="0" w:space="0" w:color="auto"/>
        <w:left w:val="none" w:sz="0" w:space="0" w:color="auto"/>
        <w:bottom w:val="none" w:sz="0" w:space="0" w:color="auto"/>
        <w:right w:val="none" w:sz="0" w:space="0" w:color="auto"/>
      </w:divBdr>
    </w:div>
    <w:div w:id="1132793923">
      <w:marLeft w:val="0"/>
      <w:marRight w:val="720"/>
      <w:marTop w:val="10"/>
      <w:marBottom w:val="10"/>
      <w:divBdr>
        <w:top w:val="none" w:sz="0" w:space="0" w:color="auto"/>
        <w:left w:val="none" w:sz="0" w:space="0" w:color="auto"/>
        <w:bottom w:val="none" w:sz="0" w:space="0" w:color="auto"/>
        <w:right w:val="none" w:sz="0" w:space="0" w:color="auto"/>
      </w:divBdr>
    </w:div>
    <w:div w:id="1215308927">
      <w:marLeft w:val="0"/>
      <w:marRight w:val="0"/>
      <w:marTop w:val="10"/>
      <w:marBottom w:val="10"/>
      <w:divBdr>
        <w:top w:val="none" w:sz="0" w:space="0" w:color="auto"/>
        <w:left w:val="none" w:sz="0" w:space="0" w:color="auto"/>
        <w:bottom w:val="none" w:sz="0" w:space="0" w:color="auto"/>
        <w:right w:val="none" w:sz="0" w:space="0" w:color="auto"/>
      </w:divBdr>
    </w:div>
    <w:div w:id="1229417683">
      <w:marLeft w:val="0"/>
      <w:marRight w:val="0"/>
      <w:marTop w:val="10"/>
      <w:marBottom w:val="10"/>
      <w:divBdr>
        <w:top w:val="none" w:sz="0" w:space="0" w:color="auto"/>
        <w:left w:val="none" w:sz="0" w:space="0" w:color="auto"/>
        <w:bottom w:val="none" w:sz="0" w:space="0" w:color="auto"/>
        <w:right w:val="none" w:sz="0" w:space="0" w:color="auto"/>
      </w:divBdr>
    </w:div>
    <w:div w:id="1337462929">
      <w:marLeft w:val="0"/>
      <w:marRight w:val="0"/>
      <w:marTop w:val="10"/>
      <w:marBottom w:val="10"/>
      <w:divBdr>
        <w:top w:val="none" w:sz="0" w:space="0" w:color="auto"/>
        <w:left w:val="none" w:sz="0" w:space="0" w:color="auto"/>
        <w:bottom w:val="none" w:sz="0" w:space="0" w:color="auto"/>
        <w:right w:val="none" w:sz="0" w:space="0" w:color="auto"/>
      </w:divBdr>
    </w:div>
    <w:div w:id="1354502963">
      <w:marLeft w:val="0"/>
      <w:marRight w:val="0"/>
      <w:marTop w:val="10"/>
      <w:marBottom w:val="10"/>
      <w:divBdr>
        <w:top w:val="none" w:sz="0" w:space="0" w:color="auto"/>
        <w:left w:val="none" w:sz="0" w:space="0" w:color="auto"/>
        <w:bottom w:val="none" w:sz="0" w:space="0" w:color="auto"/>
        <w:right w:val="none" w:sz="0" w:space="0" w:color="auto"/>
      </w:divBdr>
    </w:div>
    <w:div w:id="1374499095">
      <w:marLeft w:val="0"/>
      <w:marRight w:val="0"/>
      <w:marTop w:val="10"/>
      <w:marBottom w:val="10"/>
      <w:divBdr>
        <w:top w:val="none" w:sz="0" w:space="0" w:color="auto"/>
        <w:left w:val="none" w:sz="0" w:space="0" w:color="auto"/>
        <w:bottom w:val="none" w:sz="0" w:space="0" w:color="auto"/>
        <w:right w:val="none" w:sz="0" w:space="0" w:color="auto"/>
      </w:divBdr>
    </w:div>
    <w:div w:id="1387021449">
      <w:marLeft w:val="0"/>
      <w:marRight w:val="0"/>
      <w:marTop w:val="10"/>
      <w:marBottom w:val="10"/>
      <w:divBdr>
        <w:top w:val="none" w:sz="0" w:space="0" w:color="auto"/>
        <w:left w:val="none" w:sz="0" w:space="0" w:color="auto"/>
        <w:bottom w:val="none" w:sz="0" w:space="0" w:color="auto"/>
        <w:right w:val="none" w:sz="0" w:space="0" w:color="auto"/>
      </w:divBdr>
    </w:div>
    <w:div w:id="1444809352">
      <w:marLeft w:val="0"/>
      <w:marRight w:val="0"/>
      <w:marTop w:val="10"/>
      <w:marBottom w:val="10"/>
      <w:divBdr>
        <w:top w:val="none" w:sz="0" w:space="0" w:color="auto"/>
        <w:left w:val="none" w:sz="0" w:space="0" w:color="auto"/>
        <w:bottom w:val="none" w:sz="0" w:space="0" w:color="auto"/>
        <w:right w:val="none" w:sz="0" w:space="0" w:color="auto"/>
      </w:divBdr>
    </w:div>
    <w:div w:id="1501699148">
      <w:marLeft w:val="0"/>
      <w:marRight w:val="0"/>
      <w:marTop w:val="10"/>
      <w:marBottom w:val="10"/>
      <w:divBdr>
        <w:top w:val="none" w:sz="0" w:space="0" w:color="auto"/>
        <w:left w:val="none" w:sz="0" w:space="0" w:color="auto"/>
        <w:bottom w:val="none" w:sz="0" w:space="0" w:color="auto"/>
        <w:right w:val="none" w:sz="0" w:space="0" w:color="auto"/>
      </w:divBdr>
    </w:div>
    <w:div w:id="1643803727">
      <w:marLeft w:val="0"/>
      <w:marRight w:val="0"/>
      <w:marTop w:val="10"/>
      <w:marBottom w:val="10"/>
      <w:divBdr>
        <w:top w:val="none" w:sz="0" w:space="0" w:color="auto"/>
        <w:left w:val="none" w:sz="0" w:space="0" w:color="auto"/>
        <w:bottom w:val="none" w:sz="0" w:space="0" w:color="auto"/>
        <w:right w:val="none" w:sz="0" w:space="0" w:color="auto"/>
      </w:divBdr>
    </w:div>
    <w:div w:id="1673994227">
      <w:marLeft w:val="0"/>
      <w:marRight w:val="0"/>
      <w:marTop w:val="10"/>
      <w:marBottom w:val="10"/>
      <w:divBdr>
        <w:top w:val="none" w:sz="0" w:space="0" w:color="auto"/>
        <w:left w:val="none" w:sz="0" w:space="0" w:color="auto"/>
        <w:bottom w:val="none" w:sz="0" w:space="0" w:color="auto"/>
        <w:right w:val="none" w:sz="0" w:space="0" w:color="auto"/>
      </w:divBdr>
    </w:div>
    <w:div w:id="1807578782">
      <w:marLeft w:val="0"/>
      <w:marRight w:val="0"/>
      <w:marTop w:val="10"/>
      <w:marBottom w:val="10"/>
      <w:divBdr>
        <w:top w:val="none" w:sz="0" w:space="0" w:color="auto"/>
        <w:left w:val="none" w:sz="0" w:space="0" w:color="auto"/>
        <w:bottom w:val="none" w:sz="0" w:space="0" w:color="auto"/>
        <w:right w:val="none" w:sz="0" w:space="0" w:color="auto"/>
      </w:divBdr>
    </w:div>
    <w:div w:id="1811556458">
      <w:marLeft w:val="0"/>
      <w:marRight w:val="0"/>
      <w:marTop w:val="10"/>
      <w:marBottom w:val="10"/>
      <w:divBdr>
        <w:top w:val="none" w:sz="0" w:space="0" w:color="auto"/>
        <w:left w:val="none" w:sz="0" w:space="0" w:color="auto"/>
        <w:bottom w:val="none" w:sz="0" w:space="0" w:color="auto"/>
        <w:right w:val="none" w:sz="0" w:space="0" w:color="auto"/>
      </w:divBdr>
    </w:div>
    <w:div w:id="1818106833">
      <w:marLeft w:val="0"/>
      <w:marRight w:val="720"/>
      <w:marTop w:val="10"/>
      <w:marBottom w:val="10"/>
      <w:divBdr>
        <w:top w:val="none" w:sz="0" w:space="0" w:color="auto"/>
        <w:left w:val="none" w:sz="0" w:space="0" w:color="auto"/>
        <w:bottom w:val="none" w:sz="0" w:space="0" w:color="auto"/>
        <w:right w:val="none" w:sz="0" w:space="0" w:color="auto"/>
      </w:divBdr>
    </w:div>
    <w:div w:id="1822693002">
      <w:marLeft w:val="0"/>
      <w:marRight w:val="0"/>
      <w:marTop w:val="10"/>
      <w:marBottom w:val="10"/>
      <w:divBdr>
        <w:top w:val="none" w:sz="0" w:space="0" w:color="auto"/>
        <w:left w:val="none" w:sz="0" w:space="0" w:color="auto"/>
        <w:bottom w:val="none" w:sz="0" w:space="0" w:color="auto"/>
        <w:right w:val="none" w:sz="0" w:space="0" w:color="auto"/>
      </w:divBdr>
    </w:div>
    <w:div w:id="1941720018">
      <w:marLeft w:val="0"/>
      <w:marRight w:val="0"/>
      <w:marTop w:val="10"/>
      <w:marBottom w:val="10"/>
      <w:divBdr>
        <w:top w:val="none" w:sz="0" w:space="0" w:color="auto"/>
        <w:left w:val="none" w:sz="0" w:space="0" w:color="auto"/>
        <w:bottom w:val="none" w:sz="0" w:space="0" w:color="auto"/>
        <w:right w:val="none" w:sz="0" w:space="0" w:color="auto"/>
      </w:divBdr>
    </w:div>
    <w:div w:id="21420730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