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444E" w:rsidRDefault="00CD444E">
      <w:pPr>
        <w:spacing w:line="500" w:lineRule="atLeast"/>
        <w:jc w:val="center"/>
        <w:divId w:val="1404987089"/>
        <w:rPr>
          <w:rFonts w:ascii="黑体" w:eastAsia="黑体" w:hAnsi="黑体"/>
          <w:sz w:val="36"/>
          <w:szCs w:val="36"/>
        </w:rPr>
      </w:pPr>
      <w:r>
        <w:rPr>
          <w:rFonts w:ascii="黑体" w:eastAsia="黑体" w:hAnsi="黑体" w:hint="eastAsia"/>
          <w:sz w:val="36"/>
          <w:szCs w:val="36"/>
        </w:rPr>
        <w:t>广东省广州市从化区人民法院</w:t>
      </w:r>
    </w:p>
    <w:p w:rsidR="00CD444E" w:rsidRDefault="00CD444E">
      <w:pPr>
        <w:spacing w:line="500" w:lineRule="atLeast"/>
        <w:jc w:val="center"/>
        <w:divId w:val="4128216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D444E" w:rsidRDefault="00CD444E">
      <w:pPr>
        <w:spacing w:line="500" w:lineRule="atLeast"/>
        <w:jc w:val="right"/>
        <w:divId w:val="15494881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121</w:t>
      </w:r>
      <w:r>
        <w:rPr>
          <w:rFonts w:hint="eastAsia"/>
          <w:sz w:val="30"/>
          <w:szCs w:val="30"/>
        </w:rPr>
        <w:t>号</w:t>
      </w:r>
    </w:p>
    <w:p w:rsidR="00CD444E" w:rsidRDefault="00CD444E">
      <w:pPr>
        <w:spacing w:line="500" w:lineRule="atLeast"/>
        <w:ind w:firstLine="600"/>
        <w:divId w:val="304043869"/>
        <w:rPr>
          <w:rFonts w:hint="eastAsia"/>
          <w:sz w:val="30"/>
          <w:szCs w:val="30"/>
        </w:rPr>
      </w:pPr>
      <w:r>
        <w:rPr>
          <w:rFonts w:hint="eastAsia"/>
          <w:sz w:val="30"/>
          <w:szCs w:val="30"/>
        </w:rPr>
        <w:t>公诉机关广东省广州市从化区人民检察院。</w:t>
      </w:r>
    </w:p>
    <w:p w:rsidR="00CD444E" w:rsidRDefault="00CD444E">
      <w:pPr>
        <w:spacing w:line="500" w:lineRule="atLeast"/>
        <w:ind w:firstLine="600"/>
        <w:divId w:val="434641332"/>
        <w:rPr>
          <w:rFonts w:hint="eastAsia"/>
          <w:sz w:val="30"/>
          <w:szCs w:val="30"/>
        </w:rPr>
      </w:pPr>
      <w:r>
        <w:rPr>
          <w:rFonts w:hint="eastAsia"/>
          <w:sz w:val="30"/>
          <w:szCs w:val="30"/>
        </w:rPr>
        <w:t>被告人黎浩芳，男，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日出生于广东省广州市从化区，汉族，初中文化程度，中共党员，案发前系广州市从化区温泉镇新南村民委员会党支部书记、村委会主任，住广州市从化区。因本案于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日被取保候审。</w:t>
      </w:r>
    </w:p>
    <w:p w:rsidR="00CD444E" w:rsidRDefault="00CD444E">
      <w:pPr>
        <w:spacing w:line="500" w:lineRule="atLeast"/>
        <w:ind w:firstLine="600"/>
        <w:divId w:val="451483180"/>
        <w:rPr>
          <w:rFonts w:hint="eastAsia"/>
          <w:sz w:val="30"/>
          <w:szCs w:val="30"/>
        </w:rPr>
      </w:pPr>
      <w:r>
        <w:rPr>
          <w:rFonts w:hint="eastAsia"/>
          <w:sz w:val="30"/>
          <w:szCs w:val="30"/>
        </w:rPr>
        <w:t>被告人黎志桥，男，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日出生于广东省广州市从化区，汉族，中专文化程度，中共党员，案发前系广州市从化区温泉镇新南村民委员会委员、统计员，住广州市从化区。因本案于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日被逮捕。现被押于广州市从化区看守所。</w:t>
      </w:r>
    </w:p>
    <w:p w:rsidR="00CD444E" w:rsidRDefault="00CD444E">
      <w:pPr>
        <w:spacing w:line="500" w:lineRule="atLeast"/>
        <w:ind w:firstLine="600"/>
        <w:divId w:val="304164984"/>
        <w:rPr>
          <w:rFonts w:hint="eastAsia"/>
          <w:sz w:val="30"/>
          <w:szCs w:val="30"/>
        </w:rPr>
      </w:pPr>
      <w:r>
        <w:rPr>
          <w:rFonts w:hint="eastAsia"/>
          <w:sz w:val="30"/>
          <w:szCs w:val="30"/>
        </w:rPr>
        <w:t>被告人邝灶平，女，</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日出生于广东省广州市从化区，汉族，初中文化程度，中共党员，案发前系广州市从化区温泉镇新南村民委员会财务、妇女主任，住广州市从化区。因本案于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日被逮捕。现被押于广州市从化区看守所。</w:t>
      </w:r>
    </w:p>
    <w:p w:rsidR="00CD444E" w:rsidRDefault="00CD444E">
      <w:pPr>
        <w:spacing w:line="500" w:lineRule="atLeast"/>
        <w:ind w:firstLine="600"/>
        <w:divId w:val="1965236136"/>
        <w:rPr>
          <w:rFonts w:hint="eastAsia"/>
          <w:sz w:val="30"/>
          <w:szCs w:val="30"/>
        </w:rPr>
      </w:pPr>
      <w:r>
        <w:rPr>
          <w:rFonts w:hint="eastAsia"/>
          <w:sz w:val="30"/>
          <w:szCs w:val="30"/>
        </w:rPr>
        <w:t>辩护人胡昊，广东流溪律师事务所律师。</w:t>
      </w:r>
    </w:p>
    <w:p w:rsidR="00CD444E" w:rsidRDefault="00CD444E">
      <w:pPr>
        <w:spacing w:line="500" w:lineRule="atLeast"/>
        <w:ind w:firstLine="600"/>
        <w:divId w:val="298153283"/>
        <w:rPr>
          <w:rFonts w:hint="eastAsia"/>
          <w:sz w:val="30"/>
          <w:szCs w:val="30"/>
        </w:rPr>
      </w:pPr>
      <w:r>
        <w:rPr>
          <w:rFonts w:hint="eastAsia"/>
          <w:sz w:val="30"/>
          <w:szCs w:val="30"/>
        </w:rPr>
        <w:t>被告人黎志锋，男，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日出生于广东省广州市从化区，汉族，高中文化程度，中共党员，案发前系广州市从化区温泉镇新南村民委员会副主任，住广州市从化区。因本案于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日被取保候审。</w:t>
      </w:r>
    </w:p>
    <w:p w:rsidR="00CD444E" w:rsidRDefault="00CD444E">
      <w:pPr>
        <w:spacing w:line="500" w:lineRule="atLeast"/>
        <w:ind w:firstLine="600"/>
        <w:divId w:val="917712318"/>
        <w:rPr>
          <w:rFonts w:hint="eastAsia"/>
          <w:sz w:val="30"/>
          <w:szCs w:val="30"/>
        </w:rPr>
      </w:pPr>
      <w:r>
        <w:rPr>
          <w:rFonts w:hint="eastAsia"/>
          <w:sz w:val="30"/>
          <w:szCs w:val="30"/>
        </w:rPr>
        <w:t>被告人黎建华，男，</w:t>
      </w:r>
      <w:r>
        <w:rPr>
          <w:rFonts w:hint="eastAsia"/>
          <w:sz w:val="30"/>
          <w:szCs w:val="30"/>
        </w:rPr>
        <w:t>1978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日出生于广东省广州市从化区，汉族，初中文化程度，中共党员，案发前系广州市从化区温泉镇新南村民委员会治保主任，住广州市从化区。因本案于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日被取保候审。</w:t>
      </w:r>
    </w:p>
    <w:p w:rsidR="00CD444E" w:rsidRDefault="00CD444E">
      <w:pPr>
        <w:spacing w:line="500" w:lineRule="atLeast"/>
        <w:ind w:firstLine="600"/>
        <w:divId w:val="2034645757"/>
        <w:rPr>
          <w:rFonts w:hint="eastAsia"/>
          <w:sz w:val="30"/>
          <w:szCs w:val="30"/>
        </w:rPr>
      </w:pPr>
      <w:r>
        <w:rPr>
          <w:rFonts w:hint="eastAsia"/>
          <w:sz w:val="30"/>
          <w:szCs w:val="30"/>
        </w:rPr>
        <w:lastRenderedPageBreak/>
        <w:t>被告人黎显新，男，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日出生于广东省广州市从化区，汉族，初中文化程度，中共党员，原广州市从化区温泉镇新南村民委员会副主任、治保主任，住广州市从化区。因本案于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日被取保候审。</w:t>
      </w:r>
    </w:p>
    <w:p w:rsidR="00CD444E" w:rsidRDefault="00CD444E">
      <w:pPr>
        <w:spacing w:line="500" w:lineRule="atLeast"/>
        <w:ind w:firstLine="600"/>
        <w:divId w:val="164519900"/>
        <w:rPr>
          <w:rFonts w:hint="eastAsia"/>
          <w:sz w:val="30"/>
          <w:szCs w:val="30"/>
        </w:rPr>
      </w:pPr>
      <w:r>
        <w:rPr>
          <w:rFonts w:hint="eastAsia"/>
          <w:sz w:val="30"/>
          <w:szCs w:val="30"/>
        </w:rPr>
        <w:t>广东省广州市从化区人民检察院以穗从检公诉刑诉</w:t>
      </w:r>
      <w:r>
        <w:rPr>
          <w:rFonts w:hint="eastAsia"/>
          <w:sz w:val="30"/>
          <w:szCs w:val="30"/>
        </w:rPr>
        <w:t>[2017]56</w:t>
      </w:r>
      <w:r>
        <w:rPr>
          <w:rFonts w:hint="eastAsia"/>
          <w:sz w:val="30"/>
          <w:szCs w:val="30"/>
        </w:rPr>
        <w:t>号起诉书指控被告人黎浩芳、黎志桥、邝灶平、黎志锋、黎建华、黎显新犯贪污罪，于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日向本院提起公诉，本院于同日立案，并依法适用普通程序组成合议庭</w:t>
      </w:r>
      <w:r>
        <w:rPr>
          <w:rFonts w:hint="eastAsia"/>
          <w:sz w:val="30"/>
          <w:szCs w:val="30"/>
        </w:rPr>
        <w:t>,</w:t>
      </w:r>
      <w:r>
        <w:rPr>
          <w:rFonts w:hint="eastAsia"/>
          <w:sz w:val="30"/>
          <w:szCs w:val="30"/>
        </w:rPr>
        <w:t>公开开庭审理了本案。广东省广州市从化区人民检察院指派代理检察员赵燮出庭支持公诉，被告人黎浩芳、黎志桥、邝灶平、黎志锋、黎建华、黎显新及被告人邝灶平的辩护人胡昊均到庭参加了诉讼，现已审理终结。</w:t>
      </w:r>
    </w:p>
    <w:p w:rsidR="00CD444E" w:rsidRDefault="00CD444E">
      <w:pPr>
        <w:spacing w:line="500" w:lineRule="atLeast"/>
        <w:ind w:firstLine="600"/>
        <w:divId w:val="549879544"/>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黎浩芳、黎志桥、黎显新利用其担任广州市从化区温泉镇新南村委会干部、协助温泉镇人民政府征用增从高速新南村路口社便道土地的职务之便，采取虚构被征用土地面积及冒充路口社村民签名的形式，骗取、侵吞土地补偿费用</w:t>
      </w:r>
      <w:r>
        <w:rPr>
          <w:rFonts w:hint="eastAsia"/>
          <w:sz w:val="30"/>
          <w:szCs w:val="30"/>
        </w:rPr>
        <w:t>125774</w:t>
      </w:r>
      <w:r>
        <w:rPr>
          <w:rFonts w:hint="eastAsia"/>
          <w:sz w:val="30"/>
          <w:szCs w:val="30"/>
        </w:rPr>
        <w:t>元，被告人邝灶平明知上述款项为上述被告人骗取的土地补偿款，仍听从被告人黎志桥的指示，将上述款项全部转给被告人黎志桥，后由黎志桥对上述赃款进行分配，其中黎志桥分得</w:t>
      </w:r>
      <w:r>
        <w:rPr>
          <w:rFonts w:hint="eastAsia"/>
          <w:sz w:val="30"/>
          <w:szCs w:val="30"/>
        </w:rPr>
        <w:t>56774</w:t>
      </w:r>
      <w:r>
        <w:rPr>
          <w:rFonts w:hint="eastAsia"/>
          <w:sz w:val="30"/>
          <w:szCs w:val="30"/>
        </w:rPr>
        <w:t>元，黎浩芳分得</w:t>
      </w:r>
      <w:r>
        <w:rPr>
          <w:rFonts w:hint="eastAsia"/>
          <w:sz w:val="30"/>
          <w:szCs w:val="30"/>
        </w:rPr>
        <w:t>33000</w:t>
      </w:r>
      <w:r>
        <w:rPr>
          <w:rFonts w:hint="eastAsia"/>
          <w:sz w:val="30"/>
          <w:szCs w:val="30"/>
        </w:rPr>
        <w:t>元，黎显新分得</w:t>
      </w:r>
      <w:r>
        <w:rPr>
          <w:rFonts w:hint="eastAsia"/>
          <w:sz w:val="30"/>
          <w:szCs w:val="30"/>
        </w:rPr>
        <w:t>33000</w:t>
      </w:r>
      <w:r>
        <w:rPr>
          <w:rFonts w:hint="eastAsia"/>
          <w:sz w:val="30"/>
          <w:szCs w:val="30"/>
        </w:rPr>
        <w:t>元，邝灶平分得</w:t>
      </w:r>
      <w:r>
        <w:rPr>
          <w:rFonts w:hint="eastAsia"/>
          <w:sz w:val="30"/>
          <w:szCs w:val="30"/>
        </w:rPr>
        <w:t>3000</w:t>
      </w:r>
      <w:r>
        <w:rPr>
          <w:rFonts w:hint="eastAsia"/>
          <w:sz w:val="30"/>
          <w:szCs w:val="30"/>
        </w:rPr>
        <w:t>元。</w:t>
      </w:r>
    </w:p>
    <w:p w:rsidR="00CD444E" w:rsidRDefault="00CD444E">
      <w:pPr>
        <w:spacing w:line="500" w:lineRule="atLeast"/>
        <w:ind w:firstLine="600"/>
        <w:divId w:val="77032210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被告人黎浩芳、黎志桥、邝灶平、黎志锋、黎建华伙同时任新南村委干部黎明根（另案处理）利用其担任广州市从化区温泉镇新南村委会干部、协助温泉镇人民政府征用增从高速新南村石鼓塘社便道土地的职务之便，采取虚构被征用土地面积及冒充石鼓塘社村民签名的形式，骗取、侵吞土地补偿费用</w:t>
      </w:r>
      <w:r>
        <w:rPr>
          <w:rFonts w:hint="eastAsia"/>
          <w:sz w:val="30"/>
          <w:szCs w:val="30"/>
        </w:rPr>
        <w:t>72694</w:t>
      </w:r>
      <w:r>
        <w:rPr>
          <w:rFonts w:hint="eastAsia"/>
          <w:sz w:val="30"/>
          <w:szCs w:val="30"/>
        </w:rPr>
        <w:t>元（其中土地补偿款</w:t>
      </w:r>
      <w:r>
        <w:rPr>
          <w:rFonts w:hint="eastAsia"/>
          <w:sz w:val="30"/>
          <w:szCs w:val="30"/>
        </w:rPr>
        <w:t>55823</w:t>
      </w:r>
      <w:r>
        <w:rPr>
          <w:rFonts w:hint="eastAsia"/>
          <w:sz w:val="30"/>
          <w:szCs w:val="30"/>
        </w:rPr>
        <w:t>元，返还款</w:t>
      </w:r>
      <w:r>
        <w:rPr>
          <w:rFonts w:hint="eastAsia"/>
          <w:sz w:val="30"/>
          <w:szCs w:val="30"/>
        </w:rPr>
        <w:t>16871</w:t>
      </w:r>
      <w:r>
        <w:rPr>
          <w:rFonts w:hint="eastAsia"/>
          <w:sz w:val="30"/>
          <w:szCs w:val="30"/>
        </w:rPr>
        <w:t>元），事后平分（其中，黎某</w:t>
      </w:r>
      <w:r>
        <w:rPr>
          <w:rFonts w:hint="eastAsia"/>
          <w:sz w:val="30"/>
          <w:szCs w:val="30"/>
        </w:rPr>
        <w:t>5</w:t>
      </w:r>
      <w:r>
        <w:rPr>
          <w:rFonts w:hint="eastAsia"/>
          <w:sz w:val="30"/>
          <w:szCs w:val="30"/>
        </w:rPr>
        <w:t>只参与土地补偿款</w:t>
      </w:r>
      <w:r>
        <w:rPr>
          <w:rFonts w:hint="eastAsia"/>
          <w:sz w:val="30"/>
          <w:szCs w:val="30"/>
        </w:rPr>
        <w:t>55823</w:t>
      </w:r>
      <w:r>
        <w:rPr>
          <w:rFonts w:hint="eastAsia"/>
          <w:sz w:val="30"/>
          <w:szCs w:val="30"/>
        </w:rPr>
        <w:t>元的私分）。</w:t>
      </w:r>
    </w:p>
    <w:p w:rsidR="00CD444E" w:rsidRDefault="00CD444E">
      <w:pPr>
        <w:spacing w:line="500" w:lineRule="atLeast"/>
        <w:ind w:firstLine="600"/>
        <w:divId w:val="91490067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期间，被告人黎浩芳、黎志桥、邝灶平、黎志锋、黎建华利用其担任广州市从化区温泉镇新南村委会干部、协助温泉镇人民政府征用增从高速新南村柴山社便道土地的职务便利，采取虚构被征用土地面积及冒充柴山社村民签名的形式，骗取、侵吞土地补偿费用</w:t>
      </w:r>
      <w:r>
        <w:rPr>
          <w:rFonts w:hint="eastAsia"/>
          <w:sz w:val="30"/>
          <w:szCs w:val="30"/>
        </w:rPr>
        <w:t>65086</w:t>
      </w:r>
      <w:r>
        <w:rPr>
          <w:rFonts w:hint="eastAsia"/>
          <w:sz w:val="30"/>
          <w:szCs w:val="30"/>
        </w:rPr>
        <w:t>元，事后五人平分。</w:t>
      </w:r>
    </w:p>
    <w:p w:rsidR="00CD444E" w:rsidRDefault="00CD444E">
      <w:pPr>
        <w:spacing w:line="500" w:lineRule="atLeast"/>
        <w:ind w:firstLine="600"/>
        <w:divId w:val="34204763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日，被告人邝灶平、黎志桥、黎浩芳、黎建华主动到广州市从化区人民检察院投案，并如实供述自己的罪行；</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日，被告人黎志锋主动到广州市从化区人民检察院投案，并如实供述自己的罪行；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日，被告人黎显新主动到广州市从化区人民检察院投案，并如实供述自己的罪行。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日期间，被告人黎浩芳向广州市从化区人民检察院退缴赃款</w:t>
      </w:r>
      <w:r>
        <w:rPr>
          <w:rFonts w:hint="eastAsia"/>
          <w:sz w:val="30"/>
          <w:szCs w:val="30"/>
        </w:rPr>
        <w:t>40000</w:t>
      </w:r>
      <w:r>
        <w:rPr>
          <w:rFonts w:hint="eastAsia"/>
          <w:sz w:val="30"/>
          <w:szCs w:val="30"/>
        </w:rPr>
        <w:t>元，向本院退缴赃款</w:t>
      </w:r>
      <w:r>
        <w:rPr>
          <w:rFonts w:hint="eastAsia"/>
          <w:sz w:val="30"/>
          <w:szCs w:val="30"/>
        </w:rPr>
        <w:t>18695.2</w:t>
      </w:r>
      <w:r>
        <w:rPr>
          <w:rFonts w:hint="eastAsia"/>
          <w:sz w:val="30"/>
          <w:szCs w:val="30"/>
        </w:rPr>
        <w:t>元；被告人黎志桥向广州市从化区人民检察院退缴赃款</w:t>
      </w:r>
      <w:r>
        <w:rPr>
          <w:rFonts w:hint="eastAsia"/>
          <w:sz w:val="30"/>
          <w:szCs w:val="30"/>
        </w:rPr>
        <w:t>30000</w:t>
      </w:r>
      <w:r>
        <w:rPr>
          <w:rFonts w:hint="eastAsia"/>
          <w:sz w:val="30"/>
          <w:szCs w:val="30"/>
        </w:rPr>
        <w:t>元，向本院退缴赃款</w:t>
      </w:r>
      <w:r>
        <w:rPr>
          <w:rFonts w:hint="eastAsia"/>
          <w:sz w:val="30"/>
          <w:szCs w:val="30"/>
        </w:rPr>
        <w:t>52469.2</w:t>
      </w:r>
      <w:r>
        <w:rPr>
          <w:rFonts w:hint="eastAsia"/>
          <w:sz w:val="30"/>
          <w:szCs w:val="30"/>
        </w:rPr>
        <w:t>元；被告人邝灶平向广州市从化区人民检察院退缴赃款</w:t>
      </w:r>
      <w:r>
        <w:rPr>
          <w:rFonts w:hint="eastAsia"/>
          <w:sz w:val="30"/>
          <w:szCs w:val="30"/>
        </w:rPr>
        <w:t>20000</w:t>
      </w:r>
      <w:r>
        <w:rPr>
          <w:rFonts w:hint="eastAsia"/>
          <w:sz w:val="30"/>
          <w:szCs w:val="30"/>
        </w:rPr>
        <w:t>元，向本院退缴赃款</w:t>
      </w:r>
      <w:r>
        <w:rPr>
          <w:rFonts w:hint="eastAsia"/>
          <w:sz w:val="30"/>
          <w:szCs w:val="30"/>
        </w:rPr>
        <w:t>8695.2</w:t>
      </w:r>
      <w:r>
        <w:rPr>
          <w:rFonts w:hint="eastAsia"/>
          <w:sz w:val="30"/>
          <w:szCs w:val="30"/>
        </w:rPr>
        <w:t>元；被告人黎志锋向广州市从化区人民检察院退缴赃款</w:t>
      </w:r>
      <w:r>
        <w:rPr>
          <w:rFonts w:hint="eastAsia"/>
          <w:sz w:val="30"/>
          <w:szCs w:val="30"/>
        </w:rPr>
        <w:t>26000</w:t>
      </w:r>
      <w:r>
        <w:rPr>
          <w:rFonts w:hint="eastAsia"/>
          <w:sz w:val="30"/>
          <w:szCs w:val="30"/>
        </w:rPr>
        <w:t>元（其个人应退缴</w:t>
      </w:r>
      <w:r>
        <w:rPr>
          <w:rFonts w:hint="eastAsia"/>
          <w:sz w:val="30"/>
          <w:szCs w:val="30"/>
        </w:rPr>
        <w:t>25695.2</w:t>
      </w:r>
      <w:r>
        <w:rPr>
          <w:rFonts w:hint="eastAsia"/>
          <w:sz w:val="30"/>
          <w:szCs w:val="30"/>
        </w:rPr>
        <w:t>元）；被告人黎建华向本院退缴赃款</w:t>
      </w:r>
      <w:r>
        <w:rPr>
          <w:rFonts w:hint="eastAsia"/>
          <w:sz w:val="30"/>
          <w:szCs w:val="30"/>
        </w:rPr>
        <w:t>25695.2</w:t>
      </w:r>
      <w:r>
        <w:rPr>
          <w:rFonts w:hint="eastAsia"/>
          <w:sz w:val="30"/>
          <w:szCs w:val="30"/>
        </w:rPr>
        <w:t>元；被告人黎显新向广州市从化区人民检察院退缴赃款</w:t>
      </w:r>
      <w:r>
        <w:rPr>
          <w:rFonts w:hint="eastAsia"/>
          <w:sz w:val="30"/>
          <w:szCs w:val="30"/>
        </w:rPr>
        <w:t>15000</w:t>
      </w:r>
      <w:r>
        <w:rPr>
          <w:rFonts w:hint="eastAsia"/>
          <w:sz w:val="30"/>
          <w:szCs w:val="30"/>
        </w:rPr>
        <w:t>元，向本院退缴赃款</w:t>
      </w:r>
      <w:r>
        <w:rPr>
          <w:rFonts w:hint="eastAsia"/>
          <w:sz w:val="30"/>
          <w:szCs w:val="30"/>
        </w:rPr>
        <w:t>18000</w:t>
      </w:r>
      <w:r>
        <w:rPr>
          <w:rFonts w:hint="eastAsia"/>
          <w:sz w:val="30"/>
          <w:szCs w:val="30"/>
        </w:rPr>
        <w:t>元；合计退缴赃款</w:t>
      </w:r>
      <w:r>
        <w:rPr>
          <w:rFonts w:hint="eastAsia"/>
          <w:sz w:val="30"/>
          <w:szCs w:val="30"/>
        </w:rPr>
        <w:t>254554.8</w:t>
      </w:r>
      <w:r>
        <w:rPr>
          <w:rFonts w:hint="eastAsia"/>
          <w:sz w:val="30"/>
          <w:szCs w:val="30"/>
        </w:rPr>
        <w:t>元。</w:t>
      </w:r>
    </w:p>
    <w:p w:rsidR="00CD444E" w:rsidRDefault="00CD444E">
      <w:pPr>
        <w:spacing w:line="500" w:lineRule="atLeast"/>
        <w:ind w:firstLine="600"/>
        <w:divId w:val="2102483423"/>
        <w:rPr>
          <w:rFonts w:hint="eastAsia"/>
          <w:sz w:val="30"/>
          <w:szCs w:val="30"/>
        </w:rPr>
      </w:pPr>
      <w:r>
        <w:rPr>
          <w:rFonts w:hint="eastAsia"/>
          <w:sz w:val="30"/>
          <w:szCs w:val="30"/>
        </w:rPr>
        <w:t>综上，被告人黎浩芳、黎志桥、邝灶平的贪污数额为</w:t>
      </w:r>
      <w:r>
        <w:rPr>
          <w:rFonts w:hint="eastAsia"/>
          <w:sz w:val="30"/>
          <w:szCs w:val="30"/>
        </w:rPr>
        <w:t>263554</w:t>
      </w:r>
      <w:r>
        <w:rPr>
          <w:rFonts w:hint="eastAsia"/>
          <w:sz w:val="30"/>
          <w:szCs w:val="30"/>
        </w:rPr>
        <w:t>元，被告人黎建华、黎志锋的贪污数额为</w:t>
      </w:r>
      <w:r>
        <w:rPr>
          <w:rFonts w:hint="eastAsia"/>
          <w:sz w:val="30"/>
          <w:szCs w:val="30"/>
        </w:rPr>
        <w:t>137780</w:t>
      </w:r>
      <w:r>
        <w:rPr>
          <w:rFonts w:hint="eastAsia"/>
          <w:sz w:val="30"/>
          <w:szCs w:val="30"/>
        </w:rPr>
        <w:t>元，被告人黎显新的贪污数额为</w:t>
      </w:r>
      <w:r>
        <w:rPr>
          <w:rFonts w:hint="eastAsia"/>
          <w:sz w:val="30"/>
          <w:szCs w:val="30"/>
        </w:rPr>
        <w:t>125774</w:t>
      </w:r>
      <w:r>
        <w:rPr>
          <w:rFonts w:hint="eastAsia"/>
          <w:sz w:val="30"/>
          <w:szCs w:val="30"/>
        </w:rPr>
        <w:t>元。</w:t>
      </w:r>
    </w:p>
    <w:p w:rsidR="00CD444E" w:rsidRDefault="00CD444E">
      <w:pPr>
        <w:spacing w:line="500" w:lineRule="atLeast"/>
        <w:ind w:firstLine="600"/>
        <w:divId w:val="1889300952"/>
        <w:rPr>
          <w:rFonts w:hint="eastAsia"/>
          <w:sz w:val="30"/>
          <w:szCs w:val="30"/>
        </w:rPr>
      </w:pPr>
      <w:r>
        <w:rPr>
          <w:rFonts w:hint="eastAsia"/>
          <w:sz w:val="30"/>
          <w:szCs w:val="30"/>
        </w:rPr>
        <w:t>上述事实，被告人黎浩芳、黎志桥、邝灶平、黎志锋、黎建华、黎显新在庭审中亦无异议，且有被告人邝灶平、黎志桥、黎浩芳、黎建华、黎志锋、黎显新的身份材料、广州市从化区温泉镇人民政府提供的情况说明、《关于调整从增高速公路温泉段征地工作组的通知（从温委</w:t>
      </w:r>
      <w:r>
        <w:rPr>
          <w:rFonts w:hint="eastAsia"/>
          <w:sz w:val="30"/>
          <w:szCs w:val="30"/>
        </w:rPr>
        <w:t>[2009]35</w:t>
      </w:r>
      <w:r>
        <w:rPr>
          <w:rFonts w:hint="eastAsia"/>
          <w:sz w:val="30"/>
          <w:szCs w:val="30"/>
        </w:rPr>
        <w:t>号</w:t>
      </w:r>
      <w:r>
        <w:rPr>
          <w:rFonts w:hint="eastAsia"/>
          <w:sz w:val="30"/>
          <w:szCs w:val="30"/>
        </w:rPr>
        <w:t>)</w:t>
      </w:r>
      <w:r>
        <w:rPr>
          <w:rFonts w:hint="eastAsia"/>
          <w:sz w:val="30"/>
          <w:szCs w:val="30"/>
        </w:rPr>
        <w:t>》、温泉镇新南村“两委”干部成员名单等任职材料，抓获经过，广州农村商业银行业务凭证两张，现金支出证明单、新南村路口社征用土地款发放表、征地返还款发放表及签认材料，新南村石鼓塘社征用土地款发放表、征地返还款发放表及签认材料，新南村柴山社水沟征地款发放表及签认材料，广东省暂时扣留、冻结财物收据，广东省人民法院案款收据，证人黎某</w:t>
      </w:r>
      <w:r>
        <w:rPr>
          <w:rFonts w:hint="eastAsia"/>
          <w:sz w:val="30"/>
          <w:szCs w:val="30"/>
        </w:rPr>
        <w:t>1</w:t>
      </w:r>
      <w:r>
        <w:rPr>
          <w:rFonts w:hint="eastAsia"/>
          <w:sz w:val="30"/>
          <w:szCs w:val="30"/>
        </w:rPr>
        <w:t>、黎某</w:t>
      </w:r>
      <w:r>
        <w:rPr>
          <w:rFonts w:hint="eastAsia"/>
          <w:sz w:val="30"/>
          <w:szCs w:val="30"/>
        </w:rPr>
        <w:t>2</w:t>
      </w:r>
      <w:r>
        <w:rPr>
          <w:rFonts w:hint="eastAsia"/>
          <w:sz w:val="30"/>
          <w:szCs w:val="30"/>
        </w:rPr>
        <w:t>、杨某</w:t>
      </w:r>
      <w:r>
        <w:rPr>
          <w:rFonts w:hint="eastAsia"/>
          <w:sz w:val="30"/>
          <w:szCs w:val="30"/>
        </w:rPr>
        <w:t>1</w:t>
      </w:r>
      <w:r>
        <w:rPr>
          <w:rFonts w:hint="eastAsia"/>
          <w:sz w:val="30"/>
          <w:szCs w:val="30"/>
        </w:rPr>
        <w:t>、黎某</w:t>
      </w:r>
      <w:r>
        <w:rPr>
          <w:rFonts w:hint="eastAsia"/>
          <w:sz w:val="30"/>
          <w:szCs w:val="30"/>
        </w:rPr>
        <w:t>3</w:t>
      </w:r>
      <w:r>
        <w:rPr>
          <w:rFonts w:hint="eastAsia"/>
          <w:sz w:val="30"/>
          <w:szCs w:val="30"/>
        </w:rPr>
        <w:t>、黎某</w:t>
      </w:r>
      <w:r>
        <w:rPr>
          <w:rFonts w:hint="eastAsia"/>
          <w:sz w:val="30"/>
          <w:szCs w:val="30"/>
        </w:rPr>
        <w:t>4</w:t>
      </w:r>
      <w:r>
        <w:rPr>
          <w:rFonts w:hint="eastAsia"/>
          <w:sz w:val="30"/>
          <w:szCs w:val="30"/>
        </w:rPr>
        <w:t>、丘某、邱某</w:t>
      </w:r>
      <w:r>
        <w:rPr>
          <w:rFonts w:hint="eastAsia"/>
          <w:sz w:val="30"/>
          <w:szCs w:val="30"/>
        </w:rPr>
        <w:t>1</w:t>
      </w:r>
      <w:r>
        <w:rPr>
          <w:rFonts w:hint="eastAsia"/>
          <w:sz w:val="30"/>
          <w:szCs w:val="30"/>
        </w:rPr>
        <w:t>、邱某</w:t>
      </w:r>
      <w:r>
        <w:rPr>
          <w:rFonts w:hint="eastAsia"/>
          <w:sz w:val="30"/>
          <w:szCs w:val="30"/>
        </w:rPr>
        <w:t>2</w:t>
      </w:r>
      <w:r>
        <w:rPr>
          <w:rFonts w:hint="eastAsia"/>
          <w:sz w:val="30"/>
          <w:szCs w:val="30"/>
        </w:rPr>
        <w:t>的证言及辨认笔录，被告人邝灶平、黎志桥、黎浩芳、黎建华、黎志锋、黎显新的供述，广州华鉴会计师事务所出具的从化市温泉镇新南经济联合社专项审计报告（华鉴审字</w:t>
      </w:r>
      <w:r>
        <w:rPr>
          <w:rFonts w:hint="eastAsia"/>
          <w:sz w:val="30"/>
          <w:szCs w:val="30"/>
        </w:rPr>
        <w:t>[2016]HA014</w:t>
      </w:r>
      <w:r>
        <w:rPr>
          <w:rFonts w:hint="eastAsia"/>
          <w:sz w:val="30"/>
          <w:szCs w:val="30"/>
        </w:rPr>
        <w:t>号）等证据证实，足以认定。</w:t>
      </w:r>
    </w:p>
    <w:p w:rsidR="00CD444E" w:rsidRDefault="00CD444E">
      <w:pPr>
        <w:spacing w:line="500" w:lineRule="atLeast"/>
        <w:ind w:firstLine="600"/>
        <w:divId w:val="507018145"/>
        <w:rPr>
          <w:rFonts w:hint="eastAsia"/>
          <w:sz w:val="30"/>
          <w:szCs w:val="30"/>
        </w:rPr>
      </w:pPr>
      <w:r>
        <w:rPr>
          <w:rFonts w:hint="eastAsia"/>
          <w:sz w:val="30"/>
          <w:szCs w:val="30"/>
        </w:rPr>
        <w:t>公诉机关广东省广州市从化区人民检察院在向本院提起公诉时提出量刑建议，认为六名被告人犯罪后均能自动投案，并如实供述自己的罪行，是自首，均有退赃，故建议判处被告人黎浩芳、黎志桥一年三个月以上两年三个月以下有期徒刑，并处罚金；判处被告人邝灶平一年以上两年以下有期徒刑，并处罚金；判处被告人黎志锋六个月以上一年六个月以下有期徒刑，并处罚金；判处被告人黎建华九个月以上一年九个月以下有期徒刑，并处罚金；判处被告人黎显新七个月以上一年七个月以下有期徒刑，并处罚金。</w:t>
      </w:r>
    </w:p>
    <w:p w:rsidR="00CD444E" w:rsidRDefault="00CD444E">
      <w:pPr>
        <w:spacing w:line="500" w:lineRule="atLeast"/>
        <w:ind w:firstLine="600"/>
        <w:divId w:val="2108650187"/>
        <w:rPr>
          <w:rFonts w:hint="eastAsia"/>
          <w:sz w:val="30"/>
          <w:szCs w:val="30"/>
        </w:rPr>
      </w:pPr>
      <w:r>
        <w:rPr>
          <w:rFonts w:hint="eastAsia"/>
          <w:sz w:val="30"/>
          <w:szCs w:val="30"/>
        </w:rPr>
        <w:t>被告人黎浩芳、黎志桥对起诉书指控的事实和罪名均无异议。</w:t>
      </w:r>
    </w:p>
    <w:p w:rsidR="00CD444E" w:rsidRDefault="00CD444E">
      <w:pPr>
        <w:spacing w:line="500" w:lineRule="atLeast"/>
        <w:ind w:firstLine="600"/>
        <w:divId w:val="223295122"/>
        <w:rPr>
          <w:rFonts w:hint="eastAsia"/>
          <w:sz w:val="30"/>
          <w:szCs w:val="30"/>
        </w:rPr>
      </w:pPr>
      <w:r>
        <w:rPr>
          <w:rFonts w:hint="eastAsia"/>
          <w:sz w:val="30"/>
          <w:szCs w:val="30"/>
        </w:rPr>
        <w:t>被告人邝灶平对起诉书指控的事实和罪名无异议。</w:t>
      </w:r>
    </w:p>
    <w:p w:rsidR="00CD444E" w:rsidRDefault="00CD444E">
      <w:pPr>
        <w:spacing w:line="500" w:lineRule="atLeast"/>
        <w:ind w:firstLine="600"/>
        <w:divId w:val="464398977"/>
        <w:rPr>
          <w:rFonts w:hint="eastAsia"/>
          <w:sz w:val="30"/>
          <w:szCs w:val="30"/>
        </w:rPr>
      </w:pPr>
      <w:r>
        <w:rPr>
          <w:rFonts w:hint="eastAsia"/>
          <w:sz w:val="30"/>
          <w:szCs w:val="30"/>
        </w:rPr>
        <w:t>被告人邝灶平的辩护人提出辩护意见认为，</w:t>
      </w:r>
      <w:r>
        <w:rPr>
          <w:rFonts w:hint="eastAsia"/>
          <w:sz w:val="30"/>
          <w:szCs w:val="30"/>
        </w:rPr>
        <w:t>1</w:t>
      </w:r>
      <w:r>
        <w:rPr>
          <w:rFonts w:hint="eastAsia"/>
          <w:sz w:val="30"/>
          <w:szCs w:val="30"/>
        </w:rPr>
        <w:t>、被告人邝灶平是自首，并已积极退赃，认罪悔罪态度好，是初犯，建议对被告人从轻、减轻处罚；</w:t>
      </w:r>
      <w:r>
        <w:rPr>
          <w:rFonts w:hint="eastAsia"/>
          <w:sz w:val="30"/>
          <w:szCs w:val="30"/>
        </w:rPr>
        <w:t>2</w:t>
      </w:r>
      <w:r>
        <w:rPr>
          <w:rFonts w:hint="eastAsia"/>
          <w:sz w:val="30"/>
          <w:szCs w:val="30"/>
        </w:rPr>
        <w:t>、被告人邝灶平在第一宗贪污犯罪事实中所起作用较小，依法应认定为从犯。</w:t>
      </w:r>
    </w:p>
    <w:p w:rsidR="00CD444E" w:rsidRDefault="00CD444E">
      <w:pPr>
        <w:spacing w:line="500" w:lineRule="atLeast"/>
        <w:ind w:firstLine="600"/>
        <w:divId w:val="980425769"/>
        <w:rPr>
          <w:rFonts w:hint="eastAsia"/>
          <w:sz w:val="30"/>
          <w:szCs w:val="30"/>
        </w:rPr>
      </w:pPr>
      <w:r>
        <w:rPr>
          <w:rFonts w:hint="eastAsia"/>
          <w:sz w:val="30"/>
          <w:szCs w:val="30"/>
        </w:rPr>
        <w:t>被告人黎志锋、黎建华、黎显新对起诉书指控的事实和罪名均无异议。</w:t>
      </w:r>
    </w:p>
    <w:p w:rsidR="00CD444E" w:rsidRDefault="00CD444E">
      <w:pPr>
        <w:spacing w:line="500" w:lineRule="atLeast"/>
        <w:ind w:firstLine="600"/>
        <w:divId w:val="1577668110"/>
        <w:rPr>
          <w:rFonts w:hint="eastAsia"/>
          <w:sz w:val="30"/>
          <w:szCs w:val="30"/>
        </w:rPr>
      </w:pPr>
      <w:r>
        <w:rPr>
          <w:rFonts w:hint="eastAsia"/>
          <w:sz w:val="30"/>
          <w:szCs w:val="30"/>
        </w:rPr>
        <w:t>本院认为，被告人黎浩芳、黎志桥、邝灶平、黎志锋、黎建华、黎显新身为受政府委托依法从事公务的人员，利用职务之便，侵吞公共财物，其行为均已构成贪污罪。被告人黎浩芳、黎志桥、邝灶平、黎志锋、黎建华、黎显新犯罪后自动投案，并能如实供述自己的罪行，是自首，依法对被告人黎浩芳、黎志桥、邝灶平减轻处罚，对被告人黎志锋、黎建华、黎显新从轻处罚。鉴于六名被告人均已退清个人所得赃款，依法可以从轻处罚。鉴于被告人邝灶平在第一宗犯罪事实中所起作用相对较轻，可对该宗犯罪事实酌情从轻处罚。辩护人提出被告人邝灶平有自首情节、退赃，认罪、悔罪态度好，建议对被告人邝灶平减轻处罚的辩护意见符合法律规定，本院予以采纳，但辩护人提出的被告人邝灶平在第一宗犯罪事实中属从犯的辩护意见，经查，因被告人邝灶平在该宗事实中负责保管、接收套取的征地补偿款，并由其经手将套取的款项转给被告人黎志桥，由黎志桥对赃款进行分配，被告人邝灶平在该宗事实中并非起次要和辅助作用，不宜认定为从犯，故辩护人的该辩护意见本院不予采纳。公诉机关提出的量刑建议适当，本院予以采纳。鉴于被告人黎浩芳、黎志桥、邝灶平、黎志锋、黎建华、黎显新认罪态度较好，有悔罪表现，适用缓刑不致再危害社会，依</w:t>
      </w:r>
      <w:r>
        <w:rPr>
          <w:rFonts w:hint="eastAsia"/>
          <w:sz w:val="30"/>
          <w:szCs w:val="30"/>
        </w:rPr>
        <w:t>法可对其适用缓刑。被告人退缴的赃款，依法返还给被害单位。依照《中华人民共和国刑法》第三百八十二条第一款、第三百八十三条、第六十七条第一款、第五十二条、第五十三条、第六十四条、第七十二条第一款和第三款、第七十三条第二款和第三款、《最高人民法院、最高人民检察院关于办理贪污贿赂刑事案件适用法律若干问题的解释》第一条、第二条、第十九条、第二十条之规定，判决如下：</w:t>
      </w:r>
    </w:p>
    <w:p w:rsidR="00CD444E" w:rsidRDefault="00CD444E">
      <w:pPr>
        <w:spacing w:line="500" w:lineRule="atLeast"/>
        <w:ind w:firstLine="600"/>
        <w:divId w:val="285627258"/>
        <w:rPr>
          <w:rFonts w:hint="eastAsia"/>
          <w:sz w:val="30"/>
          <w:szCs w:val="30"/>
        </w:rPr>
      </w:pPr>
      <w:r>
        <w:rPr>
          <w:rFonts w:hint="eastAsia"/>
          <w:sz w:val="30"/>
          <w:szCs w:val="30"/>
        </w:rPr>
        <w:t>一、被告人黎浩芳犯贪污罪，判处有期徒刑一年六个月，缓刑二年，并处罚金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420033292"/>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1513884575"/>
        <w:rPr>
          <w:rFonts w:hint="eastAsia"/>
          <w:sz w:val="30"/>
          <w:szCs w:val="30"/>
        </w:rPr>
      </w:pPr>
      <w:r>
        <w:rPr>
          <w:rFonts w:hint="eastAsia"/>
          <w:sz w:val="30"/>
          <w:szCs w:val="30"/>
        </w:rPr>
        <w:t>二、被告人黎志桥犯贪污罪，判处有期徒刑一年六个月，缓刑二年，并处罚金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1417245393"/>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1799298103"/>
        <w:rPr>
          <w:rFonts w:hint="eastAsia"/>
          <w:sz w:val="30"/>
          <w:szCs w:val="30"/>
        </w:rPr>
      </w:pPr>
      <w:r>
        <w:rPr>
          <w:rFonts w:hint="eastAsia"/>
          <w:sz w:val="30"/>
          <w:szCs w:val="30"/>
        </w:rPr>
        <w:t>三、被告人邝灶平犯贪污罪，判处有期徒刑一年三个月，缓刑一年六个月，并处罚金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1962299986"/>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742341519"/>
        <w:rPr>
          <w:rFonts w:hint="eastAsia"/>
          <w:sz w:val="30"/>
          <w:szCs w:val="30"/>
        </w:rPr>
      </w:pPr>
      <w:r>
        <w:rPr>
          <w:rFonts w:hint="eastAsia"/>
          <w:sz w:val="30"/>
          <w:szCs w:val="30"/>
        </w:rPr>
        <w:t>四、被告人黎志锋犯贪污罪，判处有期徒刑十个月，缓刑一年，并处罚金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1917544287"/>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1035621598"/>
        <w:rPr>
          <w:rFonts w:hint="eastAsia"/>
          <w:sz w:val="30"/>
          <w:szCs w:val="30"/>
        </w:rPr>
      </w:pPr>
      <w:r>
        <w:rPr>
          <w:rFonts w:hint="eastAsia"/>
          <w:sz w:val="30"/>
          <w:szCs w:val="30"/>
        </w:rPr>
        <w:t>五、被告人黎建华犯贪污罪，判处有期徒刑十个月，缓刑一年，并处罚金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1788116195"/>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1136992609"/>
        <w:rPr>
          <w:rFonts w:hint="eastAsia"/>
          <w:sz w:val="30"/>
          <w:szCs w:val="30"/>
        </w:rPr>
      </w:pPr>
      <w:r>
        <w:rPr>
          <w:rFonts w:hint="eastAsia"/>
          <w:sz w:val="30"/>
          <w:szCs w:val="30"/>
        </w:rPr>
        <w:t>六、被告人黎显新犯贪污罪，判处有期徒刑九个月，缓刑一年，并处罚金</w:t>
      </w:r>
      <w:r>
        <w:rPr>
          <w:rFonts w:hint="eastAsia"/>
          <w:sz w:val="30"/>
          <w:szCs w:val="30"/>
        </w:rPr>
        <w:t>100000</w:t>
      </w:r>
      <w:r>
        <w:rPr>
          <w:rFonts w:hint="eastAsia"/>
          <w:sz w:val="30"/>
          <w:szCs w:val="30"/>
        </w:rPr>
        <w:t>元，该罚金限于判决发生法律效力之次日起十五日内向本院缴纳，由本院上缴国库。</w:t>
      </w:r>
    </w:p>
    <w:p w:rsidR="00CD444E" w:rsidRDefault="00CD444E">
      <w:pPr>
        <w:spacing w:line="500" w:lineRule="atLeast"/>
        <w:ind w:firstLine="600"/>
        <w:divId w:val="255601380"/>
        <w:rPr>
          <w:rFonts w:hint="eastAsia"/>
          <w:sz w:val="30"/>
          <w:szCs w:val="30"/>
        </w:rPr>
      </w:pPr>
      <w:r>
        <w:rPr>
          <w:rFonts w:hint="eastAsia"/>
          <w:sz w:val="30"/>
          <w:szCs w:val="30"/>
        </w:rPr>
        <w:t>缓刑考验期限，从判决确定之日起计算。</w:t>
      </w:r>
    </w:p>
    <w:p w:rsidR="00CD444E" w:rsidRDefault="00CD444E">
      <w:pPr>
        <w:spacing w:line="500" w:lineRule="atLeast"/>
        <w:ind w:firstLine="600"/>
        <w:divId w:val="1888099529"/>
        <w:rPr>
          <w:rFonts w:hint="eastAsia"/>
          <w:sz w:val="30"/>
          <w:szCs w:val="30"/>
        </w:rPr>
      </w:pPr>
      <w:r>
        <w:rPr>
          <w:rFonts w:hint="eastAsia"/>
          <w:sz w:val="30"/>
          <w:szCs w:val="30"/>
        </w:rPr>
        <w:t>七、被告人黎浩芳、黎志桥、邝灶平、黎志锋、黎显新分别向广州市从化区人民检察院退缴的赃款</w:t>
      </w:r>
      <w:r>
        <w:rPr>
          <w:rFonts w:hint="eastAsia"/>
          <w:sz w:val="30"/>
          <w:szCs w:val="30"/>
        </w:rPr>
        <w:t>40000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25695.2</w:t>
      </w:r>
      <w:r>
        <w:rPr>
          <w:rFonts w:hint="eastAsia"/>
          <w:sz w:val="30"/>
          <w:szCs w:val="30"/>
        </w:rPr>
        <w:t>元、</w:t>
      </w:r>
      <w:r>
        <w:rPr>
          <w:rFonts w:hint="eastAsia"/>
          <w:sz w:val="30"/>
          <w:szCs w:val="30"/>
        </w:rPr>
        <w:t>15000</w:t>
      </w:r>
      <w:r>
        <w:rPr>
          <w:rFonts w:hint="eastAsia"/>
          <w:sz w:val="30"/>
          <w:szCs w:val="30"/>
        </w:rPr>
        <w:t>元，由广州市从化区人民检察院发还给广州市从化区温泉镇人民政府，其中被告人黎志锋多退缴的</w:t>
      </w:r>
      <w:r>
        <w:rPr>
          <w:rFonts w:hint="eastAsia"/>
          <w:sz w:val="30"/>
          <w:szCs w:val="30"/>
        </w:rPr>
        <w:t>304.8</w:t>
      </w:r>
      <w:r>
        <w:rPr>
          <w:rFonts w:hint="eastAsia"/>
          <w:sz w:val="30"/>
          <w:szCs w:val="30"/>
        </w:rPr>
        <w:t>元转为被告人黎志锋的罚金；被告人黎浩芳、黎志桥、邝灶平、黎建华、黎显新分别向本院退缴的赃款</w:t>
      </w:r>
      <w:r>
        <w:rPr>
          <w:rFonts w:hint="eastAsia"/>
          <w:sz w:val="30"/>
          <w:szCs w:val="30"/>
        </w:rPr>
        <w:t>18695.2</w:t>
      </w:r>
      <w:r>
        <w:rPr>
          <w:rFonts w:hint="eastAsia"/>
          <w:sz w:val="30"/>
          <w:szCs w:val="30"/>
        </w:rPr>
        <w:t>元、</w:t>
      </w:r>
      <w:r>
        <w:rPr>
          <w:rFonts w:hint="eastAsia"/>
          <w:sz w:val="30"/>
          <w:szCs w:val="30"/>
        </w:rPr>
        <w:t>52469.2</w:t>
      </w:r>
      <w:r>
        <w:rPr>
          <w:rFonts w:hint="eastAsia"/>
          <w:sz w:val="30"/>
          <w:szCs w:val="30"/>
        </w:rPr>
        <w:t>元、</w:t>
      </w:r>
      <w:r>
        <w:rPr>
          <w:rFonts w:hint="eastAsia"/>
          <w:sz w:val="30"/>
          <w:szCs w:val="30"/>
        </w:rPr>
        <w:t>8695.2</w:t>
      </w:r>
      <w:r>
        <w:rPr>
          <w:rFonts w:hint="eastAsia"/>
          <w:sz w:val="30"/>
          <w:szCs w:val="30"/>
        </w:rPr>
        <w:t>元、</w:t>
      </w:r>
      <w:r>
        <w:rPr>
          <w:rFonts w:hint="eastAsia"/>
          <w:sz w:val="30"/>
          <w:szCs w:val="30"/>
        </w:rPr>
        <w:t>25695.2</w:t>
      </w:r>
      <w:r>
        <w:rPr>
          <w:rFonts w:hint="eastAsia"/>
          <w:sz w:val="30"/>
          <w:szCs w:val="30"/>
        </w:rPr>
        <w:t>元、</w:t>
      </w:r>
      <w:r>
        <w:rPr>
          <w:rFonts w:hint="eastAsia"/>
          <w:sz w:val="30"/>
          <w:szCs w:val="30"/>
        </w:rPr>
        <w:t>18000</w:t>
      </w:r>
      <w:r>
        <w:rPr>
          <w:rFonts w:hint="eastAsia"/>
          <w:sz w:val="30"/>
          <w:szCs w:val="30"/>
        </w:rPr>
        <w:t>元，由本院发还给广州市从化区温泉镇人民政府。</w:t>
      </w:r>
    </w:p>
    <w:p w:rsidR="00CD444E" w:rsidRDefault="00CD444E">
      <w:pPr>
        <w:spacing w:line="500" w:lineRule="atLeast"/>
        <w:ind w:firstLine="600"/>
        <w:divId w:val="18463568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CD444E" w:rsidRDefault="00CD444E">
      <w:pPr>
        <w:spacing w:line="500" w:lineRule="atLeast"/>
        <w:jc w:val="right"/>
        <w:divId w:val="669064769"/>
        <w:rPr>
          <w:rFonts w:hint="eastAsia"/>
          <w:sz w:val="30"/>
          <w:szCs w:val="30"/>
        </w:rPr>
      </w:pPr>
      <w:r>
        <w:rPr>
          <w:rFonts w:hint="eastAsia"/>
          <w:sz w:val="30"/>
          <w:szCs w:val="30"/>
        </w:rPr>
        <w:t>审　判　长　　黎国坚</w:t>
      </w:r>
    </w:p>
    <w:p w:rsidR="00CD444E" w:rsidRDefault="00CD444E">
      <w:pPr>
        <w:spacing w:line="500" w:lineRule="atLeast"/>
        <w:jc w:val="right"/>
        <w:divId w:val="759716826"/>
        <w:rPr>
          <w:rFonts w:hint="eastAsia"/>
          <w:sz w:val="30"/>
          <w:szCs w:val="30"/>
        </w:rPr>
      </w:pPr>
      <w:r>
        <w:rPr>
          <w:rFonts w:hint="eastAsia"/>
          <w:sz w:val="30"/>
          <w:szCs w:val="30"/>
        </w:rPr>
        <w:t>审　判　员　　廖炳照</w:t>
      </w:r>
    </w:p>
    <w:p w:rsidR="00CD444E" w:rsidRDefault="00CD444E">
      <w:pPr>
        <w:spacing w:line="500" w:lineRule="atLeast"/>
        <w:jc w:val="right"/>
        <w:divId w:val="1564178162"/>
        <w:rPr>
          <w:rFonts w:hint="eastAsia"/>
          <w:sz w:val="30"/>
          <w:szCs w:val="30"/>
        </w:rPr>
      </w:pPr>
      <w:r>
        <w:rPr>
          <w:rFonts w:hint="eastAsia"/>
          <w:sz w:val="30"/>
          <w:szCs w:val="30"/>
        </w:rPr>
        <w:t>人民陪审员　　苏彦尹</w:t>
      </w:r>
    </w:p>
    <w:p w:rsidR="00CD444E" w:rsidRDefault="00CD444E">
      <w:pPr>
        <w:spacing w:line="500" w:lineRule="atLeast"/>
        <w:jc w:val="right"/>
        <w:divId w:val="1024867188"/>
        <w:rPr>
          <w:rFonts w:hint="eastAsia"/>
          <w:sz w:val="30"/>
          <w:szCs w:val="30"/>
        </w:rPr>
      </w:pPr>
      <w:r>
        <w:rPr>
          <w:rFonts w:hint="eastAsia"/>
          <w:sz w:val="30"/>
          <w:szCs w:val="30"/>
        </w:rPr>
        <w:t>二０一七年八月十五日</w:t>
      </w:r>
    </w:p>
    <w:p w:rsidR="00CD444E" w:rsidRDefault="00CD444E">
      <w:pPr>
        <w:spacing w:line="500" w:lineRule="atLeast"/>
        <w:jc w:val="right"/>
        <w:divId w:val="1753502460"/>
        <w:rPr>
          <w:rFonts w:hint="eastAsia"/>
          <w:sz w:val="30"/>
          <w:szCs w:val="30"/>
        </w:rPr>
      </w:pPr>
      <w:r>
        <w:rPr>
          <w:rFonts w:hint="eastAsia"/>
          <w:sz w:val="30"/>
          <w:szCs w:val="30"/>
        </w:rPr>
        <w:t>书　记　员　　刘伟明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444E" w:rsidRDefault="00CD444E" w:rsidP="00CD444E">
      <w:pPr>
        <w:rPr>
          <w:rFonts w:hint="eastAsia"/>
        </w:rPr>
      </w:pPr>
      <w:r>
        <w:separator/>
      </w:r>
    </w:p>
  </w:endnote>
  <w:endnote w:type="continuationSeparator" w:id="0">
    <w:p w:rsidR="00CD444E" w:rsidRDefault="00CD444E" w:rsidP="00CD44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444E" w:rsidRDefault="00CD444E" w:rsidP="00CD444E">
      <w:pPr>
        <w:rPr>
          <w:rFonts w:hint="eastAsia"/>
        </w:rPr>
      </w:pPr>
      <w:r>
        <w:separator/>
      </w:r>
    </w:p>
  </w:footnote>
  <w:footnote w:type="continuationSeparator" w:id="0">
    <w:p w:rsidR="00CD444E" w:rsidRDefault="00CD444E" w:rsidP="00CD44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444E"/>
    <w:rsid w:val="002A6721"/>
    <w:rsid w:val="00CD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444E"/>
    <w:pPr>
      <w:tabs>
        <w:tab w:val="center" w:pos="4153"/>
        <w:tab w:val="right" w:pos="8306"/>
      </w:tabs>
      <w:snapToGrid w:val="0"/>
      <w:jc w:val="center"/>
    </w:pPr>
    <w:rPr>
      <w:sz w:val="18"/>
      <w:szCs w:val="18"/>
    </w:rPr>
  </w:style>
  <w:style w:type="character" w:customStyle="1" w:styleId="a4">
    <w:name w:val="页眉 字符"/>
    <w:basedOn w:val="a0"/>
    <w:link w:val="a3"/>
    <w:uiPriority w:val="99"/>
    <w:rsid w:val="00CD444E"/>
    <w:rPr>
      <w:rFonts w:ascii="宋体" w:eastAsia="宋体" w:hAnsi="宋体" w:cs="宋体"/>
      <w:sz w:val="18"/>
      <w:szCs w:val="18"/>
    </w:rPr>
  </w:style>
  <w:style w:type="paragraph" w:styleId="a5">
    <w:name w:val="footer"/>
    <w:basedOn w:val="a"/>
    <w:link w:val="a6"/>
    <w:uiPriority w:val="99"/>
    <w:unhideWhenUsed/>
    <w:rsid w:val="00CD444E"/>
    <w:pPr>
      <w:tabs>
        <w:tab w:val="center" w:pos="4153"/>
        <w:tab w:val="right" w:pos="8306"/>
      </w:tabs>
      <w:snapToGrid w:val="0"/>
    </w:pPr>
    <w:rPr>
      <w:sz w:val="18"/>
      <w:szCs w:val="18"/>
    </w:rPr>
  </w:style>
  <w:style w:type="character" w:customStyle="1" w:styleId="a6">
    <w:name w:val="页脚 字符"/>
    <w:basedOn w:val="a0"/>
    <w:link w:val="a5"/>
    <w:uiPriority w:val="99"/>
    <w:rsid w:val="00CD44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900">
      <w:marLeft w:val="0"/>
      <w:marRight w:val="0"/>
      <w:marTop w:val="10"/>
      <w:marBottom w:val="10"/>
      <w:divBdr>
        <w:top w:val="none" w:sz="0" w:space="0" w:color="auto"/>
        <w:left w:val="none" w:sz="0" w:space="0" w:color="auto"/>
        <w:bottom w:val="none" w:sz="0" w:space="0" w:color="auto"/>
        <w:right w:val="none" w:sz="0" w:space="0" w:color="auto"/>
      </w:divBdr>
    </w:div>
    <w:div w:id="223295122">
      <w:marLeft w:val="0"/>
      <w:marRight w:val="0"/>
      <w:marTop w:val="10"/>
      <w:marBottom w:val="10"/>
      <w:divBdr>
        <w:top w:val="none" w:sz="0" w:space="0" w:color="auto"/>
        <w:left w:val="none" w:sz="0" w:space="0" w:color="auto"/>
        <w:bottom w:val="none" w:sz="0" w:space="0" w:color="auto"/>
        <w:right w:val="none" w:sz="0" w:space="0" w:color="auto"/>
      </w:divBdr>
    </w:div>
    <w:div w:id="255601380">
      <w:marLeft w:val="0"/>
      <w:marRight w:val="0"/>
      <w:marTop w:val="10"/>
      <w:marBottom w:val="10"/>
      <w:divBdr>
        <w:top w:val="none" w:sz="0" w:space="0" w:color="auto"/>
        <w:left w:val="none" w:sz="0" w:space="0" w:color="auto"/>
        <w:bottom w:val="none" w:sz="0" w:space="0" w:color="auto"/>
        <w:right w:val="none" w:sz="0" w:space="0" w:color="auto"/>
      </w:divBdr>
    </w:div>
    <w:div w:id="285627258">
      <w:marLeft w:val="0"/>
      <w:marRight w:val="0"/>
      <w:marTop w:val="10"/>
      <w:marBottom w:val="10"/>
      <w:divBdr>
        <w:top w:val="none" w:sz="0" w:space="0" w:color="auto"/>
        <w:left w:val="none" w:sz="0" w:space="0" w:color="auto"/>
        <w:bottom w:val="none" w:sz="0" w:space="0" w:color="auto"/>
        <w:right w:val="none" w:sz="0" w:space="0" w:color="auto"/>
      </w:divBdr>
    </w:div>
    <w:div w:id="298153283">
      <w:marLeft w:val="0"/>
      <w:marRight w:val="0"/>
      <w:marTop w:val="10"/>
      <w:marBottom w:val="10"/>
      <w:divBdr>
        <w:top w:val="none" w:sz="0" w:space="0" w:color="auto"/>
        <w:left w:val="none" w:sz="0" w:space="0" w:color="auto"/>
        <w:bottom w:val="none" w:sz="0" w:space="0" w:color="auto"/>
        <w:right w:val="none" w:sz="0" w:space="0" w:color="auto"/>
      </w:divBdr>
    </w:div>
    <w:div w:id="304043869">
      <w:marLeft w:val="0"/>
      <w:marRight w:val="0"/>
      <w:marTop w:val="10"/>
      <w:marBottom w:val="10"/>
      <w:divBdr>
        <w:top w:val="none" w:sz="0" w:space="0" w:color="auto"/>
        <w:left w:val="none" w:sz="0" w:space="0" w:color="auto"/>
        <w:bottom w:val="none" w:sz="0" w:space="0" w:color="auto"/>
        <w:right w:val="none" w:sz="0" w:space="0" w:color="auto"/>
      </w:divBdr>
    </w:div>
    <w:div w:id="304164984">
      <w:marLeft w:val="0"/>
      <w:marRight w:val="0"/>
      <w:marTop w:val="10"/>
      <w:marBottom w:val="10"/>
      <w:divBdr>
        <w:top w:val="none" w:sz="0" w:space="0" w:color="auto"/>
        <w:left w:val="none" w:sz="0" w:space="0" w:color="auto"/>
        <w:bottom w:val="none" w:sz="0" w:space="0" w:color="auto"/>
        <w:right w:val="none" w:sz="0" w:space="0" w:color="auto"/>
      </w:divBdr>
    </w:div>
    <w:div w:id="342047638">
      <w:marLeft w:val="0"/>
      <w:marRight w:val="0"/>
      <w:marTop w:val="10"/>
      <w:marBottom w:val="10"/>
      <w:divBdr>
        <w:top w:val="none" w:sz="0" w:space="0" w:color="auto"/>
        <w:left w:val="none" w:sz="0" w:space="0" w:color="auto"/>
        <w:bottom w:val="none" w:sz="0" w:space="0" w:color="auto"/>
        <w:right w:val="none" w:sz="0" w:space="0" w:color="auto"/>
      </w:divBdr>
    </w:div>
    <w:div w:id="412821649">
      <w:marLeft w:val="0"/>
      <w:marRight w:val="0"/>
      <w:marTop w:val="10"/>
      <w:marBottom w:val="10"/>
      <w:divBdr>
        <w:top w:val="none" w:sz="0" w:space="0" w:color="auto"/>
        <w:left w:val="none" w:sz="0" w:space="0" w:color="auto"/>
        <w:bottom w:val="none" w:sz="0" w:space="0" w:color="auto"/>
        <w:right w:val="none" w:sz="0" w:space="0" w:color="auto"/>
      </w:divBdr>
    </w:div>
    <w:div w:id="420033292">
      <w:marLeft w:val="0"/>
      <w:marRight w:val="0"/>
      <w:marTop w:val="10"/>
      <w:marBottom w:val="10"/>
      <w:divBdr>
        <w:top w:val="none" w:sz="0" w:space="0" w:color="auto"/>
        <w:left w:val="none" w:sz="0" w:space="0" w:color="auto"/>
        <w:bottom w:val="none" w:sz="0" w:space="0" w:color="auto"/>
        <w:right w:val="none" w:sz="0" w:space="0" w:color="auto"/>
      </w:divBdr>
    </w:div>
    <w:div w:id="434641332">
      <w:marLeft w:val="0"/>
      <w:marRight w:val="0"/>
      <w:marTop w:val="10"/>
      <w:marBottom w:val="10"/>
      <w:divBdr>
        <w:top w:val="none" w:sz="0" w:space="0" w:color="auto"/>
        <w:left w:val="none" w:sz="0" w:space="0" w:color="auto"/>
        <w:bottom w:val="none" w:sz="0" w:space="0" w:color="auto"/>
        <w:right w:val="none" w:sz="0" w:space="0" w:color="auto"/>
      </w:divBdr>
    </w:div>
    <w:div w:id="451483180">
      <w:marLeft w:val="0"/>
      <w:marRight w:val="0"/>
      <w:marTop w:val="10"/>
      <w:marBottom w:val="10"/>
      <w:divBdr>
        <w:top w:val="none" w:sz="0" w:space="0" w:color="auto"/>
        <w:left w:val="none" w:sz="0" w:space="0" w:color="auto"/>
        <w:bottom w:val="none" w:sz="0" w:space="0" w:color="auto"/>
        <w:right w:val="none" w:sz="0" w:space="0" w:color="auto"/>
      </w:divBdr>
    </w:div>
    <w:div w:id="464398977">
      <w:marLeft w:val="0"/>
      <w:marRight w:val="0"/>
      <w:marTop w:val="10"/>
      <w:marBottom w:val="10"/>
      <w:divBdr>
        <w:top w:val="none" w:sz="0" w:space="0" w:color="auto"/>
        <w:left w:val="none" w:sz="0" w:space="0" w:color="auto"/>
        <w:bottom w:val="none" w:sz="0" w:space="0" w:color="auto"/>
        <w:right w:val="none" w:sz="0" w:space="0" w:color="auto"/>
      </w:divBdr>
    </w:div>
    <w:div w:id="507018145">
      <w:marLeft w:val="0"/>
      <w:marRight w:val="0"/>
      <w:marTop w:val="10"/>
      <w:marBottom w:val="10"/>
      <w:divBdr>
        <w:top w:val="none" w:sz="0" w:space="0" w:color="auto"/>
        <w:left w:val="none" w:sz="0" w:space="0" w:color="auto"/>
        <w:bottom w:val="none" w:sz="0" w:space="0" w:color="auto"/>
        <w:right w:val="none" w:sz="0" w:space="0" w:color="auto"/>
      </w:divBdr>
    </w:div>
    <w:div w:id="549879544">
      <w:marLeft w:val="0"/>
      <w:marRight w:val="0"/>
      <w:marTop w:val="10"/>
      <w:marBottom w:val="10"/>
      <w:divBdr>
        <w:top w:val="none" w:sz="0" w:space="0" w:color="auto"/>
        <w:left w:val="none" w:sz="0" w:space="0" w:color="auto"/>
        <w:bottom w:val="none" w:sz="0" w:space="0" w:color="auto"/>
        <w:right w:val="none" w:sz="0" w:space="0" w:color="auto"/>
      </w:divBdr>
    </w:div>
    <w:div w:id="669064769">
      <w:marLeft w:val="0"/>
      <w:marRight w:val="720"/>
      <w:marTop w:val="10"/>
      <w:marBottom w:val="10"/>
      <w:divBdr>
        <w:top w:val="none" w:sz="0" w:space="0" w:color="auto"/>
        <w:left w:val="none" w:sz="0" w:space="0" w:color="auto"/>
        <w:bottom w:val="none" w:sz="0" w:space="0" w:color="auto"/>
        <w:right w:val="none" w:sz="0" w:space="0" w:color="auto"/>
      </w:divBdr>
    </w:div>
    <w:div w:id="742341519">
      <w:marLeft w:val="0"/>
      <w:marRight w:val="0"/>
      <w:marTop w:val="10"/>
      <w:marBottom w:val="10"/>
      <w:divBdr>
        <w:top w:val="none" w:sz="0" w:space="0" w:color="auto"/>
        <w:left w:val="none" w:sz="0" w:space="0" w:color="auto"/>
        <w:bottom w:val="none" w:sz="0" w:space="0" w:color="auto"/>
        <w:right w:val="none" w:sz="0" w:space="0" w:color="auto"/>
      </w:divBdr>
    </w:div>
    <w:div w:id="759716826">
      <w:marLeft w:val="0"/>
      <w:marRight w:val="720"/>
      <w:marTop w:val="10"/>
      <w:marBottom w:val="10"/>
      <w:divBdr>
        <w:top w:val="none" w:sz="0" w:space="0" w:color="auto"/>
        <w:left w:val="none" w:sz="0" w:space="0" w:color="auto"/>
        <w:bottom w:val="none" w:sz="0" w:space="0" w:color="auto"/>
        <w:right w:val="none" w:sz="0" w:space="0" w:color="auto"/>
      </w:divBdr>
    </w:div>
    <w:div w:id="770322106">
      <w:marLeft w:val="0"/>
      <w:marRight w:val="0"/>
      <w:marTop w:val="10"/>
      <w:marBottom w:val="10"/>
      <w:divBdr>
        <w:top w:val="none" w:sz="0" w:space="0" w:color="auto"/>
        <w:left w:val="none" w:sz="0" w:space="0" w:color="auto"/>
        <w:bottom w:val="none" w:sz="0" w:space="0" w:color="auto"/>
        <w:right w:val="none" w:sz="0" w:space="0" w:color="auto"/>
      </w:divBdr>
    </w:div>
    <w:div w:id="914900674">
      <w:marLeft w:val="0"/>
      <w:marRight w:val="0"/>
      <w:marTop w:val="10"/>
      <w:marBottom w:val="10"/>
      <w:divBdr>
        <w:top w:val="none" w:sz="0" w:space="0" w:color="auto"/>
        <w:left w:val="none" w:sz="0" w:space="0" w:color="auto"/>
        <w:bottom w:val="none" w:sz="0" w:space="0" w:color="auto"/>
        <w:right w:val="none" w:sz="0" w:space="0" w:color="auto"/>
      </w:divBdr>
    </w:div>
    <w:div w:id="917712318">
      <w:marLeft w:val="0"/>
      <w:marRight w:val="0"/>
      <w:marTop w:val="10"/>
      <w:marBottom w:val="10"/>
      <w:divBdr>
        <w:top w:val="none" w:sz="0" w:space="0" w:color="auto"/>
        <w:left w:val="none" w:sz="0" w:space="0" w:color="auto"/>
        <w:bottom w:val="none" w:sz="0" w:space="0" w:color="auto"/>
        <w:right w:val="none" w:sz="0" w:space="0" w:color="auto"/>
      </w:divBdr>
    </w:div>
    <w:div w:id="980425769">
      <w:marLeft w:val="0"/>
      <w:marRight w:val="0"/>
      <w:marTop w:val="10"/>
      <w:marBottom w:val="10"/>
      <w:divBdr>
        <w:top w:val="none" w:sz="0" w:space="0" w:color="auto"/>
        <w:left w:val="none" w:sz="0" w:space="0" w:color="auto"/>
        <w:bottom w:val="none" w:sz="0" w:space="0" w:color="auto"/>
        <w:right w:val="none" w:sz="0" w:space="0" w:color="auto"/>
      </w:divBdr>
    </w:div>
    <w:div w:id="1024867188">
      <w:marLeft w:val="0"/>
      <w:marRight w:val="720"/>
      <w:marTop w:val="10"/>
      <w:marBottom w:val="10"/>
      <w:divBdr>
        <w:top w:val="none" w:sz="0" w:space="0" w:color="auto"/>
        <w:left w:val="none" w:sz="0" w:space="0" w:color="auto"/>
        <w:bottom w:val="none" w:sz="0" w:space="0" w:color="auto"/>
        <w:right w:val="none" w:sz="0" w:space="0" w:color="auto"/>
      </w:divBdr>
    </w:div>
    <w:div w:id="1035621598">
      <w:marLeft w:val="0"/>
      <w:marRight w:val="0"/>
      <w:marTop w:val="10"/>
      <w:marBottom w:val="10"/>
      <w:divBdr>
        <w:top w:val="none" w:sz="0" w:space="0" w:color="auto"/>
        <w:left w:val="none" w:sz="0" w:space="0" w:color="auto"/>
        <w:bottom w:val="none" w:sz="0" w:space="0" w:color="auto"/>
        <w:right w:val="none" w:sz="0" w:space="0" w:color="auto"/>
      </w:divBdr>
    </w:div>
    <w:div w:id="1136992609">
      <w:marLeft w:val="0"/>
      <w:marRight w:val="0"/>
      <w:marTop w:val="10"/>
      <w:marBottom w:val="10"/>
      <w:divBdr>
        <w:top w:val="none" w:sz="0" w:space="0" w:color="auto"/>
        <w:left w:val="none" w:sz="0" w:space="0" w:color="auto"/>
        <w:bottom w:val="none" w:sz="0" w:space="0" w:color="auto"/>
        <w:right w:val="none" w:sz="0" w:space="0" w:color="auto"/>
      </w:divBdr>
    </w:div>
    <w:div w:id="1404987089">
      <w:marLeft w:val="0"/>
      <w:marRight w:val="0"/>
      <w:marTop w:val="10"/>
      <w:marBottom w:val="10"/>
      <w:divBdr>
        <w:top w:val="none" w:sz="0" w:space="0" w:color="auto"/>
        <w:left w:val="none" w:sz="0" w:space="0" w:color="auto"/>
        <w:bottom w:val="none" w:sz="0" w:space="0" w:color="auto"/>
        <w:right w:val="none" w:sz="0" w:space="0" w:color="auto"/>
      </w:divBdr>
    </w:div>
    <w:div w:id="1417245393">
      <w:marLeft w:val="0"/>
      <w:marRight w:val="0"/>
      <w:marTop w:val="10"/>
      <w:marBottom w:val="10"/>
      <w:divBdr>
        <w:top w:val="none" w:sz="0" w:space="0" w:color="auto"/>
        <w:left w:val="none" w:sz="0" w:space="0" w:color="auto"/>
        <w:bottom w:val="none" w:sz="0" w:space="0" w:color="auto"/>
        <w:right w:val="none" w:sz="0" w:space="0" w:color="auto"/>
      </w:divBdr>
    </w:div>
    <w:div w:id="1513884575">
      <w:marLeft w:val="0"/>
      <w:marRight w:val="0"/>
      <w:marTop w:val="10"/>
      <w:marBottom w:val="10"/>
      <w:divBdr>
        <w:top w:val="none" w:sz="0" w:space="0" w:color="auto"/>
        <w:left w:val="none" w:sz="0" w:space="0" w:color="auto"/>
        <w:bottom w:val="none" w:sz="0" w:space="0" w:color="auto"/>
        <w:right w:val="none" w:sz="0" w:space="0" w:color="auto"/>
      </w:divBdr>
    </w:div>
    <w:div w:id="1549488171">
      <w:marLeft w:val="0"/>
      <w:marRight w:val="0"/>
      <w:marTop w:val="10"/>
      <w:marBottom w:val="10"/>
      <w:divBdr>
        <w:top w:val="none" w:sz="0" w:space="0" w:color="auto"/>
        <w:left w:val="none" w:sz="0" w:space="0" w:color="auto"/>
        <w:bottom w:val="none" w:sz="0" w:space="0" w:color="auto"/>
        <w:right w:val="none" w:sz="0" w:space="0" w:color="auto"/>
      </w:divBdr>
    </w:div>
    <w:div w:id="1564178162">
      <w:marLeft w:val="0"/>
      <w:marRight w:val="720"/>
      <w:marTop w:val="10"/>
      <w:marBottom w:val="10"/>
      <w:divBdr>
        <w:top w:val="none" w:sz="0" w:space="0" w:color="auto"/>
        <w:left w:val="none" w:sz="0" w:space="0" w:color="auto"/>
        <w:bottom w:val="none" w:sz="0" w:space="0" w:color="auto"/>
        <w:right w:val="none" w:sz="0" w:space="0" w:color="auto"/>
      </w:divBdr>
    </w:div>
    <w:div w:id="1577668110">
      <w:marLeft w:val="0"/>
      <w:marRight w:val="0"/>
      <w:marTop w:val="10"/>
      <w:marBottom w:val="10"/>
      <w:divBdr>
        <w:top w:val="none" w:sz="0" w:space="0" w:color="auto"/>
        <w:left w:val="none" w:sz="0" w:space="0" w:color="auto"/>
        <w:bottom w:val="none" w:sz="0" w:space="0" w:color="auto"/>
        <w:right w:val="none" w:sz="0" w:space="0" w:color="auto"/>
      </w:divBdr>
    </w:div>
    <w:div w:id="1753502460">
      <w:marLeft w:val="0"/>
      <w:marRight w:val="720"/>
      <w:marTop w:val="10"/>
      <w:marBottom w:val="10"/>
      <w:divBdr>
        <w:top w:val="none" w:sz="0" w:space="0" w:color="auto"/>
        <w:left w:val="none" w:sz="0" w:space="0" w:color="auto"/>
        <w:bottom w:val="none" w:sz="0" w:space="0" w:color="auto"/>
        <w:right w:val="none" w:sz="0" w:space="0" w:color="auto"/>
      </w:divBdr>
    </w:div>
    <w:div w:id="1788116195">
      <w:marLeft w:val="0"/>
      <w:marRight w:val="0"/>
      <w:marTop w:val="10"/>
      <w:marBottom w:val="10"/>
      <w:divBdr>
        <w:top w:val="none" w:sz="0" w:space="0" w:color="auto"/>
        <w:left w:val="none" w:sz="0" w:space="0" w:color="auto"/>
        <w:bottom w:val="none" w:sz="0" w:space="0" w:color="auto"/>
        <w:right w:val="none" w:sz="0" w:space="0" w:color="auto"/>
      </w:divBdr>
    </w:div>
    <w:div w:id="1799298103">
      <w:marLeft w:val="0"/>
      <w:marRight w:val="0"/>
      <w:marTop w:val="10"/>
      <w:marBottom w:val="10"/>
      <w:divBdr>
        <w:top w:val="none" w:sz="0" w:space="0" w:color="auto"/>
        <w:left w:val="none" w:sz="0" w:space="0" w:color="auto"/>
        <w:bottom w:val="none" w:sz="0" w:space="0" w:color="auto"/>
        <w:right w:val="none" w:sz="0" w:space="0" w:color="auto"/>
      </w:divBdr>
    </w:div>
    <w:div w:id="1846356836">
      <w:marLeft w:val="0"/>
      <w:marRight w:val="0"/>
      <w:marTop w:val="10"/>
      <w:marBottom w:val="10"/>
      <w:divBdr>
        <w:top w:val="none" w:sz="0" w:space="0" w:color="auto"/>
        <w:left w:val="none" w:sz="0" w:space="0" w:color="auto"/>
        <w:bottom w:val="none" w:sz="0" w:space="0" w:color="auto"/>
        <w:right w:val="none" w:sz="0" w:space="0" w:color="auto"/>
      </w:divBdr>
    </w:div>
    <w:div w:id="1888099529">
      <w:marLeft w:val="0"/>
      <w:marRight w:val="0"/>
      <w:marTop w:val="10"/>
      <w:marBottom w:val="10"/>
      <w:divBdr>
        <w:top w:val="none" w:sz="0" w:space="0" w:color="auto"/>
        <w:left w:val="none" w:sz="0" w:space="0" w:color="auto"/>
        <w:bottom w:val="none" w:sz="0" w:space="0" w:color="auto"/>
        <w:right w:val="none" w:sz="0" w:space="0" w:color="auto"/>
      </w:divBdr>
    </w:div>
    <w:div w:id="1889300952">
      <w:marLeft w:val="0"/>
      <w:marRight w:val="0"/>
      <w:marTop w:val="10"/>
      <w:marBottom w:val="10"/>
      <w:divBdr>
        <w:top w:val="none" w:sz="0" w:space="0" w:color="auto"/>
        <w:left w:val="none" w:sz="0" w:space="0" w:color="auto"/>
        <w:bottom w:val="none" w:sz="0" w:space="0" w:color="auto"/>
        <w:right w:val="none" w:sz="0" w:space="0" w:color="auto"/>
      </w:divBdr>
    </w:div>
    <w:div w:id="1917544287">
      <w:marLeft w:val="0"/>
      <w:marRight w:val="0"/>
      <w:marTop w:val="10"/>
      <w:marBottom w:val="10"/>
      <w:divBdr>
        <w:top w:val="none" w:sz="0" w:space="0" w:color="auto"/>
        <w:left w:val="none" w:sz="0" w:space="0" w:color="auto"/>
        <w:bottom w:val="none" w:sz="0" w:space="0" w:color="auto"/>
        <w:right w:val="none" w:sz="0" w:space="0" w:color="auto"/>
      </w:divBdr>
    </w:div>
    <w:div w:id="1962299986">
      <w:marLeft w:val="0"/>
      <w:marRight w:val="0"/>
      <w:marTop w:val="10"/>
      <w:marBottom w:val="10"/>
      <w:divBdr>
        <w:top w:val="none" w:sz="0" w:space="0" w:color="auto"/>
        <w:left w:val="none" w:sz="0" w:space="0" w:color="auto"/>
        <w:bottom w:val="none" w:sz="0" w:space="0" w:color="auto"/>
        <w:right w:val="none" w:sz="0" w:space="0" w:color="auto"/>
      </w:divBdr>
    </w:div>
    <w:div w:id="1965236136">
      <w:marLeft w:val="0"/>
      <w:marRight w:val="0"/>
      <w:marTop w:val="10"/>
      <w:marBottom w:val="10"/>
      <w:divBdr>
        <w:top w:val="none" w:sz="0" w:space="0" w:color="auto"/>
        <w:left w:val="none" w:sz="0" w:space="0" w:color="auto"/>
        <w:bottom w:val="none" w:sz="0" w:space="0" w:color="auto"/>
        <w:right w:val="none" w:sz="0" w:space="0" w:color="auto"/>
      </w:divBdr>
    </w:div>
    <w:div w:id="2034645757">
      <w:marLeft w:val="0"/>
      <w:marRight w:val="0"/>
      <w:marTop w:val="10"/>
      <w:marBottom w:val="10"/>
      <w:divBdr>
        <w:top w:val="none" w:sz="0" w:space="0" w:color="auto"/>
        <w:left w:val="none" w:sz="0" w:space="0" w:color="auto"/>
        <w:bottom w:val="none" w:sz="0" w:space="0" w:color="auto"/>
        <w:right w:val="none" w:sz="0" w:space="0" w:color="auto"/>
      </w:divBdr>
    </w:div>
    <w:div w:id="2102483423">
      <w:marLeft w:val="0"/>
      <w:marRight w:val="0"/>
      <w:marTop w:val="10"/>
      <w:marBottom w:val="10"/>
      <w:divBdr>
        <w:top w:val="none" w:sz="0" w:space="0" w:color="auto"/>
        <w:left w:val="none" w:sz="0" w:space="0" w:color="auto"/>
        <w:bottom w:val="none" w:sz="0" w:space="0" w:color="auto"/>
        <w:right w:val="none" w:sz="0" w:space="0" w:color="auto"/>
      </w:divBdr>
    </w:div>
    <w:div w:id="21086501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