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39DD" w:rsidRDefault="001439DD">
      <w:pPr>
        <w:spacing w:line="500" w:lineRule="atLeast"/>
        <w:jc w:val="center"/>
        <w:divId w:val="875117473"/>
        <w:rPr>
          <w:rFonts w:ascii="黑体" w:eastAsia="黑体" w:hAnsi="黑体"/>
          <w:sz w:val="36"/>
          <w:szCs w:val="36"/>
        </w:rPr>
      </w:pPr>
      <w:r>
        <w:rPr>
          <w:rFonts w:ascii="黑体" w:eastAsia="黑体" w:hAnsi="黑体" w:hint="eastAsia"/>
          <w:sz w:val="36"/>
          <w:szCs w:val="36"/>
        </w:rPr>
        <w:t>广东省廉江市人民法院</w:t>
      </w:r>
    </w:p>
    <w:p w:rsidR="001439DD" w:rsidRDefault="001439DD">
      <w:pPr>
        <w:spacing w:line="500" w:lineRule="atLeast"/>
        <w:jc w:val="center"/>
        <w:divId w:val="9858178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439DD" w:rsidRDefault="001439DD">
      <w:pPr>
        <w:spacing w:line="500" w:lineRule="atLeast"/>
        <w:jc w:val="right"/>
        <w:divId w:val="1208759310"/>
        <w:rPr>
          <w:rFonts w:hint="eastAsia"/>
          <w:sz w:val="30"/>
          <w:szCs w:val="30"/>
        </w:rPr>
      </w:pPr>
      <w:r>
        <w:rPr>
          <w:rFonts w:hint="eastAsia"/>
          <w:sz w:val="30"/>
          <w:szCs w:val="30"/>
        </w:rPr>
        <w:t>(2017)</w:t>
      </w:r>
      <w:r>
        <w:rPr>
          <w:rFonts w:hint="eastAsia"/>
          <w:sz w:val="30"/>
          <w:szCs w:val="30"/>
        </w:rPr>
        <w:t>粤</w:t>
      </w:r>
      <w:r>
        <w:rPr>
          <w:rFonts w:hint="eastAsia"/>
          <w:sz w:val="30"/>
          <w:szCs w:val="30"/>
        </w:rPr>
        <w:t>0881</w:t>
      </w:r>
      <w:r>
        <w:rPr>
          <w:rFonts w:hint="eastAsia"/>
          <w:sz w:val="30"/>
          <w:szCs w:val="30"/>
        </w:rPr>
        <w:t>刑初</w:t>
      </w:r>
      <w:r>
        <w:rPr>
          <w:rFonts w:hint="eastAsia"/>
          <w:sz w:val="30"/>
          <w:szCs w:val="30"/>
        </w:rPr>
        <w:t>451</w:t>
      </w:r>
      <w:r>
        <w:rPr>
          <w:rFonts w:hint="eastAsia"/>
          <w:sz w:val="30"/>
          <w:szCs w:val="30"/>
        </w:rPr>
        <w:t>号</w:t>
      </w:r>
    </w:p>
    <w:p w:rsidR="001439DD" w:rsidRDefault="001439DD">
      <w:pPr>
        <w:spacing w:line="500" w:lineRule="atLeast"/>
        <w:ind w:firstLine="600"/>
        <w:divId w:val="607006944"/>
        <w:rPr>
          <w:rFonts w:hint="eastAsia"/>
          <w:sz w:val="30"/>
          <w:szCs w:val="30"/>
        </w:rPr>
      </w:pPr>
      <w:r>
        <w:rPr>
          <w:rFonts w:hint="eastAsia"/>
          <w:sz w:val="30"/>
          <w:szCs w:val="30"/>
        </w:rPr>
        <w:t>公诉机关广东省廉江市人民检察院。</w:t>
      </w:r>
    </w:p>
    <w:p w:rsidR="001439DD" w:rsidRDefault="001439DD">
      <w:pPr>
        <w:spacing w:line="500" w:lineRule="atLeast"/>
        <w:ind w:firstLine="600"/>
        <w:divId w:val="434715792"/>
        <w:rPr>
          <w:rFonts w:hint="eastAsia"/>
          <w:sz w:val="30"/>
          <w:szCs w:val="30"/>
        </w:rPr>
      </w:pPr>
      <w:r>
        <w:rPr>
          <w:rFonts w:hint="eastAsia"/>
          <w:sz w:val="30"/>
          <w:szCs w:val="30"/>
        </w:rPr>
        <w:t>被告人龙虎，男，</w:t>
      </w:r>
      <w:r>
        <w:rPr>
          <w:rFonts w:hint="eastAsia"/>
          <w:sz w:val="30"/>
          <w:szCs w:val="30"/>
        </w:rPr>
        <w:t>1968</w:t>
      </w:r>
      <w:r>
        <w:rPr>
          <w:rFonts w:hint="eastAsia"/>
          <w:sz w:val="30"/>
          <w:szCs w:val="30"/>
        </w:rPr>
        <w:t>年出生于广东省廉江市，汉族，大专文化，</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月至今任廉江市和寮镇卫生院防保科主任，现住廉江市。因涉嫌犯受贿罪于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日，经本院决定被取保候审。</w:t>
      </w:r>
    </w:p>
    <w:p w:rsidR="001439DD" w:rsidRDefault="001439DD">
      <w:pPr>
        <w:spacing w:line="500" w:lineRule="atLeast"/>
        <w:ind w:firstLine="600"/>
        <w:divId w:val="86389426"/>
        <w:rPr>
          <w:rFonts w:hint="eastAsia"/>
          <w:sz w:val="30"/>
          <w:szCs w:val="30"/>
        </w:rPr>
      </w:pPr>
      <w:r>
        <w:rPr>
          <w:rFonts w:hint="eastAsia"/>
          <w:sz w:val="30"/>
          <w:szCs w:val="30"/>
        </w:rPr>
        <w:t>廉江市人民检察院以廉检刑诉（</w:t>
      </w:r>
      <w:r>
        <w:rPr>
          <w:rFonts w:hint="eastAsia"/>
          <w:sz w:val="30"/>
          <w:szCs w:val="30"/>
        </w:rPr>
        <w:t>2017</w:t>
      </w:r>
      <w:r>
        <w:rPr>
          <w:rFonts w:hint="eastAsia"/>
          <w:sz w:val="30"/>
          <w:szCs w:val="30"/>
        </w:rPr>
        <w:t>）</w:t>
      </w:r>
      <w:r>
        <w:rPr>
          <w:rFonts w:hint="eastAsia"/>
          <w:sz w:val="30"/>
          <w:szCs w:val="30"/>
        </w:rPr>
        <w:t>298</w:t>
      </w:r>
      <w:r>
        <w:rPr>
          <w:rFonts w:hint="eastAsia"/>
          <w:sz w:val="30"/>
          <w:szCs w:val="30"/>
        </w:rPr>
        <w:t>号起诉书指控被告人龙虎犯受贿罪，于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日向本院提起公诉。本院依法适用普通程序，于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日组成合议庭公开开庭审理了本案。廉江市人民检察院指派检察员肖影霞出庭支持公诉，被告人龙虎到庭参加了诉讼。现已审理终结。</w:t>
      </w:r>
    </w:p>
    <w:p w:rsidR="001439DD" w:rsidRDefault="001439DD">
      <w:pPr>
        <w:spacing w:line="500" w:lineRule="atLeast"/>
        <w:ind w:firstLine="600"/>
        <w:divId w:val="1542279420"/>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开始，廉江市和寮镇卫生院从广东仁兴药业有限公司（下称仁兴公司）购进二类疫苗，购进疫苗的品种、数量等事宜由被告人龙虎负责，其因此认识了仁兴公司负责廉江市卫生片区的业务员谢某（另案处理）。谢某为拓展和维持其销售份额，承诺按照在该院销售二类疫苗总额的</w:t>
      </w:r>
      <w:r>
        <w:rPr>
          <w:rFonts w:hint="eastAsia"/>
          <w:sz w:val="30"/>
          <w:szCs w:val="30"/>
        </w:rPr>
        <w:t>5%</w:t>
      </w:r>
      <w:r>
        <w:rPr>
          <w:rFonts w:hint="eastAsia"/>
          <w:sz w:val="30"/>
          <w:szCs w:val="30"/>
        </w:rPr>
        <w:t>比例给予被告人龙虎回扣款。被告人龙虎对此表示同意。</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月，廉江市和寮镇卫生院共支付仁兴公司疫苗款</w:t>
      </w:r>
      <w:r>
        <w:rPr>
          <w:rFonts w:hint="eastAsia"/>
          <w:sz w:val="30"/>
          <w:szCs w:val="30"/>
        </w:rPr>
        <w:t>1951264.60</w:t>
      </w:r>
      <w:r>
        <w:rPr>
          <w:rFonts w:hint="eastAsia"/>
          <w:sz w:val="30"/>
          <w:szCs w:val="30"/>
        </w:rPr>
        <w:t>元，谢某按照该货款的</w:t>
      </w:r>
      <w:r>
        <w:rPr>
          <w:rFonts w:hint="eastAsia"/>
          <w:sz w:val="30"/>
          <w:szCs w:val="30"/>
        </w:rPr>
        <w:t>5%</w:t>
      </w:r>
      <w:r>
        <w:rPr>
          <w:rFonts w:hint="eastAsia"/>
          <w:sz w:val="30"/>
          <w:szCs w:val="30"/>
        </w:rPr>
        <w:t>比例计算，先后多次以现金的形式给予被告人龙虎回扣款共计</w:t>
      </w:r>
      <w:r>
        <w:rPr>
          <w:rFonts w:hint="eastAsia"/>
          <w:sz w:val="30"/>
          <w:szCs w:val="30"/>
        </w:rPr>
        <w:t>97400</w:t>
      </w:r>
      <w:r>
        <w:rPr>
          <w:rFonts w:hint="eastAsia"/>
          <w:sz w:val="30"/>
          <w:szCs w:val="30"/>
        </w:rPr>
        <w:t>元。案发后，被告人龙虎已退出赃款人民币</w:t>
      </w:r>
      <w:r>
        <w:rPr>
          <w:rFonts w:hint="eastAsia"/>
          <w:sz w:val="30"/>
          <w:szCs w:val="30"/>
        </w:rPr>
        <w:t>97400</w:t>
      </w:r>
      <w:r>
        <w:rPr>
          <w:rFonts w:hint="eastAsia"/>
          <w:sz w:val="30"/>
          <w:szCs w:val="30"/>
        </w:rPr>
        <w:t>元。</w:t>
      </w:r>
    </w:p>
    <w:p w:rsidR="001439DD" w:rsidRDefault="001439DD">
      <w:pPr>
        <w:spacing w:line="500" w:lineRule="atLeast"/>
        <w:ind w:firstLine="600"/>
        <w:divId w:val="1709060228"/>
        <w:rPr>
          <w:rFonts w:hint="eastAsia"/>
          <w:sz w:val="30"/>
          <w:szCs w:val="30"/>
        </w:rPr>
      </w:pPr>
      <w:r>
        <w:rPr>
          <w:rFonts w:hint="eastAsia"/>
          <w:sz w:val="30"/>
          <w:szCs w:val="30"/>
        </w:rPr>
        <w:t>上述事实，被告人龙虎在开庭审理过程中亦无异议，被告人龙虎只是辨称其是自动到案的，并已退清赃款，对群众没有造成影响，请求免予刑事处罚。上述事实并有证人谢某、李某、郑某的证言；广东仁兴药业有限公司的购货发票；和寮镇</w:t>
      </w:r>
      <w:r>
        <w:rPr>
          <w:rFonts w:hint="eastAsia"/>
          <w:sz w:val="30"/>
          <w:szCs w:val="30"/>
        </w:rPr>
        <w:lastRenderedPageBreak/>
        <w:t>卫生院与广东仁兴药业有限公司的疫苗货款结算凭据及银行回单；廉江市和寮镇卫生院的《医疗机构执业许可证》及《事业单位法人证书》；广东仁兴药业有限公司的《营业执照》及《药品经营许可证》；被告人龙虎退赃的票据；扣押退赃款的决定书、清单及收据；被告人龙虎的《事业单位聘用合同》及任职《证明》；被告人龙虎的讯问同步录音录像；被告人龙虎的到案情况说明及户籍资料等证据证实，足以认定。</w:t>
      </w:r>
    </w:p>
    <w:p w:rsidR="001439DD" w:rsidRDefault="001439DD">
      <w:pPr>
        <w:spacing w:line="500" w:lineRule="atLeast"/>
        <w:ind w:firstLine="600"/>
        <w:divId w:val="1171140680"/>
        <w:rPr>
          <w:rFonts w:hint="eastAsia"/>
          <w:sz w:val="30"/>
          <w:szCs w:val="30"/>
        </w:rPr>
      </w:pPr>
      <w:r>
        <w:rPr>
          <w:rFonts w:hint="eastAsia"/>
          <w:sz w:val="30"/>
          <w:szCs w:val="30"/>
        </w:rPr>
        <w:t>本院认为，被告人龙虎身为国家工作人员，在疫苗采购过程中，违反国家规定，收受回扣款人民币</w:t>
      </w:r>
      <w:r>
        <w:rPr>
          <w:rFonts w:hint="eastAsia"/>
          <w:sz w:val="30"/>
          <w:szCs w:val="30"/>
        </w:rPr>
        <w:t>97400</w:t>
      </w:r>
      <w:r>
        <w:rPr>
          <w:rFonts w:hint="eastAsia"/>
          <w:sz w:val="30"/>
          <w:szCs w:val="30"/>
        </w:rPr>
        <w:t>元归个人所有，数额较大，其行为已构成受贿罪。廉江市人民检察院指控被告人龙虎的犯罪事实清楚，证据确实、充分，定性及适用法律准确，本院予以支持。被告人龙虎辩称其是自动到案的，并主动退赃，请求免予刑事处罚。经查，侦查机关出具的《破案报告》反映，侦查机关经掌握被告人龙虎涉嫌受贿的相关证据后，对被告人龙虎进行传唤到案的。根据最高人民法院、最高人民检察院《关于办理职务犯罪案件认定自、立功等量刑情节若干问题的意见》的规定，被告人龙虎的行为不属于自动到案，故对被告人龙虎的辩护意见本院不予采纳。被告人龙虎认罪态度较好，且已退清赃款、主动缴纳了罚金，有悔改表现，依法可从轻处罚。根据被告人陈的犯罪事实、性质、情节及对社会的危害程度，对其适用缓刑没有再犯罪的危险，对其所居住社区亦没有重大不良影响，可以对其宣告缓刑。依照《中华人民共和国刑法》第三百八十五条第二款，第三百八十六条，第三百八十三条，第九十三条第二款，第六十七条第三款，第五十三条，第七十二条第一款，第七十三条第二、第三款、第六十四条及根据最高人民法院最高人民检察院《关于办理贪污贿赂刑事案件适用法律若干问题的解释》第一条第一款、第十五条第一款、第十九条第一款之规定，</w:t>
      </w:r>
      <w:r>
        <w:rPr>
          <w:rFonts w:hint="eastAsia"/>
          <w:sz w:val="30"/>
          <w:szCs w:val="30"/>
        </w:rPr>
        <w:t>判决如下：</w:t>
      </w:r>
    </w:p>
    <w:p w:rsidR="001439DD" w:rsidRDefault="001439DD">
      <w:pPr>
        <w:spacing w:line="500" w:lineRule="atLeast"/>
        <w:ind w:firstLine="600"/>
        <w:divId w:val="1232348721"/>
        <w:rPr>
          <w:rFonts w:hint="eastAsia"/>
          <w:sz w:val="30"/>
          <w:szCs w:val="30"/>
        </w:rPr>
      </w:pPr>
      <w:r>
        <w:rPr>
          <w:rFonts w:hint="eastAsia"/>
          <w:sz w:val="30"/>
          <w:szCs w:val="30"/>
        </w:rPr>
        <w:t>一、被告人龙虎犯受贿罪，判处有期徒刑一年三个月，缓刑一年六个月，并处罚金人民币十万元（已缴纳）。</w:t>
      </w:r>
    </w:p>
    <w:p w:rsidR="001439DD" w:rsidRDefault="001439DD">
      <w:pPr>
        <w:spacing w:line="500" w:lineRule="atLeast"/>
        <w:ind w:firstLine="600"/>
        <w:divId w:val="1016031603"/>
        <w:rPr>
          <w:rFonts w:hint="eastAsia"/>
          <w:sz w:val="30"/>
          <w:szCs w:val="30"/>
        </w:rPr>
      </w:pPr>
      <w:r>
        <w:rPr>
          <w:rFonts w:hint="eastAsia"/>
          <w:sz w:val="30"/>
          <w:szCs w:val="30"/>
        </w:rPr>
        <w:t>（缓刑考验期限，从判决确定之日起计算。）</w:t>
      </w:r>
    </w:p>
    <w:p w:rsidR="001439DD" w:rsidRDefault="001439DD">
      <w:pPr>
        <w:spacing w:line="500" w:lineRule="atLeast"/>
        <w:ind w:firstLine="600"/>
        <w:divId w:val="371854903"/>
        <w:rPr>
          <w:rFonts w:hint="eastAsia"/>
          <w:sz w:val="30"/>
          <w:szCs w:val="30"/>
        </w:rPr>
      </w:pPr>
      <w:r>
        <w:rPr>
          <w:rFonts w:hint="eastAsia"/>
          <w:sz w:val="30"/>
          <w:szCs w:val="30"/>
        </w:rPr>
        <w:t>二、被告人龙虎退出的赃款人民币</w:t>
      </w:r>
      <w:r>
        <w:rPr>
          <w:rFonts w:hint="eastAsia"/>
          <w:sz w:val="30"/>
          <w:szCs w:val="30"/>
        </w:rPr>
        <w:t>97400</w:t>
      </w:r>
      <w:r>
        <w:rPr>
          <w:rFonts w:hint="eastAsia"/>
          <w:sz w:val="30"/>
          <w:szCs w:val="30"/>
        </w:rPr>
        <w:t>元，依法予以没收，上缴国库。</w:t>
      </w:r>
    </w:p>
    <w:p w:rsidR="001439DD" w:rsidRDefault="001439DD">
      <w:pPr>
        <w:spacing w:line="500" w:lineRule="atLeast"/>
        <w:ind w:firstLine="600"/>
        <w:divId w:val="1825465669"/>
        <w:rPr>
          <w:rFonts w:hint="eastAsia"/>
          <w:sz w:val="30"/>
          <w:szCs w:val="30"/>
        </w:rPr>
      </w:pPr>
      <w:r>
        <w:rPr>
          <w:rFonts w:hint="eastAsia"/>
          <w:sz w:val="30"/>
          <w:szCs w:val="30"/>
        </w:rPr>
        <w:t>如不服本判决，可在接到判决书的第二日起十日内，通过本院或者直接向广东省湛江市中级人民法院提出上诉。书面上诉的，应交上诉状正本一份，副本三份。</w:t>
      </w:r>
    </w:p>
    <w:p w:rsidR="001439DD" w:rsidRDefault="001439DD">
      <w:pPr>
        <w:spacing w:line="500" w:lineRule="atLeast"/>
        <w:jc w:val="right"/>
        <w:divId w:val="539829854"/>
        <w:rPr>
          <w:rFonts w:hint="eastAsia"/>
          <w:sz w:val="30"/>
          <w:szCs w:val="30"/>
        </w:rPr>
      </w:pPr>
      <w:r>
        <w:rPr>
          <w:rFonts w:hint="eastAsia"/>
          <w:sz w:val="30"/>
          <w:szCs w:val="30"/>
        </w:rPr>
        <w:t>审　判　长　　杨方宁</w:t>
      </w:r>
    </w:p>
    <w:p w:rsidR="001439DD" w:rsidRDefault="001439DD">
      <w:pPr>
        <w:spacing w:line="500" w:lineRule="atLeast"/>
        <w:jc w:val="right"/>
        <w:divId w:val="1821312256"/>
        <w:rPr>
          <w:rFonts w:hint="eastAsia"/>
          <w:sz w:val="30"/>
          <w:szCs w:val="30"/>
        </w:rPr>
      </w:pPr>
      <w:r>
        <w:rPr>
          <w:rFonts w:hint="eastAsia"/>
          <w:sz w:val="30"/>
          <w:szCs w:val="30"/>
        </w:rPr>
        <w:t>人民陪审员　　钟雨宸</w:t>
      </w:r>
    </w:p>
    <w:p w:rsidR="001439DD" w:rsidRDefault="001439DD">
      <w:pPr>
        <w:spacing w:line="500" w:lineRule="atLeast"/>
        <w:jc w:val="right"/>
        <w:divId w:val="1287079840"/>
        <w:rPr>
          <w:rFonts w:hint="eastAsia"/>
          <w:sz w:val="30"/>
          <w:szCs w:val="30"/>
        </w:rPr>
      </w:pPr>
      <w:r>
        <w:rPr>
          <w:rFonts w:hint="eastAsia"/>
          <w:sz w:val="30"/>
          <w:szCs w:val="30"/>
        </w:rPr>
        <w:t>人民陪审员　　黄水秀</w:t>
      </w:r>
    </w:p>
    <w:p w:rsidR="001439DD" w:rsidRDefault="001439DD">
      <w:pPr>
        <w:spacing w:line="500" w:lineRule="atLeast"/>
        <w:jc w:val="right"/>
        <w:divId w:val="1885949094"/>
        <w:rPr>
          <w:rFonts w:hint="eastAsia"/>
          <w:sz w:val="30"/>
          <w:szCs w:val="30"/>
        </w:rPr>
      </w:pPr>
      <w:r>
        <w:rPr>
          <w:rFonts w:hint="eastAsia"/>
          <w:sz w:val="30"/>
          <w:szCs w:val="30"/>
        </w:rPr>
        <w:t>二〇一七年九月八日</w:t>
      </w:r>
    </w:p>
    <w:p w:rsidR="001439DD" w:rsidRDefault="001439DD">
      <w:pPr>
        <w:spacing w:line="500" w:lineRule="atLeast"/>
        <w:jc w:val="right"/>
        <w:divId w:val="714618008"/>
        <w:rPr>
          <w:rFonts w:hint="eastAsia"/>
          <w:sz w:val="30"/>
          <w:szCs w:val="30"/>
        </w:rPr>
      </w:pPr>
      <w:r>
        <w:rPr>
          <w:rFonts w:hint="eastAsia"/>
          <w:sz w:val="30"/>
          <w:szCs w:val="30"/>
        </w:rPr>
        <w:t>书　记　员　　陈源佳</w:t>
      </w:r>
    </w:p>
    <w:p w:rsidR="001439DD" w:rsidRDefault="001439DD">
      <w:pPr>
        <w:spacing w:line="500" w:lineRule="atLeast"/>
        <w:ind w:firstLine="600"/>
        <w:divId w:val="1405100681"/>
        <w:rPr>
          <w:rFonts w:hint="eastAsia"/>
          <w:sz w:val="30"/>
          <w:szCs w:val="30"/>
        </w:rPr>
      </w:pPr>
      <w:r>
        <w:rPr>
          <w:rFonts w:hint="eastAsia"/>
          <w:sz w:val="30"/>
          <w:szCs w:val="30"/>
        </w:rPr>
        <w:t>附相关法律条文：</w:t>
      </w:r>
    </w:p>
    <w:p w:rsidR="001439DD" w:rsidRDefault="001439DD">
      <w:pPr>
        <w:spacing w:line="500" w:lineRule="atLeast"/>
        <w:ind w:firstLine="600"/>
        <w:divId w:val="1933320533"/>
        <w:rPr>
          <w:rFonts w:hint="eastAsia"/>
          <w:sz w:val="30"/>
          <w:szCs w:val="30"/>
        </w:rPr>
      </w:pPr>
      <w:r>
        <w:rPr>
          <w:rFonts w:hint="eastAsia"/>
          <w:sz w:val="30"/>
          <w:szCs w:val="30"/>
        </w:rPr>
        <w:t>《中华人民共和国刑法》</w:t>
      </w:r>
    </w:p>
    <w:p w:rsidR="001439DD" w:rsidRDefault="001439DD">
      <w:pPr>
        <w:spacing w:line="500" w:lineRule="atLeast"/>
        <w:ind w:firstLine="600"/>
        <w:divId w:val="126985578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1439DD" w:rsidRDefault="001439DD">
      <w:pPr>
        <w:spacing w:line="500" w:lineRule="atLeast"/>
        <w:ind w:firstLine="600"/>
        <w:divId w:val="895316062"/>
        <w:rPr>
          <w:rFonts w:hint="eastAsia"/>
          <w:sz w:val="30"/>
          <w:szCs w:val="30"/>
        </w:rPr>
      </w:pPr>
      <w:r>
        <w:rPr>
          <w:rFonts w:hint="eastAsia"/>
          <w:sz w:val="30"/>
          <w:szCs w:val="30"/>
        </w:rPr>
        <w:t>国家工作人员在经济往来中，违反国家规定，收受各种名义的回扣、手续费，归个人所有的，以受贿论处。</w:t>
      </w:r>
    </w:p>
    <w:p w:rsidR="001439DD" w:rsidRDefault="001439DD">
      <w:pPr>
        <w:spacing w:line="500" w:lineRule="atLeast"/>
        <w:ind w:firstLine="600"/>
        <w:divId w:val="1873691287"/>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1439DD" w:rsidRDefault="001439DD">
      <w:pPr>
        <w:spacing w:line="500" w:lineRule="atLeast"/>
        <w:ind w:firstLine="600"/>
        <w:divId w:val="1087187371"/>
        <w:rPr>
          <w:rFonts w:hint="eastAsia"/>
          <w:sz w:val="30"/>
          <w:szCs w:val="30"/>
        </w:rPr>
      </w:pPr>
      <w:r>
        <w:rPr>
          <w:rFonts w:hint="eastAsia"/>
          <w:sz w:val="30"/>
          <w:szCs w:val="30"/>
        </w:rPr>
        <w:t>第三百八十三条对犯贪污罪的，根据情节轻重，分别依照下列规定处罚：</w:t>
      </w:r>
    </w:p>
    <w:p w:rsidR="001439DD" w:rsidRDefault="001439DD">
      <w:pPr>
        <w:spacing w:line="500" w:lineRule="atLeast"/>
        <w:ind w:firstLine="600"/>
        <w:divId w:val="74287078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1439DD" w:rsidRDefault="001439DD">
      <w:pPr>
        <w:spacing w:line="500" w:lineRule="atLeast"/>
        <w:ind w:firstLine="600"/>
        <w:divId w:val="115464141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1439DD" w:rsidRDefault="001439DD">
      <w:pPr>
        <w:spacing w:line="500" w:lineRule="atLeast"/>
        <w:ind w:firstLine="600"/>
        <w:divId w:val="199055499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1439DD" w:rsidRDefault="001439DD">
      <w:pPr>
        <w:spacing w:line="500" w:lineRule="atLeast"/>
        <w:ind w:firstLine="600"/>
        <w:divId w:val="1648820361"/>
        <w:rPr>
          <w:rFonts w:hint="eastAsia"/>
          <w:sz w:val="30"/>
          <w:szCs w:val="30"/>
        </w:rPr>
      </w:pPr>
      <w:r>
        <w:rPr>
          <w:rFonts w:hint="eastAsia"/>
          <w:sz w:val="30"/>
          <w:szCs w:val="30"/>
        </w:rPr>
        <w:t>对多次贪污未经处理的，按照累计贪污数额处罚。</w:t>
      </w:r>
    </w:p>
    <w:p w:rsidR="001439DD" w:rsidRDefault="001439DD">
      <w:pPr>
        <w:spacing w:line="500" w:lineRule="atLeast"/>
        <w:ind w:firstLine="600"/>
        <w:divId w:val="28812887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439DD" w:rsidRDefault="001439DD">
      <w:pPr>
        <w:spacing w:line="500" w:lineRule="atLeast"/>
        <w:ind w:firstLine="600"/>
        <w:divId w:val="105192139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439DD" w:rsidRDefault="001439DD">
      <w:pPr>
        <w:spacing w:line="500" w:lineRule="atLeast"/>
        <w:ind w:firstLine="600"/>
        <w:divId w:val="1541166700"/>
        <w:rPr>
          <w:rFonts w:hint="eastAsia"/>
          <w:sz w:val="30"/>
          <w:szCs w:val="30"/>
        </w:rPr>
      </w:pPr>
      <w:r>
        <w:rPr>
          <w:rFonts w:hint="eastAsia"/>
          <w:sz w:val="30"/>
          <w:szCs w:val="30"/>
        </w:rPr>
        <w:t>第九十三条本法所称国家工作人员，是指国家机关中从事公务的人员。</w:t>
      </w:r>
    </w:p>
    <w:p w:rsidR="001439DD" w:rsidRDefault="001439DD">
      <w:pPr>
        <w:spacing w:line="500" w:lineRule="atLeast"/>
        <w:ind w:firstLine="600"/>
        <w:divId w:val="15515062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1439DD" w:rsidRDefault="001439DD">
      <w:pPr>
        <w:spacing w:line="500" w:lineRule="atLeast"/>
        <w:ind w:firstLine="600"/>
        <w:divId w:val="2056812569"/>
        <w:rPr>
          <w:rFonts w:hint="eastAsia"/>
          <w:sz w:val="30"/>
          <w:szCs w:val="30"/>
        </w:rPr>
      </w:pPr>
      <w:r>
        <w:rPr>
          <w:rFonts w:hint="eastAsia"/>
          <w:sz w:val="30"/>
          <w:szCs w:val="30"/>
        </w:rPr>
        <w:t>第五十二条判处罚金，应当根据犯罪情节决定罚金数额。</w:t>
      </w:r>
    </w:p>
    <w:p w:rsidR="001439DD" w:rsidRDefault="001439DD">
      <w:pPr>
        <w:spacing w:line="500" w:lineRule="atLeast"/>
        <w:ind w:firstLine="600"/>
        <w:divId w:val="22665064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1439DD" w:rsidRDefault="001439DD">
      <w:pPr>
        <w:spacing w:line="500" w:lineRule="atLeast"/>
        <w:ind w:firstLine="600"/>
        <w:divId w:val="152536373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1439DD" w:rsidRDefault="001439DD">
      <w:pPr>
        <w:spacing w:line="500" w:lineRule="atLeast"/>
        <w:ind w:firstLine="600"/>
        <w:divId w:val="48196508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1439DD" w:rsidRDefault="001439DD">
      <w:pPr>
        <w:spacing w:line="500" w:lineRule="atLeast"/>
        <w:ind w:firstLine="600"/>
        <w:divId w:val="211762963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1439DD" w:rsidRDefault="001439DD">
      <w:pPr>
        <w:spacing w:line="500" w:lineRule="atLeast"/>
        <w:ind w:firstLine="600"/>
        <w:divId w:val="14404841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1439DD" w:rsidRDefault="001439DD">
      <w:pPr>
        <w:spacing w:line="500" w:lineRule="atLeast"/>
        <w:ind w:firstLine="600"/>
        <w:divId w:val="116798308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1439DD" w:rsidRDefault="001439DD">
      <w:pPr>
        <w:spacing w:line="500" w:lineRule="atLeast"/>
        <w:ind w:firstLine="600"/>
        <w:divId w:val="133575986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1439DD" w:rsidRDefault="001439DD">
      <w:pPr>
        <w:spacing w:line="500" w:lineRule="atLeast"/>
        <w:ind w:firstLine="600"/>
        <w:divId w:val="598366971"/>
        <w:rPr>
          <w:rFonts w:hint="eastAsia"/>
          <w:sz w:val="30"/>
          <w:szCs w:val="30"/>
        </w:rPr>
      </w:pPr>
      <w:r>
        <w:rPr>
          <w:rFonts w:hint="eastAsia"/>
          <w:sz w:val="30"/>
          <w:szCs w:val="30"/>
        </w:rPr>
        <w:t>被宣告缓刑的犯罪分子，如果被判处附加刑，附加刑仍须执行。</w:t>
      </w:r>
    </w:p>
    <w:p w:rsidR="001439DD" w:rsidRDefault="001439DD">
      <w:pPr>
        <w:spacing w:line="500" w:lineRule="atLeast"/>
        <w:ind w:firstLine="600"/>
        <w:divId w:val="1689334422"/>
        <w:rPr>
          <w:rFonts w:hint="eastAsia"/>
          <w:sz w:val="30"/>
          <w:szCs w:val="30"/>
        </w:rPr>
      </w:pPr>
      <w:r>
        <w:rPr>
          <w:rFonts w:hint="eastAsia"/>
          <w:sz w:val="30"/>
          <w:szCs w:val="30"/>
        </w:rPr>
        <w:t>第七十三条拘役的缓刑考验期限为原判刑期以上一年以下，但是不能少于二个月。</w:t>
      </w:r>
    </w:p>
    <w:p w:rsidR="001439DD" w:rsidRDefault="001439DD">
      <w:pPr>
        <w:spacing w:line="500" w:lineRule="atLeast"/>
        <w:ind w:firstLine="600"/>
        <w:divId w:val="1175608533"/>
        <w:rPr>
          <w:rFonts w:hint="eastAsia"/>
          <w:sz w:val="30"/>
          <w:szCs w:val="30"/>
        </w:rPr>
      </w:pPr>
      <w:r>
        <w:rPr>
          <w:rFonts w:hint="eastAsia"/>
          <w:sz w:val="30"/>
          <w:szCs w:val="30"/>
        </w:rPr>
        <w:t>有期徒刑的缓刑考验期限为原判刑期以上五年以下，但是不能少于一年。</w:t>
      </w:r>
    </w:p>
    <w:p w:rsidR="001439DD" w:rsidRDefault="001439DD">
      <w:pPr>
        <w:spacing w:line="500" w:lineRule="atLeast"/>
        <w:ind w:firstLine="600"/>
        <w:divId w:val="1825856295"/>
        <w:rPr>
          <w:rFonts w:hint="eastAsia"/>
          <w:sz w:val="30"/>
          <w:szCs w:val="30"/>
        </w:rPr>
      </w:pPr>
      <w:r>
        <w:rPr>
          <w:rFonts w:hint="eastAsia"/>
          <w:sz w:val="30"/>
          <w:szCs w:val="30"/>
        </w:rPr>
        <w:t>缓刑考验期限，从判决确定之日起计算。</w:t>
      </w:r>
    </w:p>
    <w:p w:rsidR="001439DD" w:rsidRDefault="001439DD">
      <w:pPr>
        <w:spacing w:line="500" w:lineRule="atLeast"/>
        <w:ind w:firstLine="600"/>
        <w:divId w:val="344094141"/>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1439DD" w:rsidRDefault="001439DD">
      <w:pPr>
        <w:spacing w:line="500" w:lineRule="atLeast"/>
        <w:ind w:firstLine="600"/>
        <w:divId w:val="42800847"/>
        <w:rPr>
          <w:rFonts w:hint="eastAsia"/>
          <w:sz w:val="30"/>
          <w:szCs w:val="30"/>
        </w:rPr>
      </w:pPr>
      <w:r>
        <w:rPr>
          <w:rFonts w:hint="eastAsia"/>
          <w:sz w:val="30"/>
          <w:szCs w:val="30"/>
        </w:rPr>
        <w:t>最高人民法院最高人民检察院《关于办理贪污贿赂刑事案件适用法律若干问题的解释》</w:t>
      </w:r>
    </w:p>
    <w:p w:rsidR="001439DD" w:rsidRDefault="001439DD">
      <w:pPr>
        <w:spacing w:line="500" w:lineRule="atLeast"/>
        <w:ind w:firstLine="600"/>
        <w:divId w:val="39112154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1439DD" w:rsidRDefault="001439DD">
      <w:pPr>
        <w:spacing w:line="500" w:lineRule="atLeast"/>
        <w:ind w:firstLine="600"/>
        <w:divId w:val="167958013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1439DD" w:rsidRDefault="001439DD">
      <w:pPr>
        <w:spacing w:line="500" w:lineRule="atLeast"/>
        <w:ind w:firstLine="600"/>
        <w:divId w:val="158021369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1439DD" w:rsidRDefault="001439DD">
      <w:pPr>
        <w:spacing w:line="500" w:lineRule="atLeast"/>
        <w:ind w:firstLine="600"/>
        <w:divId w:val="25140298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1439DD" w:rsidRDefault="001439DD">
      <w:pPr>
        <w:spacing w:line="500" w:lineRule="atLeast"/>
        <w:ind w:firstLine="600"/>
        <w:divId w:val="80126370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1439DD" w:rsidRDefault="001439DD">
      <w:pPr>
        <w:spacing w:line="500" w:lineRule="atLeast"/>
        <w:ind w:firstLine="600"/>
        <w:divId w:val="157916648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1439DD" w:rsidRDefault="001439DD">
      <w:pPr>
        <w:spacing w:line="500" w:lineRule="atLeast"/>
        <w:ind w:firstLine="600"/>
        <w:divId w:val="2082360910"/>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1439DD" w:rsidRDefault="001439DD">
      <w:pPr>
        <w:spacing w:line="500" w:lineRule="atLeast"/>
        <w:ind w:firstLine="600"/>
        <w:divId w:val="487288205"/>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1439DD" w:rsidRDefault="001439DD">
      <w:pPr>
        <w:spacing w:line="500" w:lineRule="atLeast"/>
        <w:ind w:firstLine="600"/>
        <w:divId w:val="195972487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1439DD" w:rsidRDefault="001439DD">
      <w:pPr>
        <w:spacing w:line="500" w:lineRule="atLeast"/>
        <w:ind w:firstLine="600"/>
        <w:divId w:val="30593835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1439DD" w:rsidRDefault="001439DD">
      <w:pPr>
        <w:spacing w:line="500" w:lineRule="atLeast"/>
        <w:ind w:firstLine="600"/>
        <w:divId w:val="205681150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1439DD" w:rsidRDefault="001439DD">
      <w:pPr>
        <w:spacing w:line="500" w:lineRule="atLeast"/>
        <w:ind w:firstLine="600"/>
        <w:divId w:val="114682249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1439DD" w:rsidRDefault="001439DD">
      <w:pPr>
        <w:spacing w:line="500" w:lineRule="atLeast"/>
        <w:ind w:firstLine="600"/>
        <w:divId w:val="388116723"/>
        <w:rPr>
          <w:rFonts w:hint="eastAsia"/>
          <w:sz w:val="30"/>
          <w:szCs w:val="30"/>
        </w:rPr>
      </w:pPr>
      <w:r>
        <w:rPr>
          <w:rFonts w:hint="eastAsia"/>
          <w:sz w:val="30"/>
          <w:szCs w:val="30"/>
        </w:rPr>
        <w:t>第十五条对多次受贿未经处理的，累计计算受贿数额。</w:t>
      </w:r>
    </w:p>
    <w:p w:rsidR="001439DD" w:rsidRDefault="001439DD">
      <w:pPr>
        <w:spacing w:line="500" w:lineRule="atLeast"/>
        <w:ind w:firstLine="600"/>
        <w:divId w:val="1770809489"/>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1439DD" w:rsidRDefault="001439DD">
      <w:pPr>
        <w:spacing w:line="500" w:lineRule="atLeast"/>
        <w:ind w:firstLine="600"/>
        <w:divId w:val="84339739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1439DD" w:rsidRDefault="001439DD">
      <w:pPr>
        <w:spacing w:line="500" w:lineRule="atLeast"/>
        <w:ind w:firstLine="600"/>
        <w:divId w:val="138753356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439DD" w:rsidRDefault="001439DD" w:rsidP="001439DD">
      <w:pPr>
        <w:rPr>
          <w:rFonts w:hint="eastAsia"/>
        </w:rPr>
      </w:pPr>
      <w:r>
        <w:separator/>
      </w:r>
    </w:p>
  </w:endnote>
  <w:endnote w:type="continuationSeparator" w:id="0">
    <w:p w:rsidR="001439DD" w:rsidRDefault="001439DD" w:rsidP="001439D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439DD" w:rsidRDefault="001439DD" w:rsidP="001439DD">
      <w:pPr>
        <w:rPr>
          <w:rFonts w:hint="eastAsia"/>
        </w:rPr>
      </w:pPr>
      <w:r>
        <w:separator/>
      </w:r>
    </w:p>
  </w:footnote>
  <w:footnote w:type="continuationSeparator" w:id="0">
    <w:p w:rsidR="001439DD" w:rsidRDefault="001439DD" w:rsidP="001439D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39DD"/>
    <w:rsid w:val="001439DD"/>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439DD"/>
    <w:pPr>
      <w:tabs>
        <w:tab w:val="center" w:pos="4153"/>
        <w:tab w:val="right" w:pos="8306"/>
      </w:tabs>
      <w:snapToGrid w:val="0"/>
      <w:jc w:val="center"/>
    </w:pPr>
    <w:rPr>
      <w:sz w:val="18"/>
      <w:szCs w:val="18"/>
    </w:rPr>
  </w:style>
  <w:style w:type="character" w:customStyle="1" w:styleId="a4">
    <w:name w:val="页眉 字符"/>
    <w:basedOn w:val="a0"/>
    <w:link w:val="a3"/>
    <w:uiPriority w:val="99"/>
    <w:rsid w:val="001439DD"/>
    <w:rPr>
      <w:rFonts w:ascii="宋体" w:eastAsia="宋体" w:hAnsi="宋体" w:cs="宋体"/>
      <w:sz w:val="18"/>
      <w:szCs w:val="18"/>
    </w:rPr>
  </w:style>
  <w:style w:type="paragraph" w:styleId="a5">
    <w:name w:val="footer"/>
    <w:basedOn w:val="a"/>
    <w:link w:val="a6"/>
    <w:uiPriority w:val="99"/>
    <w:unhideWhenUsed/>
    <w:rsid w:val="001439DD"/>
    <w:pPr>
      <w:tabs>
        <w:tab w:val="center" w:pos="4153"/>
        <w:tab w:val="right" w:pos="8306"/>
      </w:tabs>
      <w:snapToGrid w:val="0"/>
    </w:pPr>
    <w:rPr>
      <w:sz w:val="18"/>
      <w:szCs w:val="18"/>
    </w:rPr>
  </w:style>
  <w:style w:type="character" w:customStyle="1" w:styleId="a6">
    <w:name w:val="页脚 字符"/>
    <w:basedOn w:val="a0"/>
    <w:link w:val="a5"/>
    <w:uiPriority w:val="99"/>
    <w:rsid w:val="001439D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00847">
      <w:marLeft w:val="0"/>
      <w:marRight w:val="0"/>
      <w:marTop w:val="10"/>
      <w:marBottom w:val="10"/>
      <w:divBdr>
        <w:top w:val="none" w:sz="0" w:space="0" w:color="auto"/>
        <w:left w:val="none" w:sz="0" w:space="0" w:color="auto"/>
        <w:bottom w:val="none" w:sz="0" w:space="0" w:color="auto"/>
        <w:right w:val="none" w:sz="0" w:space="0" w:color="auto"/>
      </w:divBdr>
    </w:div>
    <w:div w:id="86389426">
      <w:marLeft w:val="0"/>
      <w:marRight w:val="0"/>
      <w:marTop w:val="10"/>
      <w:marBottom w:val="10"/>
      <w:divBdr>
        <w:top w:val="none" w:sz="0" w:space="0" w:color="auto"/>
        <w:left w:val="none" w:sz="0" w:space="0" w:color="auto"/>
        <w:bottom w:val="none" w:sz="0" w:space="0" w:color="auto"/>
        <w:right w:val="none" w:sz="0" w:space="0" w:color="auto"/>
      </w:divBdr>
    </w:div>
    <w:div w:id="144048410">
      <w:marLeft w:val="0"/>
      <w:marRight w:val="0"/>
      <w:marTop w:val="10"/>
      <w:marBottom w:val="10"/>
      <w:divBdr>
        <w:top w:val="none" w:sz="0" w:space="0" w:color="auto"/>
        <w:left w:val="none" w:sz="0" w:space="0" w:color="auto"/>
        <w:bottom w:val="none" w:sz="0" w:space="0" w:color="auto"/>
        <w:right w:val="none" w:sz="0" w:space="0" w:color="auto"/>
      </w:divBdr>
    </w:div>
    <w:div w:id="155150623">
      <w:marLeft w:val="0"/>
      <w:marRight w:val="0"/>
      <w:marTop w:val="10"/>
      <w:marBottom w:val="10"/>
      <w:divBdr>
        <w:top w:val="none" w:sz="0" w:space="0" w:color="auto"/>
        <w:left w:val="none" w:sz="0" w:space="0" w:color="auto"/>
        <w:bottom w:val="none" w:sz="0" w:space="0" w:color="auto"/>
        <w:right w:val="none" w:sz="0" w:space="0" w:color="auto"/>
      </w:divBdr>
    </w:div>
    <w:div w:id="226650645">
      <w:marLeft w:val="0"/>
      <w:marRight w:val="0"/>
      <w:marTop w:val="10"/>
      <w:marBottom w:val="10"/>
      <w:divBdr>
        <w:top w:val="none" w:sz="0" w:space="0" w:color="auto"/>
        <w:left w:val="none" w:sz="0" w:space="0" w:color="auto"/>
        <w:bottom w:val="none" w:sz="0" w:space="0" w:color="auto"/>
        <w:right w:val="none" w:sz="0" w:space="0" w:color="auto"/>
      </w:divBdr>
    </w:div>
    <w:div w:id="251402983">
      <w:marLeft w:val="0"/>
      <w:marRight w:val="0"/>
      <w:marTop w:val="10"/>
      <w:marBottom w:val="10"/>
      <w:divBdr>
        <w:top w:val="none" w:sz="0" w:space="0" w:color="auto"/>
        <w:left w:val="none" w:sz="0" w:space="0" w:color="auto"/>
        <w:bottom w:val="none" w:sz="0" w:space="0" w:color="auto"/>
        <w:right w:val="none" w:sz="0" w:space="0" w:color="auto"/>
      </w:divBdr>
    </w:div>
    <w:div w:id="288128878">
      <w:marLeft w:val="0"/>
      <w:marRight w:val="0"/>
      <w:marTop w:val="10"/>
      <w:marBottom w:val="10"/>
      <w:divBdr>
        <w:top w:val="none" w:sz="0" w:space="0" w:color="auto"/>
        <w:left w:val="none" w:sz="0" w:space="0" w:color="auto"/>
        <w:bottom w:val="none" w:sz="0" w:space="0" w:color="auto"/>
        <w:right w:val="none" w:sz="0" w:space="0" w:color="auto"/>
      </w:divBdr>
    </w:div>
    <w:div w:id="305938359">
      <w:marLeft w:val="0"/>
      <w:marRight w:val="0"/>
      <w:marTop w:val="10"/>
      <w:marBottom w:val="10"/>
      <w:divBdr>
        <w:top w:val="none" w:sz="0" w:space="0" w:color="auto"/>
        <w:left w:val="none" w:sz="0" w:space="0" w:color="auto"/>
        <w:bottom w:val="none" w:sz="0" w:space="0" w:color="auto"/>
        <w:right w:val="none" w:sz="0" w:space="0" w:color="auto"/>
      </w:divBdr>
    </w:div>
    <w:div w:id="344094141">
      <w:marLeft w:val="0"/>
      <w:marRight w:val="0"/>
      <w:marTop w:val="10"/>
      <w:marBottom w:val="10"/>
      <w:divBdr>
        <w:top w:val="none" w:sz="0" w:space="0" w:color="auto"/>
        <w:left w:val="none" w:sz="0" w:space="0" w:color="auto"/>
        <w:bottom w:val="none" w:sz="0" w:space="0" w:color="auto"/>
        <w:right w:val="none" w:sz="0" w:space="0" w:color="auto"/>
      </w:divBdr>
    </w:div>
    <w:div w:id="371854903">
      <w:marLeft w:val="0"/>
      <w:marRight w:val="0"/>
      <w:marTop w:val="10"/>
      <w:marBottom w:val="10"/>
      <w:divBdr>
        <w:top w:val="none" w:sz="0" w:space="0" w:color="auto"/>
        <w:left w:val="none" w:sz="0" w:space="0" w:color="auto"/>
        <w:bottom w:val="none" w:sz="0" w:space="0" w:color="auto"/>
        <w:right w:val="none" w:sz="0" w:space="0" w:color="auto"/>
      </w:divBdr>
    </w:div>
    <w:div w:id="388116723">
      <w:marLeft w:val="0"/>
      <w:marRight w:val="0"/>
      <w:marTop w:val="10"/>
      <w:marBottom w:val="10"/>
      <w:divBdr>
        <w:top w:val="none" w:sz="0" w:space="0" w:color="auto"/>
        <w:left w:val="none" w:sz="0" w:space="0" w:color="auto"/>
        <w:bottom w:val="none" w:sz="0" w:space="0" w:color="auto"/>
        <w:right w:val="none" w:sz="0" w:space="0" w:color="auto"/>
      </w:divBdr>
    </w:div>
    <w:div w:id="391121540">
      <w:marLeft w:val="0"/>
      <w:marRight w:val="0"/>
      <w:marTop w:val="10"/>
      <w:marBottom w:val="10"/>
      <w:divBdr>
        <w:top w:val="none" w:sz="0" w:space="0" w:color="auto"/>
        <w:left w:val="none" w:sz="0" w:space="0" w:color="auto"/>
        <w:bottom w:val="none" w:sz="0" w:space="0" w:color="auto"/>
        <w:right w:val="none" w:sz="0" w:space="0" w:color="auto"/>
      </w:divBdr>
    </w:div>
    <w:div w:id="434715792">
      <w:marLeft w:val="0"/>
      <w:marRight w:val="0"/>
      <w:marTop w:val="10"/>
      <w:marBottom w:val="10"/>
      <w:divBdr>
        <w:top w:val="none" w:sz="0" w:space="0" w:color="auto"/>
        <w:left w:val="none" w:sz="0" w:space="0" w:color="auto"/>
        <w:bottom w:val="none" w:sz="0" w:space="0" w:color="auto"/>
        <w:right w:val="none" w:sz="0" w:space="0" w:color="auto"/>
      </w:divBdr>
    </w:div>
    <w:div w:id="481965086">
      <w:marLeft w:val="0"/>
      <w:marRight w:val="0"/>
      <w:marTop w:val="10"/>
      <w:marBottom w:val="10"/>
      <w:divBdr>
        <w:top w:val="none" w:sz="0" w:space="0" w:color="auto"/>
        <w:left w:val="none" w:sz="0" w:space="0" w:color="auto"/>
        <w:bottom w:val="none" w:sz="0" w:space="0" w:color="auto"/>
        <w:right w:val="none" w:sz="0" w:space="0" w:color="auto"/>
      </w:divBdr>
    </w:div>
    <w:div w:id="487288205">
      <w:marLeft w:val="0"/>
      <w:marRight w:val="0"/>
      <w:marTop w:val="10"/>
      <w:marBottom w:val="10"/>
      <w:divBdr>
        <w:top w:val="none" w:sz="0" w:space="0" w:color="auto"/>
        <w:left w:val="none" w:sz="0" w:space="0" w:color="auto"/>
        <w:bottom w:val="none" w:sz="0" w:space="0" w:color="auto"/>
        <w:right w:val="none" w:sz="0" w:space="0" w:color="auto"/>
      </w:divBdr>
    </w:div>
    <w:div w:id="539829854">
      <w:marLeft w:val="0"/>
      <w:marRight w:val="720"/>
      <w:marTop w:val="10"/>
      <w:marBottom w:val="10"/>
      <w:divBdr>
        <w:top w:val="none" w:sz="0" w:space="0" w:color="auto"/>
        <w:left w:val="none" w:sz="0" w:space="0" w:color="auto"/>
        <w:bottom w:val="none" w:sz="0" w:space="0" w:color="auto"/>
        <w:right w:val="none" w:sz="0" w:space="0" w:color="auto"/>
      </w:divBdr>
    </w:div>
    <w:div w:id="598366971">
      <w:marLeft w:val="0"/>
      <w:marRight w:val="0"/>
      <w:marTop w:val="10"/>
      <w:marBottom w:val="10"/>
      <w:divBdr>
        <w:top w:val="none" w:sz="0" w:space="0" w:color="auto"/>
        <w:left w:val="none" w:sz="0" w:space="0" w:color="auto"/>
        <w:bottom w:val="none" w:sz="0" w:space="0" w:color="auto"/>
        <w:right w:val="none" w:sz="0" w:space="0" w:color="auto"/>
      </w:divBdr>
    </w:div>
    <w:div w:id="607006944">
      <w:marLeft w:val="0"/>
      <w:marRight w:val="0"/>
      <w:marTop w:val="10"/>
      <w:marBottom w:val="10"/>
      <w:divBdr>
        <w:top w:val="none" w:sz="0" w:space="0" w:color="auto"/>
        <w:left w:val="none" w:sz="0" w:space="0" w:color="auto"/>
        <w:bottom w:val="none" w:sz="0" w:space="0" w:color="auto"/>
        <w:right w:val="none" w:sz="0" w:space="0" w:color="auto"/>
      </w:divBdr>
    </w:div>
    <w:div w:id="714618008">
      <w:marLeft w:val="0"/>
      <w:marRight w:val="720"/>
      <w:marTop w:val="10"/>
      <w:marBottom w:val="10"/>
      <w:divBdr>
        <w:top w:val="none" w:sz="0" w:space="0" w:color="auto"/>
        <w:left w:val="none" w:sz="0" w:space="0" w:color="auto"/>
        <w:bottom w:val="none" w:sz="0" w:space="0" w:color="auto"/>
        <w:right w:val="none" w:sz="0" w:space="0" w:color="auto"/>
      </w:divBdr>
    </w:div>
    <w:div w:id="742870787">
      <w:marLeft w:val="0"/>
      <w:marRight w:val="0"/>
      <w:marTop w:val="10"/>
      <w:marBottom w:val="10"/>
      <w:divBdr>
        <w:top w:val="none" w:sz="0" w:space="0" w:color="auto"/>
        <w:left w:val="none" w:sz="0" w:space="0" w:color="auto"/>
        <w:bottom w:val="none" w:sz="0" w:space="0" w:color="auto"/>
        <w:right w:val="none" w:sz="0" w:space="0" w:color="auto"/>
      </w:divBdr>
    </w:div>
    <w:div w:id="801263704">
      <w:marLeft w:val="0"/>
      <w:marRight w:val="0"/>
      <w:marTop w:val="10"/>
      <w:marBottom w:val="10"/>
      <w:divBdr>
        <w:top w:val="none" w:sz="0" w:space="0" w:color="auto"/>
        <w:left w:val="none" w:sz="0" w:space="0" w:color="auto"/>
        <w:bottom w:val="none" w:sz="0" w:space="0" w:color="auto"/>
        <w:right w:val="none" w:sz="0" w:space="0" w:color="auto"/>
      </w:divBdr>
    </w:div>
    <w:div w:id="843397399">
      <w:marLeft w:val="0"/>
      <w:marRight w:val="0"/>
      <w:marTop w:val="10"/>
      <w:marBottom w:val="10"/>
      <w:divBdr>
        <w:top w:val="none" w:sz="0" w:space="0" w:color="auto"/>
        <w:left w:val="none" w:sz="0" w:space="0" w:color="auto"/>
        <w:bottom w:val="none" w:sz="0" w:space="0" w:color="auto"/>
        <w:right w:val="none" w:sz="0" w:space="0" w:color="auto"/>
      </w:divBdr>
    </w:div>
    <w:div w:id="875117473">
      <w:marLeft w:val="0"/>
      <w:marRight w:val="0"/>
      <w:marTop w:val="10"/>
      <w:marBottom w:val="10"/>
      <w:divBdr>
        <w:top w:val="none" w:sz="0" w:space="0" w:color="auto"/>
        <w:left w:val="none" w:sz="0" w:space="0" w:color="auto"/>
        <w:bottom w:val="none" w:sz="0" w:space="0" w:color="auto"/>
        <w:right w:val="none" w:sz="0" w:space="0" w:color="auto"/>
      </w:divBdr>
    </w:div>
    <w:div w:id="895316062">
      <w:marLeft w:val="0"/>
      <w:marRight w:val="0"/>
      <w:marTop w:val="10"/>
      <w:marBottom w:val="10"/>
      <w:divBdr>
        <w:top w:val="none" w:sz="0" w:space="0" w:color="auto"/>
        <w:left w:val="none" w:sz="0" w:space="0" w:color="auto"/>
        <w:bottom w:val="none" w:sz="0" w:space="0" w:color="auto"/>
        <w:right w:val="none" w:sz="0" w:space="0" w:color="auto"/>
      </w:divBdr>
    </w:div>
    <w:div w:id="985817844">
      <w:marLeft w:val="0"/>
      <w:marRight w:val="0"/>
      <w:marTop w:val="10"/>
      <w:marBottom w:val="10"/>
      <w:divBdr>
        <w:top w:val="none" w:sz="0" w:space="0" w:color="auto"/>
        <w:left w:val="none" w:sz="0" w:space="0" w:color="auto"/>
        <w:bottom w:val="none" w:sz="0" w:space="0" w:color="auto"/>
        <w:right w:val="none" w:sz="0" w:space="0" w:color="auto"/>
      </w:divBdr>
    </w:div>
    <w:div w:id="1016031603">
      <w:marLeft w:val="0"/>
      <w:marRight w:val="0"/>
      <w:marTop w:val="10"/>
      <w:marBottom w:val="10"/>
      <w:divBdr>
        <w:top w:val="none" w:sz="0" w:space="0" w:color="auto"/>
        <w:left w:val="none" w:sz="0" w:space="0" w:color="auto"/>
        <w:bottom w:val="none" w:sz="0" w:space="0" w:color="auto"/>
        <w:right w:val="none" w:sz="0" w:space="0" w:color="auto"/>
      </w:divBdr>
    </w:div>
    <w:div w:id="1051921398">
      <w:marLeft w:val="0"/>
      <w:marRight w:val="0"/>
      <w:marTop w:val="10"/>
      <w:marBottom w:val="10"/>
      <w:divBdr>
        <w:top w:val="none" w:sz="0" w:space="0" w:color="auto"/>
        <w:left w:val="none" w:sz="0" w:space="0" w:color="auto"/>
        <w:bottom w:val="none" w:sz="0" w:space="0" w:color="auto"/>
        <w:right w:val="none" w:sz="0" w:space="0" w:color="auto"/>
      </w:divBdr>
    </w:div>
    <w:div w:id="1087187371">
      <w:marLeft w:val="0"/>
      <w:marRight w:val="0"/>
      <w:marTop w:val="10"/>
      <w:marBottom w:val="10"/>
      <w:divBdr>
        <w:top w:val="none" w:sz="0" w:space="0" w:color="auto"/>
        <w:left w:val="none" w:sz="0" w:space="0" w:color="auto"/>
        <w:bottom w:val="none" w:sz="0" w:space="0" w:color="auto"/>
        <w:right w:val="none" w:sz="0" w:space="0" w:color="auto"/>
      </w:divBdr>
    </w:div>
    <w:div w:id="1146822499">
      <w:marLeft w:val="0"/>
      <w:marRight w:val="0"/>
      <w:marTop w:val="10"/>
      <w:marBottom w:val="10"/>
      <w:divBdr>
        <w:top w:val="none" w:sz="0" w:space="0" w:color="auto"/>
        <w:left w:val="none" w:sz="0" w:space="0" w:color="auto"/>
        <w:bottom w:val="none" w:sz="0" w:space="0" w:color="auto"/>
        <w:right w:val="none" w:sz="0" w:space="0" w:color="auto"/>
      </w:divBdr>
    </w:div>
    <w:div w:id="1154641414">
      <w:marLeft w:val="0"/>
      <w:marRight w:val="0"/>
      <w:marTop w:val="10"/>
      <w:marBottom w:val="10"/>
      <w:divBdr>
        <w:top w:val="none" w:sz="0" w:space="0" w:color="auto"/>
        <w:left w:val="none" w:sz="0" w:space="0" w:color="auto"/>
        <w:bottom w:val="none" w:sz="0" w:space="0" w:color="auto"/>
        <w:right w:val="none" w:sz="0" w:space="0" w:color="auto"/>
      </w:divBdr>
    </w:div>
    <w:div w:id="1167983088">
      <w:marLeft w:val="0"/>
      <w:marRight w:val="0"/>
      <w:marTop w:val="10"/>
      <w:marBottom w:val="10"/>
      <w:divBdr>
        <w:top w:val="none" w:sz="0" w:space="0" w:color="auto"/>
        <w:left w:val="none" w:sz="0" w:space="0" w:color="auto"/>
        <w:bottom w:val="none" w:sz="0" w:space="0" w:color="auto"/>
        <w:right w:val="none" w:sz="0" w:space="0" w:color="auto"/>
      </w:divBdr>
    </w:div>
    <w:div w:id="1171140680">
      <w:marLeft w:val="0"/>
      <w:marRight w:val="0"/>
      <w:marTop w:val="10"/>
      <w:marBottom w:val="10"/>
      <w:divBdr>
        <w:top w:val="none" w:sz="0" w:space="0" w:color="auto"/>
        <w:left w:val="none" w:sz="0" w:space="0" w:color="auto"/>
        <w:bottom w:val="none" w:sz="0" w:space="0" w:color="auto"/>
        <w:right w:val="none" w:sz="0" w:space="0" w:color="auto"/>
      </w:divBdr>
    </w:div>
    <w:div w:id="1175608533">
      <w:marLeft w:val="0"/>
      <w:marRight w:val="0"/>
      <w:marTop w:val="10"/>
      <w:marBottom w:val="10"/>
      <w:divBdr>
        <w:top w:val="none" w:sz="0" w:space="0" w:color="auto"/>
        <w:left w:val="none" w:sz="0" w:space="0" w:color="auto"/>
        <w:bottom w:val="none" w:sz="0" w:space="0" w:color="auto"/>
        <w:right w:val="none" w:sz="0" w:space="0" w:color="auto"/>
      </w:divBdr>
    </w:div>
    <w:div w:id="1208759310">
      <w:marLeft w:val="0"/>
      <w:marRight w:val="0"/>
      <w:marTop w:val="10"/>
      <w:marBottom w:val="10"/>
      <w:divBdr>
        <w:top w:val="none" w:sz="0" w:space="0" w:color="auto"/>
        <w:left w:val="none" w:sz="0" w:space="0" w:color="auto"/>
        <w:bottom w:val="none" w:sz="0" w:space="0" w:color="auto"/>
        <w:right w:val="none" w:sz="0" w:space="0" w:color="auto"/>
      </w:divBdr>
    </w:div>
    <w:div w:id="1232348721">
      <w:marLeft w:val="0"/>
      <w:marRight w:val="0"/>
      <w:marTop w:val="10"/>
      <w:marBottom w:val="10"/>
      <w:divBdr>
        <w:top w:val="none" w:sz="0" w:space="0" w:color="auto"/>
        <w:left w:val="none" w:sz="0" w:space="0" w:color="auto"/>
        <w:bottom w:val="none" w:sz="0" w:space="0" w:color="auto"/>
        <w:right w:val="none" w:sz="0" w:space="0" w:color="auto"/>
      </w:divBdr>
    </w:div>
    <w:div w:id="1269855785">
      <w:marLeft w:val="0"/>
      <w:marRight w:val="0"/>
      <w:marTop w:val="10"/>
      <w:marBottom w:val="10"/>
      <w:divBdr>
        <w:top w:val="none" w:sz="0" w:space="0" w:color="auto"/>
        <w:left w:val="none" w:sz="0" w:space="0" w:color="auto"/>
        <w:bottom w:val="none" w:sz="0" w:space="0" w:color="auto"/>
        <w:right w:val="none" w:sz="0" w:space="0" w:color="auto"/>
      </w:divBdr>
    </w:div>
    <w:div w:id="1287079840">
      <w:marLeft w:val="0"/>
      <w:marRight w:val="720"/>
      <w:marTop w:val="10"/>
      <w:marBottom w:val="10"/>
      <w:divBdr>
        <w:top w:val="none" w:sz="0" w:space="0" w:color="auto"/>
        <w:left w:val="none" w:sz="0" w:space="0" w:color="auto"/>
        <w:bottom w:val="none" w:sz="0" w:space="0" w:color="auto"/>
        <w:right w:val="none" w:sz="0" w:space="0" w:color="auto"/>
      </w:divBdr>
    </w:div>
    <w:div w:id="1335759861">
      <w:marLeft w:val="0"/>
      <w:marRight w:val="0"/>
      <w:marTop w:val="10"/>
      <w:marBottom w:val="10"/>
      <w:divBdr>
        <w:top w:val="none" w:sz="0" w:space="0" w:color="auto"/>
        <w:left w:val="none" w:sz="0" w:space="0" w:color="auto"/>
        <w:bottom w:val="none" w:sz="0" w:space="0" w:color="auto"/>
        <w:right w:val="none" w:sz="0" w:space="0" w:color="auto"/>
      </w:divBdr>
    </w:div>
    <w:div w:id="1387533569">
      <w:marLeft w:val="0"/>
      <w:marRight w:val="0"/>
      <w:marTop w:val="10"/>
      <w:marBottom w:val="10"/>
      <w:divBdr>
        <w:top w:val="none" w:sz="0" w:space="0" w:color="auto"/>
        <w:left w:val="none" w:sz="0" w:space="0" w:color="auto"/>
        <w:bottom w:val="none" w:sz="0" w:space="0" w:color="auto"/>
        <w:right w:val="none" w:sz="0" w:space="0" w:color="auto"/>
      </w:divBdr>
    </w:div>
    <w:div w:id="1405100681">
      <w:marLeft w:val="0"/>
      <w:marRight w:val="0"/>
      <w:marTop w:val="10"/>
      <w:marBottom w:val="10"/>
      <w:divBdr>
        <w:top w:val="none" w:sz="0" w:space="0" w:color="auto"/>
        <w:left w:val="none" w:sz="0" w:space="0" w:color="auto"/>
        <w:bottom w:val="none" w:sz="0" w:space="0" w:color="auto"/>
        <w:right w:val="none" w:sz="0" w:space="0" w:color="auto"/>
      </w:divBdr>
    </w:div>
    <w:div w:id="1525363733">
      <w:marLeft w:val="0"/>
      <w:marRight w:val="0"/>
      <w:marTop w:val="10"/>
      <w:marBottom w:val="10"/>
      <w:divBdr>
        <w:top w:val="none" w:sz="0" w:space="0" w:color="auto"/>
        <w:left w:val="none" w:sz="0" w:space="0" w:color="auto"/>
        <w:bottom w:val="none" w:sz="0" w:space="0" w:color="auto"/>
        <w:right w:val="none" w:sz="0" w:space="0" w:color="auto"/>
      </w:divBdr>
    </w:div>
    <w:div w:id="1541166700">
      <w:marLeft w:val="0"/>
      <w:marRight w:val="0"/>
      <w:marTop w:val="10"/>
      <w:marBottom w:val="10"/>
      <w:divBdr>
        <w:top w:val="none" w:sz="0" w:space="0" w:color="auto"/>
        <w:left w:val="none" w:sz="0" w:space="0" w:color="auto"/>
        <w:bottom w:val="none" w:sz="0" w:space="0" w:color="auto"/>
        <w:right w:val="none" w:sz="0" w:space="0" w:color="auto"/>
      </w:divBdr>
    </w:div>
    <w:div w:id="1542279420">
      <w:marLeft w:val="0"/>
      <w:marRight w:val="0"/>
      <w:marTop w:val="10"/>
      <w:marBottom w:val="10"/>
      <w:divBdr>
        <w:top w:val="none" w:sz="0" w:space="0" w:color="auto"/>
        <w:left w:val="none" w:sz="0" w:space="0" w:color="auto"/>
        <w:bottom w:val="none" w:sz="0" w:space="0" w:color="auto"/>
        <w:right w:val="none" w:sz="0" w:space="0" w:color="auto"/>
      </w:divBdr>
    </w:div>
    <w:div w:id="1579166489">
      <w:marLeft w:val="0"/>
      <w:marRight w:val="0"/>
      <w:marTop w:val="10"/>
      <w:marBottom w:val="10"/>
      <w:divBdr>
        <w:top w:val="none" w:sz="0" w:space="0" w:color="auto"/>
        <w:left w:val="none" w:sz="0" w:space="0" w:color="auto"/>
        <w:bottom w:val="none" w:sz="0" w:space="0" w:color="auto"/>
        <w:right w:val="none" w:sz="0" w:space="0" w:color="auto"/>
      </w:divBdr>
    </w:div>
    <w:div w:id="1580213698">
      <w:marLeft w:val="0"/>
      <w:marRight w:val="0"/>
      <w:marTop w:val="10"/>
      <w:marBottom w:val="10"/>
      <w:divBdr>
        <w:top w:val="none" w:sz="0" w:space="0" w:color="auto"/>
        <w:left w:val="none" w:sz="0" w:space="0" w:color="auto"/>
        <w:bottom w:val="none" w:sz="0" w:space="0" w:color="auto"/>
        <w:right w:val="none" w:sz="0" w:space="0" w:color="auto"/>
      </w:divBdr>
    </w:div>
    <w:div w:id="1648820361">
      <w:marLeft w:val="0"/>
      <w:marRight w:val="0"/>
      <w:marTop w:val="10"/>
      <w:marBottom w:val="10"/>
      <w:divBdr>
        <w:top w:val="none" w:sz="0" w:space="0" w:color="auto"/>
        <w:left w:val="none" w:sz="0" w:space="0" w:color="auto"/>
        <w:bottom w:val="none" w:sz="0" w:space="0" w:color="auto"/>
        <w:right w:val="none" w:sz="0" w:space="0" w:color="auto"/>
      </w:divBdr>
    </w:div>
    <w:div w:id="1679580135">
      <w:marLeft w:val="0"/>
      <w:marRight w:val="0"/>
      <w:marTop w:val="10"/>
      <w:marBottom w:val="10"/>
      <w:divBdr>
        <w:top w:val="none" w:sz="0" w:space="0" w:color="auto"/>
        <w:left w:val="none" w:sz="0" w:space="0" w:color="auto"/>
        <w:bottom w:val="none" w:sz="0" w:space="0" w:color="auto"/>
        <w:right w:val="none" w:sz="0" w:space="0" w:color="auto"/>
      </w:divBdr>
    </w:div>
    <w:div w:id="1689334422">
      <w:marLeft w:val="0"/>
      <w:marRight w:val="0"/>
      <w:marTop w:val="10"/>
      <w:marBottom w:val="10"/>
      <w:divBdr>
        <w:top w:val="none" w:sz="0" w:space="0" w:color="auto"/>
        <w:left w:val="none" w:sz="0" w:space="0" w:color="auto"/>
        <w:bottom w:val="none" w:sz="0" w:space="0" w:color="auto"/>
        <w:right w:val="none" w:sz="0" w:space="0" w:color="auto"/>
      </w:divBdr>
    </w:div>
    <w:div w:id="1709060228">
      <w:marLeft w:val="0"/>
      <w:marRight w:val="0"/>
      <w:marTop w:val="10"/>
      <w:marBottom w:val="10"/>
      <w:divBdr>
        <w:top w:val="none" w:sz="0" w:space="0" w:color="auto"/>
        <w:left w:val="none" w:sz="0" w:space="0" w:color="auto"/>
        <w:bottom w:val="none" w:sz="0" w:space="0" w:color="auto"/>
        <w:right w:val="none" w:sz="0" w:space="0" w:color="auto"/>
      </w:divBdr>
    </w:div>
    <w:div w:id="1770809489">
      <w:marLeft w:val="0"/>
      <w:marRight w:val="0"/>
      <w:marTop w:val="10"/>
      <w:marBottom w:val="10"/>
      <w:divBdr>
        <w:top w:val="none" w:sz="0" w:space="0" w:color="auto"/>
        <w:left w:val="none" w:sz="0" w:space="0" w:color="auto"/>
        <w:bottom w:val="none" w:sz="0" w:space="0" w:color="auto"/>
        <w:right w:val="none" w:sz="0" w:space="0" w:color="auto"/>
      </w:divBdr>
    </w:div>
    <w:div w:id="1821312256">
      <w:marLeft w:val="0"/>
      <w:marRight w:val="720"/>
      <w:marTop w:val="10"/>
      <w:marBottom w:val="10"/>
      <w:divBdr>
        <w:top w:val="none" w:sz="0" w:space="0" w:color="auto"/>
        <w:left w:val="none" w:sz="0" w:space="0" w:color="auto"/>
        <w:bottom w:val="none" w:sz="0" w:space="0" w:color="auto"/>
        <w:right w:val="none" w:sz="0" w:space="0" w:color="auto"/>
      </w:divBdr>
    </w:div>
    <w:div w:id="1825465669">
      <w:marLeft w:val="0"/>
      <w:marRight w:val="0"/>
      <w:marTop w:val="10"/>
      <w:marBottom w:val="10"/>
      <w:divBdr>
        <w:top w:val="none" w:sz="0" w:space="0" w:color="auto"/>
        <w:left w:val="none" w:sz="0" w:space="0" w:color="auto"/>
        <w:bottom w:val="none" w:sz="0" w:space="0" w:color="auto"/>
        <w:right w:val="none" w:sz="0" w:space="0" w:color="auto"/>
      </w:divBdr>
    </w:div>
    <w:div w:id="1825856295">
      <w:marLeft w:val="0"/>
      <w:marRight w:val="0"/>
      <w:marTop w:val="10"/>
      <w:marBottom w:val="10"/>
      <w:divBdr>
        <w:top w:val="none" w:sz="0" w:space="0" w:color="auto"/>
        <w:left w:val="none" w:sz="0" w:space="0" w:color="auto"/>
        <w:bottom w:val="none" w:sz="0" w:space="0" w:color="auto"/>
        <w:right w:val="none" w:sz="0" w:space="0" w:color="auto"/>
      </w:divBdr>
    </w:div>
    <w:div w:id="1873691287">
      <w:marLeft w:val="0"/>
      <w:marRight w:val="0"/>
      <w:marTop w:val="10"/>
      <w:marBottom w:val="10"/>
      <w:divBdr>
        <w:top w:val="none" w:sz="0" w:space="0" w:color="auto"/>
        <w:left w:val="none" w:sz="0" w:space="0" w:color="auto"/>
        <w:bottom w:val="none" w:sz="0" w:space="0" w:color="auto"/>
        <w:right w:val="none" w:sz="0" w:space="0" w:color="auto"/>
      </w:divBdr>
    </w:div>
    <w:div w:id="1885949094">
      <w:marLeft w:val="0"/>
      <w:marRight w:val="720"/>
      <w:marTop w:val="10"/>
      <w:marBottom w:val="10"/>
      <w:divBdr>
        <w:top w:val="none" w:sz="0" w:space="0" w:color="auto"/>
        <w:left w:val="none" w:sz="0" w:space="0" w:color="auto"/>
        <w:bottom w:val="none" w:sz="0" w:space="0" w:color="auto"/>
        <w:right w:val="none" w:sz="0" w:space="0" w:color="auto"/>
      </w:divBdr>
    </w:div>
    <w:div w:id="1933320533">
      <w:marLeft w:val="0"/>
      <w:marRight w:val="0"/>
      <w:marTop w:val="10"/>
      <w:marBottom w:val="10"/>
      <w:divBdr>
        <w:top w:val="none" w:sz="0" w:space="0" w:color="auto"/>
        <w:left w:val="none" w:sz="0" w:space="0" w:color="auto"/>
        <w:bottom w:val="none" w:sz="0" w:space="0" w:color="auto"/>
        <w:right w:val="none" w:sz="0" w:space="0" w:color="auto"/>
      </w:divBdr>
    </w:div>
    <w:div w:id="1959724873">
      <w:marLeft w:val="0"/>
      <w:marRight w:val="0"/>
      <w:marTop w:val="10"/>
      <w:marBottom w:val="10"/>
      <w:divBdr>
        <w:top w:val="none" w:sz="0" w:space="0" w:color="auto"/>
        <w:left w:val="none" w:sz="0" w:space="0" w:color="auto"/>
        <w:bottom w:val="none" w:sz="0" w:space="0" w:color="auto"/>
        <w:right w:val="none" w:sz="0" w:space="0" w:color="auto"/>
      </w:divBdr>
    </w:div>
    <w:div w:id="1990554995">
      <w:marLeft w:val="0"/>
      <w:marRight w:val="0"/>
      <w:marTop w:val="10"/>
      <w:marBottom w:val="10"/>
      <w:divBdr>
        <w:top w:val="none" w:sz="0" w:space="0" w:color="auto"/>
        <w:left w:val="none" w:sz="0" w:space="0" w:color="auto"/>
        <w:bottom w:val="none" w:sz="0" w:space="0" w:color="auto"/>
        <w:right w:val="none" w:sz="0" w:space="0" w:color="auto"/>
      </w:divBdr>
    </w:div>
    <w:div w:id="2056811503">
      <w:marLeft w:val="0"/>
      <w:marRight w:val="0"/>
      <w:marTop w:val="10"/>
      <w:marBottom w:val="10"/>
      <w:divBdr>
        <w:top w:val="none" w:sz="0" w:space="0" w:color="auto"/>
        <w:left w:val="none" w:sz="0" w:space="0" w:color="auto"/>
        <w:bottom w:val="none" w:sz="0" w:space="0" w:color="auto"/>
        <w:right w:val="none" w:sz="0" w:space="0" w:color="auto"/>
      </w:divBdr>
    </w:div>
    <w:div w:id="2056812569">
      <w:marLeft w:val="0"/>
      <w:marRight w:val="0"/>
      <w:marTop w:val="10"/>
      <w:marBottom w:val="10"/>
      <w:divBdr>
        <w:top w:val="none" w:sz="0" w:space="0" w:color="auto"/>
        <w:left w:val="none" w:sz="0" w:space="0" w:color="auto"/>
        <w:bottom w:val="none" w:sz="0" w:space="0" w:color="auto"/>
        <w:right w:val="none" w:sz="0" w:space="0" w:color="auto"/>
      </w:divBdr>
    </w:div>
    <w:div w:id="2082360910">
      <w:marLeft w:val="0"/>
      <w:marRight w:val="0"/>
      <w:marTop w:val="10"/>
      <w:marBottom w:val="10"/>
      <w:divBdr>
        <w:top w:val="none" w:sz="0" w:space="0" w:color="auto"/>
        <w:left w:val="none" w:sz="0" w:space="0" w:color="auto"/>
        <w:bottom w:val="none" w:sz="0" w:space="0" w:color="auto"/>
        <w:right w:val="none" w:sz="0" w:space="0" w:color="auto"/>
      </w:divBdr>
    </w:div>
    <w:div w:id="21176296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552</Words>
  <Characters>3151</Characters>
  <Application>Microsoft Office Word</Application>
  <DocSecurity>0</DocSecurity>
  <Lines>26</Lines>
  <Paragraphs>7</Paragraphs>
  <ScaleCrop>false</ScaleCrop>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