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B62B" w14:textId="77777777" w:rsidR="00186BEB" w:rsidRDefault="00186BEB">
      <w:pPr>
        <w:spacing w:line="500" w:lineRule="atLeast"/>
        <w:jc w:val="center"/>
        <w:divId w:val="2017729097"/>
        <w:rPr>
          <w:rFonts w:ascii="黑体" w:eastAsia="黑体" w:hAnsi="黑体"/>
          <w:sz w:val="36"/>
          <w:szCs w:val="36"/>
        </w:rPr>
      </w:pPr>
      <w:r>
        <w:rPr>
          <w:rFonts w:ascii="黑体" w:eastAsia="黑体" w:hAnsi="黑体" w:hint="eastAsia"/>
          <w:sz w:val="36"/>
          <w:szCs w:val="36"/>
        </w:rPr>
        <w:t>肇庆市端州区人民法院</w:t>
      </w:r>
    </w:p>
    <w:p w14:paraId="0B787142" w14:textId="77777777" w:rsidR="00186BEB" w:rsidRDefault="00186BEB">
      <w:pPr>
        <w:spacing w:line="500" w:lineRule="atLeast"/>
        <w:jc w:val="center"/>
        <w:divId w:val="16117401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9D9817" w14:textId="77777777" w:rsidR="00186BEB" w:rsidRDefault="00186BEB">
      <w:pPr>
        <w:spacing w:line="500" w:lineRule="atLeast"/>
        <w:jc w:val="right"/>
        <w:divId w:val="1485244389"/>
        <w:rPr>
          <w:rFonts w:hint="eastAsia"/>
          <w:sz w:val="30"/>
          <w:szCs w:val="30"/>
        </w:rPr>
      </w:pPr>
      <w:r>
        <w:rPr>
          <w:rFonts w:hint="eastAsia"/>
          <w:sz w:val="30"/>
          <w:szCs w:val="30"/>
        </w:rPr>
        <w:t>（</w:t>
      </w:r>
      <w:r>
        <w:rPr>
          <w:rFonts w:hint="eastAsia"/>
          <w:sz w:val="30"/>
          <w:szCs w:val="30"/>
        </w:rPr>
        <w:t>2013</w:t>
      </w:r>
      <w:r>
        <w:rPr>
          <w:rFonts w:hint="eastAsia"/>
          <w:sz w:val="30"/>
          <w:szCs w:val="30"/>
        </w:rPr>
        <w:t>）肇端法刑初字第</w:t>
      </w:r>
      <w:r>
        <w:rPr>
          <w:rFonts w:hint="eastAsia"/>
          <w:sz w:val="30"/>
          <w:szCs w:val="30"/>
        </w:rPr>
        <w:t>235</w:t>
      </w:r>
      <w:r>
        <w:rPr>
          <w:rFonts w:hint="eastAsia"/>
          <w:sz w:val="30"/>
          <w:szCs w:val="30"/>
        </w:rPr>
        <w:t>号</w:t>
      </w:r>
    </w:p>
    <w:p w14:paraId="06E07D28" w14:textId="77777777" w:rsidR="00186BEB" w:rsidRDefault="00186BEB">
      <w:pPr>
        <w:spacing w:line="500" w:lineRule="atLeast"/>
        <w:ind w:firstLine="600"/>
        <w:divId w:val="1713457476"/>
        <w:rPr>
          <w:rFonts w:hint="eastAsia"/>
          <w:sz w:val="30"/>
          <w:szCs w:val="30"/>
        </w:rPr>
      </w:pPr>
      <w:r>
        <w:rPr>
          <w:rFonts w:hint="eastAsia"/>
          <w:sz w:val="30"/>
          <w:szCs w:val="30"/>
        </w:rPr>
        <w:t>公诉机关肇庆市端州区人民检察院。</w:t>
      </w:r>
    </w:p>
    <w:p w14:paraId="6D2E0FFD" w14:textId="77777777" w:rsidR="00186BEB" w:rsidRDefault="00186BEB">
      <w:pPr>
        <w:spacing w:line="500" w:lineRule="atLeast"/>
        <w:ind w:firstLine="600"/>
        <w:divId w:val="1109352302"/>
        <w:rPr>
          <w:rFonts w:hint="eastAsia"/>
          <w:sz w:val="30"/>
          <w:szCs w:val="30"/>
        </w:rPr>
      </w:pPr>
      <w:r>
        <w:rPr>
          <w:rFonts w:hint="eastAsia"/>
          <w:sz w:val="30"/>
          <w:szCs w:val="30"/>
        </w:rPr>
        <w:t>被告人唐某某，男，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日出生，汉族，初中文化，广东省肇庆市人，户籍地端州区睦岗街道。因涉嫌贪污罪于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w:t>
      </w:r>
    </w:p>
    <w:p w14:paraId="1B286069" w14:textId="77777777" w:rsidR="00186BEB" w:rsidRDefault="00186BEB">
      <w:pPr>
        <w:spacing w:line="500" w:lineRule="atLeast"/>
        <w:ind w:firstLine="600"/>
        <w:divId w:val="289285323"/>
        <w:rPr>
          <w:rFonts w:hint="eastAsia"/>
          <w:sz w:val="30"/>
          <w:szCs w:val="30"/>
        </w:rPr>
      </w:pPr>
      <w:r>
        <w:rPr>
          <w:rFonts w:hint="eastAsia"/>
          <w:sz w:val="30"/>
          <w:szCs w:val="30"/>
        </w:rPr>
        <w:t>肇庆市端州区人民检察院以肇端检刑诉字（</w:t>
      </w:r>
      <w:r>
        <w:rPr>
          <w:rFonts w:hint="eastAsia"/>
          <w:sz w:val="30"/>
          <w:szCs w:val="30"/>
        </w:rPr>
        <w:t>2013</w:t>
      </w:r>
      <w:r>
        <w:rPr>
          <w:rFonts w:hint="eastAsia"/>
          <w:sz w:val="30"/>
          <w:szCs w:val="30"/>
        </w:rPr>
        <w:t>）第</w:t>
      </w:r>
      <w:r>
        <w:rPr>
          <w:rFonts w:hint="eastAsia"/>
          <w:sz w:val="30"/>
          <w:szCs w:val="30"/>
        </w:rPr>
        <w:t>156</w:t>
      </w:r>
      <w:r>
        <w:rPr>
          <w:rFonts w:hint="eastAsia"/>
          <w:sz w:val="30"/>
          <w:szCs w:val="30"/>
        </w:rPr>
        <w:t>号起诉书指控被告人唐某某犯贪污罪，向本院提起公诉。本院依法组成合议庭，公开开庭审理了本案。肇庆市端州区人民检察院指派检察员朱明扬出庭支持公诉，被告人唐某某到庭参加诉讼。现已审理终结。</w:t>
      </w:r>
    </w:p>
    <w:p w14:paraId="77076D97" w14:textId="77777777" w:rsidR="00186BEB" w:rsidRDefault="00186BEB">
      <w:pPr>
        <w:spacing w:line="500" w:lineRule="atLeast"/>
        <w:ind w:firstLine="600"/>
        <w:divId w:val="226038915"/>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月，大龙村委会初定岗咀村南广铁路征地补偿款共计</w:t>
      </w:r>
      <w:r>
        <w:rPr>
          <w:rFonts w:hint="eastAsia"/>
          <w:sz w:val="30"/>
          <w:szCs w:val="30"/>
        </w:rPr>
        <w:t>3327018</w:t>
      </w:r>
      <w:r>
        <w:rPr>
          <w:rFonts w:hint="eastAsia"/>
          <w:sz w:val="30"/>
          <w:szCs w:val="30"/>
        </w:rPr>
        <w:t>元的分配方案。因该方案部分内容与《端州区睦岗镇大龙村民委员会村民自治章程》及《端州区农村村务管理人员报酬的指导意见》相矛盾，需召集岗咀村民小组户代表开会讨论并征得</w:t>
      </w:r>
      <w:r>
        <w:rPr>
          <w:rFonts w:hint="eastAsia"/>
          <w:sz w:val="30"/>
          <w:szCs w:val="30"/>
        </w:rPr>
        <w:t>80%</w:t>
      </w:r>
      <w:r>
        <w:rPr>
          <w:rFonts w:hint="eastAsia"/>
          <w:sz w:val="30"/>
          <w:szCs w:val="30"/>
        </w:rPr>
        <w:t>以上的同意后才能实施。</w:t>
      </w:r>
    </w:p>
    <w:p w14:paraId="730424B3" w14:textId="77777777" w:rsidR="00186BEB" w:rsidRDefault="00186BEB">
      <w:pPr>
        <w:spacing w:line="500" w:lineRule="atLeast"/>
        <w:ind w:firstLine="600"/>
        <w:divId w:val="1746613167"/>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唐某某召集部分村小组户代表进行开会讨论，到会人数不足《大龙村民委员会村民自治章程》规定的三分之二以上。被告人唐某某因担心得不到通过，故意没有将分配方案中关于其本人作为村小组组长从征地补偿款中提取</w:t>
      </w:r>
      <w:r>
        <w:rPr>
          <w:rFonts w:hint="eastAsia"/>
          <w:sz w:val="30"/>
          <w:szCs w:val="30"/>
        </w:rPr>
        <w:t>3%</w:t>
      </w:r>
      <w:r>
        <w:rPr>
          <w:rFonts w:hint="eastAsia"/>
          <w:sz w:val="30"/>
          <w:szCs w:val="30"/>
        </w:rPr>
        <w:t>作奖金的内容如实提交讨论决定，致使现场参会人员在未完全了解真实内容的情况下，被骗在会议记录上签名表决通过了包括一切收入纳入发展经济提成奖等内容的分配方案。会后，被告人唐某某没有如实向村委会汇报会议召开的真实情况，骗取村委会审批同意其本人从征地补偿款中提取</w:t>
      </w:r>
      <w:r>
        <w:rPr>
          <w:rFonts w:hint="eastAsia"/>
          <w:sz w:val="30"/>
          <w:szCs w:val="30"/>
        </w:rPr>
        <w:t>3%</w:t>
      </w:r>
      <w:r>
        <w:rPr>
          <w:rFonts w:hint="eastAsia"/>
          <w:sz w:val="30"/>
          <w:szCs w:val="30"/>
        </w:rPr>
        <w:t>共</w:t>
      </w:r>
      <w:r>
        <w:rPr>
          <w:rFonts w:hint="eastAsia"/>
          <w:sz w:val="30"/>
          <w:szCs w:val="30"/>
        </w:rPr>
        <w:t>99810</w:t>
      </w:r>
      <w:r>
        <w:rPr>
          <w:rFonts w:hint="eastAsia"/>
          <w:sz w:val="30"/>
          <w:szCs w:val="30"/>
        </w:rPr>
        <w:t>元人民币。</w:t>
      </w:r>
    </w:p>
    <w:p w14:paraId="0100E822" w14:textId="77777777" w:rsidR="00186BEB" w:rsidRDefault="00186BEB">
      <w:pPr>
        <w:spacing w:line="500" w:lineRule="atLeast"/>
        <w:ind w:firstLine="600"/>
        <w:divId w:val="1532648942"/>
        <w:rPr>
          <w:rFonts w:hint="eastAsia"/>
          <w:sz w:val="30"/>
          <w:szCs w:val="30"/>
        </w:rPr>
      </w:pPr>
      <w:r>
        <w:rPr>
          <w:rFonts w:hint="eastAsia"/>
          <w:sz w:val="30"/>
          <w:szCs w:val="30"/>
        </w:rPr>
        <w:lastRenderedPageBreak/>
        <w:t>公诉机关认为，被告人唐某某的行为已构成贪污罪，请本院依法判处。</w:t>
      </w:r>
    </w:p>
    <w:p w14:paraId="1AD612A2" w14:textId="77777777" w:rsidR="00186BEB" w:rsidRDefault="00186BEB">
      <w:pPr>
        <w:spacing w:line="500" w:lineRule="atLeast"/>
        <w:ind w:firstLine="600"/>
        <w:divId w:val="372004781"/>
        <w:rPr>
          <w:rFonts w:hint="eastAsia"/>
          <w:sz w:val="30"/>
          <w:szCs w:val="30"/>
        </w:rPr>
      </w:pPr>
      <w:r>
        <w:rPr>
          <w:rFonts w:hint="eastAsia"/>
          <w:sz w:val="30"/>
          <w:szCs w:val="30"/>
        </w:rPr>
        <w:t>被告人唐某某对公诉机关的指控没有异议，但认为这种情况在郊区其他农村干部中较普遍，自己主观上没有恶意侵吞公款的故意，请求从轻处罚。</w:t>
      </w:r>
    </w:p>
    <w:p w14:paraId="21957FC3" w14:textId="77777777" w:rsidR="00186BEB" w:rsidRDefault="00186BEB">
      <w:pPr>
        <w:spacing w:line="500" w:lineRule="atLeast"/>
        <w:ind w:firstLine="600"/>
        <w:divId w:val="712651480"/>
        <w:rPr>
          <w:rFonts w:hint="eastAsia"/>
          <w:sz w:val="30"/>
          <w:szCs w:val="30"/>
        </w:rPr>
      </w:pPr>
      <w:r>
        <w:rPr>
          <w:rFonts w:hint="eastAsia"/>
          <w:sz w:val="30"/>
          <w:szCs w:val="30"/>
        </w:rPr>
        <w:t>经审理查明：被告人唐某某从</w:t>
      </w:r>
      <w:r>
        <w:rPr>
          <w:rFonts w:hint="eastAsia"/>
          <w:sz w:val="30"/>
          <w:szCs w:val="30"/>
        </w:rPr>
        <w:t>2003</w:t>
      </w:r>
      <w:r>
        <w:rPr>
          <w:rFonts w:hint="eastAsia"/>
          <w:sz w:val="30"/>
          <w:szCs w:val="30"/>
        </w:rPr>
        <w:t>年开始担任肇庆市端州区睦岗大龙村委会岗咀村民小组组长。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月，大龙村委会经与岗咀村民小组骨干成员讨论，初步确定了岗咀村南广铁路征地补偿款（包括征地补偿和青苗补偿）共计</w:t>
      </w:r>
      <w:r>
        <w:rPr>
          <w:rFonts w:hint="eastAsia"/>
          <w:sz w:val="30"/>
          <w:szCs w:val="30"/>
        </w:rPr>
        <w:t>3327018</w:t>
      </w:r>
      <w:r>
        <w:rPr>
          <w:rFonts w:hint="eastAsia"/>
          <w:sz w:val="30"/>
          <w:szCs w:val="30"/>
        </w:rPr>
        <w:t>元的分配方案。由于该方案中的部分内容与《端州区农村村务管理人员报酬的指导意见》（端农字（</w:t>
      </w:r>
      <w:r>
        <w:rPr>
          <w:rFonts w:hint="eastAsia"/>
          <w:sz w:val="30"/>
          <w:szCs w:val="30"/>
        </w:rPr>
        <w:t>2005</w:t>
      </w:r>
      <w:r>
        <w:rPr>
          <w:rFonts w:hint="eastAsia"/>
          <w:sz w:val="30"/>
          <w:szCs w:val="30"/>
        </w:rPr>
        <w:t>）</w:t>
      </w:r>
      <w:r>
        <w:rPr>
          <w:rFonts w:hint="eastAsia"/>
          <w:sz w:val="30"/>
          <w:szCs w:val="30"/>
        </w:rPr>
        <w:t>10</w:t>
      </w:r>
      <w:r>
        <w:rPr>
          <w:rFonts w:hint="eastAsia"/>
          <w:sz w:val="30"/>
          <w:szCs w:val="30"/>
        </w:rPr>
        <w:t>号）不一致，村委会要求被告人唐某某依据《端州区睦岗镇大龙村民委员会村民自治章程》，就该方案内容召集岗咀村民小组户代表开会讨论并征得</w:t>
      </w:r>
      <w:r>
        <w:rPr>
          <w:rFonts w:hint="eastAsia"/>
          <w:sz w:val="30"/>
          <w:szCs w:val="30"/>
        </w:rPr>
        <w:t>80%</w:t>
      </w:r>
      <w:r>
        <w:rPr>
          <w:rFonts w:hint="eastAsia"/>
          <w:sz w:val="30"/>
          <w:szCs w:val="30"/>
        </w:rPr>
        <w:t>以上的村民户代表同意后才能实施。</w:t>
      </w:r>
    </w:p>
    <w:p w14:paraId="7F530F93" w14:textId="77777777" w:rsidR="00186BEB" w:rsidRDefault="00186BEB">
      <w:pPr>
        <w:spacing w:line="500" w:lineRule="atLeast"/>
        <w:ind w:firstLine="600"/>
        <w:divId w:val="805582451"/>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日，被告人唐某某召集部分村小组户代表开会讨论，到会人数不足《端州区睦岗镇大龙村民委员会村民自治章程》规定的三分之二以上，更未达到村委会要求的</w:t>
      </w:r>
      <w:r>
        <w:rPr>
          <w:rFonts w:hint="eastAsia"/>
          <w:sz w:val="30"/>
          <w:szCs w:val="30"/>
        </w:rPr>
        <w:t>80%</w:t>
      </w:r>
      <w:r>
        <w:rPr>
          <w:rFonts w:hint="eastAsia"/>
          <w:sz w:val="30"/>
          <w:szCs w:val="30"/>
        </w:rPr>
        <w:t>以上。被告人唐某某因担心分配方案中关于其本人作为村小组组长从征地补偿款中提取</w:t>
      </w:r>
      <w:r>
        <w:rPr>
          <w:rFonts w:hint="eastAsia"/>
          <w:sz w:val="30"/>
          <w:szCs w:val="30"/>
        </w:rPr>
        <w:t>3%</w:t>
      </w:r>
      <w:r>
        <w:rPr>
          <w:rFonts w:hint="eastAsia"/>
          <w:sz w:val="30"/>
          <w:szCs w:val="30"/>
        </w:rPr>
        <w:t>作奖金的内容得不到村民同意，而故意没有将该内容如实提交村民户代表讨论决定，只是将分配方案中的征地补偿款的</w:t>
      </w:r>
      <w:r>
        <w:rPr>
          <w:rFonts w:hint="eastAsia"/>
          <w:sz w:val="30"/>
          <w:szCs w:val="30"/>
        </w:rPr>
        <w:t>80%</w:t>
      </w:r>
      <w:r>
        <w:rPr>
          <w:rFonts w:hint="eastAsia"/>
          <w:sz w:val="30"/>
          <w:szCs w:val="30"/>
        </w:rPr>
        <w:t>给村民、上缴村委会</w:t>
      </w:r>
      <w:r>
        <w:rPr>
          <w:rFonts w:hint="eastAsia"/>
          <w:sz w:val="30"/>
          <w:szCs w:val="30"/>
        </w:rPr>
        <w:t>20</w:t>
      </w:r>
      <w:r>
        <w:rPr>
          <w:rFonts w:hint="eastAsia"/>
          <w:sz w:val="30"/>
          <w:szCs w:val="30"/>
        </w:rPr>
        <w:t>万元作征地管理费等内容提交会议讨论，致使现场参会人员在未完全了解分配方案真实内容的情况下，被骗在会议记录上签名表决通过了该分配方案。会后，被告人唐某某提交《会议记录表》给村委会审查，但没有如实汇报会议召开的真实情况，骗得村委会审批同意其本人从征地补偿款中提取</w:t>
      </w:r>
      <w:r>
        <w:rPr>
          <w:rFonts w:hint="eastAsia"/>
          <w:sz w:val="30"/>
          <w:szCs w:val="30"/>
        </w:rPr>
        <w:t>3%</w:t>
      </w:r>
      <w:r>
        <w:rPr>
          <w:rFonts w:hint="eastAsia"/>
          <w:sz w:val="30"/>
          <w:szCs w:val="30"/>
        </w:rPr>
        <w:t>即</w:t>
      </w:r>
      <w:r>
        <w:rPr>
          <w:rFonts w:hint="eastAsia"/>
          <w:sz w:val="30"/>
          <w:szCs w:val="30"/>
        </w:rPr>
        <w:t>99810</w:t>
      </w:r>
      <w:r>
        <w:rPr>
          <w:rFonts w:hint="eastAsia"/>
          <w:sz w:val="30"/>
          <w:szCs w:val="30"/>
        </w:rPr>
        <w:t>元人民币，据为已有。</w:t>
      </w:r>
    </w:p>
    <w:p w14:paraId="308977A5" w14:textId="77777777" w:rsidR="00186BEB" w:rsidRDefault="00186BEB">
      <w:pPr>
        <w:spacing w:line="500" w:lineRule="atLeast"/>
        <w:ind w:firstLine="600"/>
        <w:divId w:val="186116663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日，被告人唐某某传唤到侦查机关后，如实供述了自己的主要犯罪事实。同月</w:t>
      </w:r>
      <w:r>
        <w:rPr>
          <w:rFonts w:hint="eastAsia"/>
          <w:sz w:val="30"/>
          <w:szCs w:val="30"/>
        </w:rPr>
        <w:t>25</w:t>
      </w:r>
      <w:r>
        <w:rPr>
          <w:rFonts w:hint="eastAsia"/>
          <w:sz w:val="30"/>
          <w:szCs w:val="30"/>
        </w:rPr>
        <w:t>日，被告人唐某某退出上述全部赃款。</w:t>
      </w:r>
    </w:p>
    <w:p w14:paraId="24BFD321" w14:textId="77777777" w:rsidR="00186BEB" w:rsidRDefault="00186BEB">
      <w:pPr>
        <w:spacing w:line="500" w:lineRule="atLeast"/>
        <w:ind w:firstLine="600"/>
        <w:divId w:val="221407926"/>
        <w:rPr>
          <w:rFonts w:hint="eastAsia"/>
          <w:sz w:val="30"/>
          <w:szCs w:val="30"/>
        </w:rPr>
      </w:pPr>
      <w:r>
        <w:rPr>
          <w:rFonts w:hint="eastAsia"/>
          <w:sz w:val="30"/>
          <w:szCs w:val="30"/>
        </w:rPr>
        <w:t>上述事实，有公诉机关提交，并经法庭质证、认证的下列证据予以证明：</w:t>
      </w:r>
    </w:p>
    <w:p w14:paraId="6E1358D3" w14:textId="77777777" w:rsidR="00186BEB" w:rsidRDefault="00186BEB">
      <w:pPr>
        <w:spacing w:line="500" w:lineRule="atLeast"/>
        <w:ind w:firstLine="600"/>
        <w:divId w:val="1977298449"/>
        <w:rPr>
          <w:rFonts w:hint="eastAsia"/>
          <w:sz w:val="30"/>
          <w:szCs w:val="30"/>
        </w:rPr>
      </w:pPr>
      <w:r>
        <w:rPr>
          <w:rFonts w:hint="eastAsia"/>
          <w:sz w:val="30"/>
          <w:szCs w:val="30"/>
        </w:rPr>
        <w:t>一、书证</w:t>
      </w:r>
    </w:p>
    <w:p w14:paraId="77438D8F" w14:textId="77777777" w:rsidR="00186BEB" w:rsidRDefault="00186BEB">
      <w:pPr>
        <w:spacing w:line="500" w:lineRule="atLeast"/>
        <w:ind w:firstLine="600"/>
        <w:divId w:val="1757969186"/>
        <w:rPr>
          <w:rFonts w:hint="eastAsia"/>
          <w:sz w:val="30"/>
          <w:szCs w:val="30"/>
        </w:rPr>
      </w:pPr>
      <w:r>
        <w:rPr>
          <w:rFonts w:hint="eastAsia"/>
          <w:sz w:val="30"/>
          <w:szCs w:val="30"/>
        </w:rPr>
        <w:t>1.</w:t>
      </w:r>
      <w:r>
        <w:rPr>
          <w:rFonts w:hint="eastAsia"/>
          <w:sz w:val="30"/>
          <w:szCs w:val="30"/>
        </w:rPr>
        <w:t>《端州区农村村务管理人员报酬的指导意见》。证实村干部可计算提成奖的经营收入不包括征地款及其利息、青苗补偿款。</w:t>
      </w:r>
    </w:p>
    <w:p w14:paraId="759AB157" w14:textId="77777777" w:rsidR="00186BEB" w:rsidRDefault="00186BEB">
      <w:pPr>
        <w:spacing w:line="500" w:lineRule="atLeast"/>
        <w:ind w:firstLine="600"/>
        <w:divId w:val="1782652385"/>
        <w:rPr>
          <w:rFonts w:hint="eastAsia"/>
          <w:sz w:val="30"/>
          <w:szCs w:val="30"/>
        </w:rPr>
      </w:pPr>
      <w:r>
        <w:rPr>
          <w:rFonts w:hint="eastAsia"/>
          <w:sz w:val="30"/>
          <w:szCs w:val="30"/>
        </w:rPr>
        <w:t>《端州区睦岗镇大龙村民委员会村民自治章程》。证实村民会议的参会人数要求。</w:t>
      </w:r>
    </w:p>
    <w:p w14:paraId="4A924353" w14:textId="77777777" w:rsidR="00186BEB" w:rsidRDefault="00186BEB">
      <w:pPr>
        <w:spacing w:line="500" w:lineRule="atLeast"/>
        <w:ind w:firstLine="600"/>
        <w:divId w:val="1275166425"/>
        <w:rPr>
          <w:rFonts w:hint="eastAsia"/>
          <w:sz w:val="30"/>
          <w:szCs w:val="30"/>
        </w:rPr>
      </w:pPr>
      <w:r>
        <w:rPr>
          <w:rFonts w:hint="eastAsia"/>
          <w:sz w:val="30"/>
          <w:szCs w:val="30"/>
        </w:rPr>
        <w:t>《会议记录表》。证实到会的人数未达到章程的要求。</w:t>
      </w:r>
    </w:p>
    <w:p w14:paraId="682DB692" w14:textId="77777777" w:rsidR="00186BEB" w:rsidRDefault="00186BEB">
      <w:pPr>
        <w:spacing w:line="500" w:lineRule="atLeast"/>
        <w:ind w:firstLine="600"/>
        <w:divId w:val="1857763919"/>
        <w:rPr>
          <w:rFonts w:hint="eastAsia"/>
          <w:sz w:val="30"/>
          <w:szCs w:val="30"/>
        </w:rPr>
      </w:pPr>
      <w:r>
        <w:rPr>
          <w:rFonts w:hint="eastAsia"/>
          <w:sz w:val="30"/>
          <w:szCs w:val="30"/>
        </w:rPr>
        <w:t>二、证人证言</w:t>
      </w:r>
    </w:p>
    <w:p w14:paraId="3CC1DCB3" w14:textId="77777777" w:rsidR="00186BEB" w:rsidRDefault="00186BEB">
      <w:pPr>
        <w:spacing w:line="500" w:lineRule="atLeast"/>
        <w:ind w:firstLine="600"/>
        <w:divId w:val="2062173298"/>
        <w:rPr>
          <w:rFonts w:hint="eastAsia"/>
          <w:sz w:val="30"/>
          <w:szCs w:val="30"/>
        </w:rPr>
      </w:pPr>
      <w:r>
        <w:rPr>
          <w:rFonts w:hint="eastAsia"/>
          <w:sz w:val="30"/>
          <w:szCs w:val="30"/>
        </w:rPr>
        <w:t>1.</w:t>
      </w:r>
      <w:r>
        <w:rPr>
          <w:rFonts w:hint="eastAsia"/>
          <w:sz w:val="30"/>
          <w:szCs w:val="30"/>
        </w:rPr>
        <w:t>证人俞某冲、杜某新等人的证言。证实大龙村委会与岗咀村民小组骨干成员讨论的内容。</w:t>
      </w:r>
    </w:p>
    <w:p w14:paraId="743C9AD0" w14:textId="77777777" w:rsidR="00186BEB" w:rsidRDefault="00186BEB">
      <w:pPr>
        <w:spacing w:line="500" w:lineRule="atLeast"/>
        <w:ind w:firstLine="600"/>
        <w:divId w:val="1780375556"/>
        <w:rPr>
          <w:rFonts w:hint="eastAsia"/>
          <w:sz w:val="30"/>
          <w:szCs w:val="30"/>
        </w:rPr>
      </w:pPr>
      <w:r>
        <w:rPr>
          <w:rFonts w:hint="eastAsia"/>
          <w:sz w:val="30"/>
          <w:szCs w:val="30"/>
        </w:rPr>
        <w:t>2.</w:t>
      </w:r>
      <w:r>
        <w:rPr>
          <w:rFonts w:hint="eastAsia"/>
          <w:sz w:val="30"/>
          <w:szCs w:val="30"/>
        </w:rPr>
        <w:t>证人唐某林、唐某文等人的证言。证实多人没有实际参会，且不知道村小组组长从征地补偿款中提取</w:t>
      </w:r>
      <w:r>
        <w:rPr>
          <w:rFonts w:hint="eastAsia"/>
          <w:sz w:val="30"/>
          <w:szCs w:val="30"/>
        </w:rPr>
        <w:t>3%</w:t>
      </w:r>
      <w:r>
        <w:rPr>
          <w:rFonts w:hint="eastAsia"/>
          <w:sz w:val="30"/>
          <w:szCs w:val="30"/>
        </w:rPr>
        <w:t>作奖金的方案内容。</w:t>
      </w:r>
    </w:p>
    <w:p w14:paraId="540C0AF5" w14:textId="77777777" w:rsidR="00186BEB" w:rsidRDefault="00186BEB">
      <w:pPr>
        <w:spacing w:line="500" w:lineRule="atLeast"/>
        <w:ind w:firstLine="600"/>
        <w:divId w:val="366684363"/>
        <w:rPr>
          <w:rFonts w:hint="eastAsia"/>
          <w:sz w:val="30"/>
          <w:szCs w:val="30"/>
        </w:rPr>
      </w:pPr>
      <w:r>
        <w:rPr>
          <w:rFonts w:hint="eastAsia"/>
          <w:sz w:val="30"/>
          <w:szCs w:val="30"/>
        </w:rPr>
        <w:t>三、被告人的供述和辩解</w:t>
      </w:r>
    </w:p>
    <w:p w14:paraId="6D0D3A55" w14:textId="77777777" w:rsidR="00186BEB" w:rsidRDefault="00186BEB">
      <w:pPr>
        <w:spacing w:line="500" w:lineRule="atLeast"/>
        <w:ind w:firstLine="600"/>
        <w:divId w:val="213127737"/>
        <w:rPr>
          <w:rFonts w:hint="eastAsia"/>
          <w:sz w:val="30"/>
          <w:szCs w:val="30"/>
        </w:rPr>
      </w:pPr>
      <w:r>
        <w:rPr>
          <w:rFonts w:hint="eastAsia"/>
          <w:sz w:val="30"/>
          <w:szCs w:val="30"/>
        </w:rPr>
        <w:t>被告人唐某某承认参会人数未达到章程要求，因而让人冒签了部分名字，且在会上没有介绍方案的全部内容。</w:t>
      </w:r>
    </w:p>
    <w:p w14:paraId="2F83CD36" w14:textId="77777777" w:rsidR="00186BEB" w:rsidRDefault="00186BEB">
      <w:pPr>
        <w:spacing w:line="500" w:lineRule="atLeast"/>
        <w:ind w:firstLine="600"/>
        <w:divId w:val="625236872"/>
        <w:rPr>
          <w:rFonts w:hint="eastAsia"/>
          <w:sz w:val="30"/>
          <w:szCs w:val="30"/>
        </w:rPr>
      </w:pPr>
      <w:r>
        <w:rPr>
          <w:rFonts w:hint="eastAsia"/>
          <w:sz w:val="30"/>
          <w:szCs w:val="30"/>
        </w:rPr>
        <w:t>本院认为，被告人唐某某在协助人民政府管理土地征用补偿款的过程中，利用职务之便，非法骗取土地征用补偿款，其行为已构成贪污罪。公诉机关的指控事实清楚，证据确实充分，定性准确，本院予以支持。被告人唐某某在侦查机关通知其协助调查期间如实供述自己的主要犯罪事实，可视为自首，且已退清赃款，可减轻处罚。为维护公务活动的廉洁性，打击犯罪，依照《中华人民共和国刑法》第三百八十二条第二款、第三百八十四条第一款第（二）项、第九十三条第二款、第六十七条、第七十二条、《全国人大常委会关于﹤中华人民共和国刑法﹥第九十三条第二款的解释》的规定，判决如下：</w:t>
      </w:r>
    </w:p>
    <w:p w14:paraId="6E644DAE" w14:textId="77777777" w:rsidR="00186BEB" w:rsidRDefault="00186BEB">
      <w:pPr>
        <w:spacing w:line="500" w:lineRule="atLeast"/>
        <w:ind w:firstLine="600"/>
        <w:divId w:val="514998552"/>
        <w:rPr>
          <w:rFonts w:hint="eastAsia"/>
          <w:sz w:val="30"/>
          <w:szCs w:val="30"/>
        </w:rPr>
      </w:pPr>
      <w:r>
        <w:rPr>
          <w:rFonts w:hint="eastAsia"/>
          <w:sz w:val="30"/>
          <w:szCs w:val="30"/>
        </w:rPr>
        <w:t>被告人唐某某犯贪污罪，判处有期徒刑三年，缓刑四年。</w:t>
      </w:r>
    </w:p>
    <w:p w14:paraId="19050DD7" w14:textId="77777777" w:rsidR="00186BEB" w:rsidRDefault="00186BEB">
      <w:pPr>
        <w:spacing w:line="500" w:lineRule="atLeast"/>
        <w:ind w:firstLine="600"/>
        <w:divId w:val="1492793376"/>
        <w:rPr>
          <w:rFonts w:hint="eastAsia"/>
          <w:sz w:val="30"/>
          <w:szCs w:val="30"/>
        </w:rPr>
      </w:pPr>
      <w:r>
        <w:rPr>
          <w:rFonts w:hint="eastAsia"/>
          <w:sz w:val="30"/>
          <w:szCs w:val="30"/>
        </w:rPr>
        <w:t>（缓刑考验期间，从判决确定之日起计算。）</w:t>
      </w:r>
    </w:p>
    <w:p w14:paraId="71F0ADDF" w14:textId="77777777" w:rsidR="00186BEB" w:rsidRDefault="00186BEB">
      <w:pPr>
        <w:spacing w:line="500" w:lineRule="atLeast"/>
        <w:ind w:firstLine="600"/>
        <w:divId w:val="102944820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394B29C4" w14:textId="77777777" w:rsidR="00186BEB" w:rsidRDefault="00186BEB">
      <w:pPr>
        <w:spacing w:line="500" w:lineRule="atLeast"/>
        <w:jc w:val="right"/>
        <w:divId w:val="138887918"/>
        <w:rPr>
          <w:rFonts w:hint="eastAsia"/>
          <w:sz w:val="30"/>
          <w:szCs w:val="30"/>
        </w:rPr>
      </w:pPr>
      <w:r>
        <w:rPr>
          <w:rFonts w:hint="eastAsia"/>
          <w:sz w:val="30"/>
          <w:szCs w:val="30"/>
        </w:rPr>
        <w:t>审　判　长　　许　钢</w:t>
      </w:r>
    </w:p>
    <w:p w14:paraId="138E1175" w14:textId="77777777" w:rsidR="00186BEB" w:rsidRDefault="00186BEB">
      <w:pPr>
        <w:spacing w:line="500" w:lineRule="atLeast"/>
        <w:jc w:val="right"/>
        <w:divId w:val="803087361"/>
        <w:rPr>
          <w:rFonts w:hint="eastAsia"/>
          <w:sz w:val="30"/>
          <w:szCs w:val="30"/>
        </w:rPr>
      </w:pPr>
      <w:r>
        <w:rPr>
          <w:rFonts w:hint="eastAsia"/>
          <w:sz w:val="30"/>
          <w:szCs w:val="30"/>
        </w:rPr>
        <w:t>审　判　员　　莫石此</w:t>
      </w:r>
    </w:p>
    <w:p w14:paraId="4C407365" w14:textId="77777777" w:rsidR="00186BEB" w:rsidRDefault="00186BEB">
      <w:pPr>
        <w:spacing w:line="500" w:lineRule="atLeast"/>
        <w:jc w:val="right"/>
        <w:divId w:val="1436746929"/>
        <w:rPr>
          <w:rFonts w:hint="eastAsia"/>
          <w:sz w:val="30"/>
          <w:szCs w:val="30"/>
        </w:rPr>
      </w:pPr>
      <w:r>
        <w:rPr>
          <w:rFonts w:hint="eastAsia"/>
          <w:sz w:val="30"/>
          <w:szCs w:val="30"/>
        </w:rPr>
        <w:t>人民陪审员　　梁　杰</w:t>
      </w:r>
    </w:p>
    <w:p w14:paraId="5F97C4E1" w14:textId="77777777" w:rsidR="00186BEB" w:rsidRDefault="00186BEB">
      <w:pPr>
        <w:spacing w:line="500" w:lineRule="atLeast"/>
        <w:jc w:val="right"/>
        <w:divId w:val="195579693"/>
        <w:rPr>
          <w:rFonts w:hint="eastAsia"/>
          <w:sz w:val="30"/>
          <w:szCs w:val="30"/>
        </w:rPr>
      </w:pPr>
      <w:r>
        <w:rPr>
          <w:rFonts w:hint="eastAsia"/>
          <w:sz w:val="30"/>
          <w:szCs w:val="30"/>
        </w:rPr>
        <w:t>二〇一四年一月十日</w:t>
      </w:r>
    </w:p>
    <w:p w14:paraId="5C68C7C0" w14:textId="77777777" w:rsidR="00186BEB" w:rsidRDefault="00186BEB">
      <w:pPr>
        <w:spacing w:line="500" w:lineRule="atLeast"/>
        <w:jc w:val="right"/>
        <w:divId w:val="2142527383"/>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4582D" w14:textId="77777777" w:rsidR="00186BEB" w:rsidRDefault="00186BEB" w:rsidP="00186BEB">
      <w:pPr>
        <w:rPr>
          <w:rFonts w:hint="eastAsia"/>
        </w:rPr>
      </w:pPr>
      <w:r>
        <w:separator/>
      </w:r>
    </w:p>
  </w:endnote>
  <w:endnote w:type="continuationSeparator" w:id="0">
    <w:p w14:paraId="51A3AE61" w14:textId="77777777" w:rsidR="00186BEB" w:rsidRDefault="00186BEB" w:rsidP="00186B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F0E9" w14:textId="77777777" w:rsidR="00186BEB" w:rsidRDefault="00186BEB" w:rsidP="00186BEB">
      <w:pPr>
        <w:rPr>
          <w:rFonts w:hint="eastAsia"/>
        </w:rPr>
      </w:pPr>
      <w:r>
        <w:separator/>
      </w:r>
    </w:p>
  </w:footnote>
  <w:footnote w:type="continuationSeparator" w:id="0">
    <w:p w14:paraId="56148E3A" w14:textId="77777777" w:rsidR="00186BEB" w:rsidRDefault="00186BEB" w:rsidP="00186B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6BEB"/>
    <w:rsid w:val="00186BE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1EAD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6BEB"/>
    <w:pPr>
      <w:tabs>
        <w:tab w:val="center" w:pos="4153"/>
        <w:tab w:val="right" w:pos="8306"/>
      </w:tabs>
      <w:snapToGrid w:val="0"/>
      <w:jc w:val="center"/>
    </w:pPr>
    <w:rPr>
      <w:sz w:val="18"/>
      <w:szCs w:val="18"/>
    </w:rPr>
  </w:style>
  <w:style w:type="character" w:customStyle="1" w:styleId="a4">
    <w:name w:val="页眉 字符"/>
    <w:basedOn w:val="a0"/>
    <w:link w:val="a3"/>
    <w:uiPriority w:val="99"/>
    <w:rsid w:val="00186BEB"/>
    <w:rPr>
      <w:rFonts w:ascii="宋体" w:eastAsia="宋体" w:hAnsi="宋体" w:cs="宋体"/>
      <w:sz w:val="18"/>
      <w:szCs w:val="18"/>
    </w:rPr>
  </w:style>
  <w:style w:type="paragraph" w:styleId="a5">
    <w:name w:val="footer"/>
    <w:basedOn w:val="a"/>
    <w:link w:val="a6"/>
    <w:uiPriority w:val="99"/>
    <w:unhideWhenUsed/>
    <w:rsid w:val="00186BEB"/>
    <w:pPr>
      <w:tabs>
        <w:tab w:val="center" w:pos="4153"/>
        <w:tab w:val="right" w:pos="8306"/>
      </w:tabs>
      <w:snapToGrid w:val="0"/>
    </w:pPr>
    <w:rPr>
      <w:sz w:val="18"/>
      <w:szCs w:val="18"/>
    </w:rPr>
  </w:style>
  <w:style w:type="character" w:customStyle="1" w:styleId="a6">
    <w:name w:val="页脚 字符"/>
    <w:basedOn w:val="a0"/>
    <w:link w:val="a5"/>
    <w:uiPriority w:val="99"/>
    <w:rsid w:val="00186B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87918">
      <w:marLeft w:val="0"/>
      <w:marRight w:val="720"/>
      <w:marTop w:val="10"/>
      <w:marBottom w:val="10"/>
      <w:divBdr>
        <w:top w:val="none" w:sz="0" w:space="0" w:color="auto"/>
        <w:left w:val="none" w:sz="0" w:space="0" w:color="auto"/>
        <w:bottom w:val="none" w:sz="0" w:space="0" w:color="auto"/>
        <w:right w:val="none" w:sz="0" w:space="0" w:color="auto"/>
      </w:divBdr>
    </w:div>
    <w:div w:id="195579693">
      <w:marLeft w:val="0"/>
      <w:marRight w:val="720"/>
      <w:marTop w:val="10"/>
      <w:marBottom w:val="10"/>
      <w:divBdr>
        <w:top w:val="none" w:sz="0" w:space="0" w:color="auto"/>
        <w:left w:val="none" w:sz="0" w:space="0" w:color="auto"/>
        <w:bottom w:val="none" w:sz="0" w:space="0" w:color="auto"/>
        <w:right w:val="none" w:sz="0" w:space="0" w:color="auto"/>
      </w:divBdr>
    </w:div>
    <w:div w:id="213127737">
      <w:marLeft w:val="0"/>
      <w:marRight w:val="0"/>
      <w:marTop w:val="10"/>
      <w:marBottom w:val="10"/>
      <w:divBdr>
        <w:top w:val="none" w:sz="0" w:space="0" w:color="auto"/>
        <w:left w:val="none" w:sz="0" w:space="0" w:color="auto"/>
        <w:bottom w:val="none" w:sz="0" w:space="0" w:color="auto"/>
        <w:right w:val="none" w:sz="0" w:space="0" w:color="auto"/>
      </w:divBdr>
    </w:div>
    <w:div w:id="221407926">
      <w:marLeft w:val="0"/>
      <w:marRight w:val="0"/>
      <w:marTop w:val="10"/>
      <w:marBottom w:val="10"/>
      <w:divBdr>
        <w:top w:val="none" w:sz="0" w:space="0" w:color="auto"/>
        <w:left w:val="none" w:sz="0" w:space="0" w:color="auto"/>
        <w:bottom w:val="none" w:sz="0" w:space="0" w:color="auto"/>
        <w:right w:val="none" w:sz="0" w:space="0" w:color="auto"/>
      </w:divBdr>
    </w:div>
    <w:div w:id="226038915">
      <w:marLeft w:val="0"/>
      <w:marRight w:val="0"/>
      <w:marTop w:val="10"/>
      <w:marBottom w:val="10"/>
      <w:divBdr>
        <w:top w:val="none" w:sz="0" w:space="0" w:color="auto"/>
        <w:left w:val="none" w:sz="0" w:space="0" w:color="auto"/>
        <w:bottom w:val="none" w:sz="0" w:space="0" w:color="auto"/>
        <w:right w:val="none" w:sz="0" w:space="0" w:color="auto"/>
      </w:divBdr>
    </w:div>
    <w:div w:id="289285323">
      <w:marLeft w:val="0"/>
      <w:marRight w:val="0"/>
      <w:marTop w:val="10"/>
      <w:marBottom w:val="10"/>
      <w:divBdr>
        <w:top w:val="none" w:sz="0" w:space="0" w:color="auto"/>
        <w:left w:val="none" w:sz="0" w:space="0" w:color="auto"/>
        <w:bottom w:val="none" w:sz="0" w:space="0" w:color="auto"/>
        <w:right w:val="none" w:sz="0" w:space="0" w:color="auto"/>
      </w:divBdr>
    </w:div>
    <w:div w:id="366684363">
      <w:marLeft w:val="0"/>
      <w:marRight w:val="0"/>
      <w:marTop w:val="10"/>
      <w:marBottom w:val="10"/>
      <w:divBdr>
        <w:top w:val="none" w:sz="0" w:space="0" w:color="auto"/>
        <w:left w:val="none" w:sz="0" w:space="0" w:color="auto"/>
        <w:bottom w:val="none" w:sz="0" w:space="0" w:color="auto"/>
        <w:right w:val="none" w:sz="0" w:space="0" w:color="auto"/>
      </w:divBdr>
    </w:div>
    <w:div w:id="372004781">
      <w:marLeft w:val="0"/>
      <w:marRight w:val="0"/>
      <w:marTop w:val="10"/>
      <w:marBottom w:val="10"/>
      <w:divBdr>
        <w:top w:val="none" w:sz="0" w:space="0" w:color="auto"/>
        <w:left w:val="none" w:sz="0" w:space="0" w:color="auto"/>
        <w:bottom w:val="none" w:sz="0" w:space="0" w:color="auto"/>
        <w:right w:val="none" w:sz="0" w:space="0" w:color="auto"/>
      </w:divBdr>
    </w:div>
    <w:div w:id="514998552">
      <w:marLeft w:val="0"/>
      <w:marRight w:val="0"/>
      <w:marTop w:val="10"/>
      <w:marBottom w:val="10"/>
      <w:divBdr>
        <w:top w:val="none" w:sz="0" w:space="0" w:color="auto"/>
        <w:left w:val="none" w:sz="0" w:space="0" w:color="auto"/>
        <w:bottom w:val="none" w:sz="0" w:space="0" w:color="auto"/>
        <w:right w:val="none" w:sz="0" w:space="0" w:color="auto"/>
      </w:divBdr>
    </w:div>
    <w:div w:id="625236872">
      <w:marLeft w:val="0"/>
      <w:marRight w:val="0"/>
      <w:marTop w:val="10"/>
      <w:marBottom w:val="10"/>
      <w:divBdr>
        <w:top w:val="none" w:sz="0" w:space="0" w:color="auto"/>
        <w:left w:val="none" w:sz="0" w:space="0" w:color="auto"/>
        <w:bottom w:val="none" w:sz="0" w:space="0" w:color="auto"/>
        <w:right w:val="none" w:sz="0" w:space="0" w:color="auto"/>
      </w:divBdr>
    </w:div>
    <w:div w:id="712651480">
      <w:marLeft w:val="0"/>
      <w:marRight w:val="0"/>
      <w:marTop w:val="10"/>
      <w:marBottom w:val="10"/>
      <w:divBdr>
        <w:top w:val="none" w:sz="0" w:space="0" w:color="auto"/>
        <w:left w:val="none" w:sz="0" w:space="0" w:color="auto"/>
        <w:bottom w:val="none" w:sz="0" w:space="0" w:color="auto"/>
        <w:right w:val="none" w:sz="0" w:space="0" w:color="auto"/>
      </w:divBdr>
    </w:div>
    <w:div w:id="803087361">
      <w:marLeft w:val="0"/>
      <w:marRight w:val="720"/>
      <w:marTop w:val="10"/>
      <w:marBottom w:val="10"/>
      <w:divBdr>
        <w:top w:val="none" w:sz="0" w:space="0" w:color="auto"/>
        <w:left w:val="none" w:sz="0" w:space="0" w:color="auto"/>
        <w:bottom w:val="none" w:sz="0" w:space="0" w:color="auto"/>
        <w:right w:val="none" w:sz="0" w:space="0" w:color="auto"/>
      </w:divBdr>
    </w:div>
    <w:div w:id="805582451">
      <w:marLeft w:val="0"/>
      <w:marRight w:val="0"/>
      <w:marTop w:val="10"/>
      <w:marBottom w:val="10"/>
      <w:divBdr>
        <w:top w:val="none" w:sz="0" w:space="0" w:color="auto"/>
        <w:left w:val="none" w:sz="0" w:space="0" w:color="auto"/>
        <w:bottom w:val="none" w:sz="0" w:space="0" w:color="auto"/>
        <w:right w:val="none" w:sz="0" w:space="0" w:color="auto"/>
      </w:divBdr>
    </w:div>
    <w:div w:id="1029448206">
      <w:marLeft w:val="0"/>
      <w:marRight w:val="0"/>
      <w:marTop w:val="10"/>
      <w:marBottom w:val="10"/>
      <w:divBdr>
        <w:top w:val="none" w:sz="0" w:space="0" w:color="auto"/>
        <w:left w:val="none" w:sz="0" w:space="0" w:color="auto"/>
        <w:bottom w:val="none" w:sz="0" w:space="0" w:color="auto"/>
        <w:right w:val="none" w:sz="0" w:space="0" w:color="auto"/>
      </w:divBdr>
    </w:div>
    <w:div w:id="1109352302">
      <w:marLeft w:val="0"/>
      <w:marRight w:val="0"/>
      <w:marTop w:val="10"/>
      <w:marBottom w:val="10"/>
      <w:divBdr>
        <w:top w:val="none" w:sz="0" w:space="0" w:color="auto"/>
        <w:left w:val="none" w:sz="0" w:space="0" w:color="auto"/>
        <w:bottom w:val="none" w:sz="0" w:space="0" w:color="auto"/>
        <w:right w:val="none" w:sz="0" w:space="0" w:color="auto"/>
      </w:divBdr>
    </w:div>
    <w:div w:id="1275166425">
      <w:marLeft w:val="0"/>
      <w:marRight w:val="0"/>
      <w:marTop w:val="10"/>
      <w:marBottom w:val="10"/>
      <w:divBdr>
        <w:top w:val="none" w:sz="0" w:space="0" w:color="auto"/>
        <w:left w:val="none" w:sz="0" w:space="0" w:color="auto"/>
        <w:bottom w:val="none" w:sz="0" w:space="0" w:color="auto"/>
        <w:right w:val="none" w:sz="0" w:space="0" w:color="auto"/>
      </w:divBdr>
    </w:div>
    <w:div w:id="1436746929">
      <w:marLeft w:val="0"/>
      <w:marRight w:val="720"/>
      <w:marTop w:val="10"/>
      <w:marBottom w:val="10"/>
      <w:divBdr>
        <w:top w:val="none" w:sz="0" w:space="0" w:color="auto"/>
        <w:left w:val="none" w:sz="0" w:space="0" w:color="auto"/>
        <w:bottom w:val="none" w:sz="0" w:space="0" w:color="auto"/>
        <w:right w:val="none" w:sz="0" w:space="0" w:color="auto"/>
      </w:divBdr>
    </w:div>
    <w:div w:id="1485244389">
      <w:marLeft w:val="0"/>
      <w:marRight w:val="0"/>
      <w:marTop w:val="10"/>
      <w:marBottom w:val="10"/>
      <w:divBdr>
        <w:top w:val="none" w:sz="0" w:space="0" w:color="auto"/>
        <w:left w:val="none" w:sz="0" w:space="0" w:color="auto"/>
        <w:bottom w:val="none" w:sz="0" w:space="0" w:color="auto"/>
        <w:right w:val="none" w:sz="0" w:space="0" w:color="auto"/>
      </w:divBdr>
    </w:div>
    <w:div w:id="1492793376">
      <w:marLeft w:val="0"/>
      <w:marRight w:val="0"/>
      <w:marTop w:val="10"/>
      <w:marBottom w:val="10"/>
      <w:divBdr>
        <w:top w:val="none" w:sz="0" w:space="0" w:color="auto"/>
        <w:left w:val="none" w:sz="0" w:space="0" w:color="auto"/>
        <w:bottom w:val="none" w:sz="0" w:space="0" w:color="auto"/>
        <w:right w:val="none" w:sz="0" w:space="0" w:color="auto"/>
      </w:divBdr>
    </w:div>
    <w:div w:id="1532648942">
      <w:marLeft w:val="0"/>
      <w:marRight w:val="0"/>
      <w:marTop w:val="10"/>
      <w:marBottom w:val="10"/>
      <w:divBdr>
        <w:top w:val="none" w:sz="0" w:space="0" w:color="auto"/>
        <w:left w:val="none" w:sz="0" w:space="0" w:color="auto"/>
        <w:bottom w:val="none" w:sz="0" w:space="0" w:color="auto"/>
        <w:right w:val="none" w:sz="0" w:space="0" w:color="auto"/>
      </w:divBdr>
    </w:div>
    <w:div w:id="1611740199">
      <w:marLeft w:val="0"/>
      <w:marRight w:val="0"/>
      <w:marTop w:val="10"/>
      <w:marBottom w:val="10"/>
      <w:divBdr>
        <w:top w:val="none" w:sz="0" w:space="0" w:color="auto"/>
        <w:left w:val="none" w:sz="0" w:space="0" w:color="auto"/>
        <w:bottom w:val="none" w:sz="0" w:space="0" w:color="auto"/>
        <w:right w:val="none" w:sz="0" w:space="0" w:color="auto"/>
      </w:divBdr>
    </w:div>
    <w:div w:id="1713457476">
      <w:marLeft w:val="0"/>
      <w:marRight w:val="0"/>
      <w:marTop w:val="10"/>
      <w:marBottom w:val="10"/>
      <w:divBdr>
        <w:top w:val="none" w:sz="0" w:space="0" w:color="auto"/>
        <w:left w:val="none" w:sz="0" w:space="0" w:color="auto"/>
        <w:bottom w:val="none" w:sz="0" w:space="0" w:color="auto"/>
        <w:right w:val="none" w:sz="0" w:space="0" w:color="auto"/>
      </w:divBdr>
    </w:div>
    <w:div w:id="1746613167">
      <w:marLeft w:val="0"/>
      <w:marRight w:val="0"/>
      <w:marTop w:val="10"/>
      <w:marBottom w:val="10"/>
      <w:divBdr>
        <w:top w:val="none" w:sz="0" w:space="0" w:color="auto"/>
        <w:left w:val="none" w:sz="0" w:space="0" w:color="auto"/>
        <w:bottom w:val="none" w:sz="0" w:space="0" w:color="auto"/>
        <w:right w:val="none" w:sz="0" w:space="0" w:color="auto"/>
      </w:divBdr>
    </w:div>
    <w:div w:id="1757969186">
      <w:marLeft w:val="0"/>
      <w:marRight w:val="0"/>
      <w:marTop w:val="10"/>
      <w:marBottom w:val="10"/>
      <w:divBdr>
        <w:top w:val="none" w:sz="0" w:space="0" w:color="auto"/>
        <w:left w:val="none" w:sz="0" w:space="0" w:color="auto"/>
        <w:bottom w:val="none" w:sz="0" w:space="0" w:color="auto"/>
        <w:right w:val="none" w:sz="0" w:space="0" w:color="auto"/>
      </w:divBdr>
    </w:div>
    <w:div w:id="1780375556">
      <w:marLeft w:val="0"/>
      <w:marRight w:val="0"/>
      <w:marTop w:val="10"/>
      <w:marBottom w:val="10"/>
      <w:divBdr>
        <w:top w:val="none" w:sz="0" w:space="0" w:color="auto"/>
        <w:left w:val="none" w:sz="0" w:space="0" w:color="auto"/>
        <w:bottom w:val="none" w:sz="0" w:space="0" w:color="auto"/>
        <w:right w:val="none" w:sz="0" w:space="0" w:color="auto"/>
      </w:divBdr>
    </w:div>
    <w:div w:id="1782652385">
      <w:marLeft w:val="0"/>
      <w:marRight w:val="0"/>
      <w:marTop w:val="10"/>
      <w:marBottom w:val="10"/>
      <w:divBdr>
        <w:top w:val="none" w:sz="0" w:space="0" w:color="auto"/>
        <w:left w:val="none" w:sz="0" w:space="0" w:color="auto"/>
        <w:bottom w:val="none" w:sz="0" w:space="0" w:color="auto"/>
        <w:right w:val="none" w:sz="0" w:space="0" w:color="auto"/>
      </w:divBdr>
    </w:div>
    <w:div w:id="1857763919">
      <w:marLeft w:val="0"/>
      <w:marRight w:val="0"/>
      <w:marTop w:val="10"/>
      <w:marBottom w:val="10"/>
      <w:divBdr>
        <w:top w:val="none" w:sz="0" w:space="0" w:color="auto"/>
        <w:left w:val="none" w:sz="0" w:space="0" w:color="auto"/>
        <w:bottom w:val="none" w:sz="0" w:space="0" w:color="auto"/>
        <w:right w:val="none" w:sz="0" w:space="0" w:color="auto"/>
      </w:divBdr>
    </w:div>
    <w:div w:id="1861166637">
      <w:marLeft w:val="0"/>
      <w:marRight w:val="0"/>
      <w:marTop w:val="10"/>
      <w:marBottom w:val="10"/>
      <w:divBdr>
        <w:top w:val="none" w:sz="0" w:space="0" w:color="auto"/>
        <w:left w:val="none" w:sz="0" w:space="0" w:color="auto"/>
        <w:bottom w:val="none" w:sz="0" w:space="0" w:color="auto"/>
        <w:right w:val="none" w:sz="0" w:space="0" w:color="auto"/>
      </w:divBdr>
    </w:div>
    <w:div w:id="1977298449">
      <w:marLeft w:val="0"/>
      <w:marRight w:val="0"/>
      <w:marTop w:val="10"/>
      <w:marBottom w:val="10"/>
      <w:divBdr>
        <w:top w:val="none" w:sz="0" w:space="0" w:color="auto"/>
        <w:left w:val="none" w:sz="0" w:space="0" w:color="auto"/>
        <w:bottom w:val="none" w:sz="0" w:space="0" w:color="auto"/>
        <w:right w:val="none" w:sz="0" w:space="0" w:color="auto"/>
      </w:divBdr>
    </w:div>
    <w:div w:id="2017729097">
      <w:marLeft w:val="0"/>
      <w:marRight w:val="0"/>
      <w:marTop w:val="10"/>
      <w:marBottom w:val="10"/>
      <w:divBdr>
        <w:top w:val="none" w:sz="0" w:space="0" w:color="auto"/>
        <w:left w:val="none" w:sz="0" w:space="0" w:color="auto"/>
        <w:bottom w:val="none" w:sz="0" w:space="0" w:color="auto"/>
        <w:right w:val="none" w:sz="0" w:space="0" w:color="auto"/>
      </w:divBdr>
    </w:div>
    <w:div w:id="2062173298">
      <w:marLeft w:val="0"/>
      <w:marRight w:val="0"/>
      <w:marTop w:val="10"/>
      <w:marBottom w:val="10"/>
      <w:divBdr>
        <w:top w:val="none" w:sz="0" w:space="0" w:color="auto"/>
        <w:left w:val="none" w:sz="0" w:space="0" w:color="auto"/>
        <w:bottom w:val="none" w:sz="0" w:space="0" w:color="auto"/>
        <w:right w:val="none" w:sz="0" w:space="0" w:color="auto"/>
      </w:divBdr>
    </w:div>
    <w:div w:id="214252738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