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A092" w14:textId="77777777" w:rsidR="0091765F" w:rsidRDefault="0091765F">
      <w:pPr>
        <w:spacing w:line="500" w:lineRule="atLeast"/>
        <w:jc w:val="center"/>
        <w:divId w:val="1528059477"/>
        <w:rPr>
          <w:rFonts w:ascii="黑体" w:eastAsia="黑体" w:hAnsi="黑体"/>
          <w:sz w:val="36"/>
          <w:szCs w:val="36"/>
        </w:rPr>
      </w:pPr>
      <w:r>
        <w:rPr>
          <w:rFonts w:ascii="黑体" w:eastAsia="黑体" w:hAnsi="黑体" w:hint="eastAsia"/>
          <w:sz w:val="36"/>
          <w:szCs w:val="36"/>
        </w:rPr>
        <w:t>广东省佛山市三水区人民法院</w:t>
      </w:r>
    </w:p>
    <w:p w14:paraId="1E41E944" w14:textId="77777777" w:rsidR="0091765F" w:rsidRDefault="0091765F">
      <w:pPr>
        <w:spacing w:line="500" w:lineRule="atLeast"/>
        <w:jc w:val="center"/>
        <w:divId w:val="6874126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9EA2A7" w14:textId="77777777" w:rsidR="0091765F" w:rsidRDefault="0091765F">
      <w:pPr>
        <w:spacing w:line="500" w:lineRule="atLeast"/>
        <w:jc w:val="right"/>
        <w:divId w:val="1132093721"/>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181</w:t>
      </w:r>
      <w:r>
        <w:rPr>
          <w:rFonts w:hint="eastAsia"/>
          <w:sz w:val="30"/>
          <w:szCs w:val="30"/>
        </w:rPr>
        <w:t>号</w:t>
      </w:r>
    </w:p>
    <w:p w14:paraId="1DD2CF6A" w14:textId="77777777" w:rsidR="0091765F" w:rsidRDefault="0091765F">
      <w:pPr>
        <w:spacing w:line="500" w:lineRule="atLeast"/>
        <w:ind w:firstLine="600"/>
        <w:divId w:val="308748362"/>
        <w:rPr>
          <w:rFonts w:hint="eastAsia"/>
          <w:sz w:val="30"/>
          <w:szCs w:val="30"/>
        </w:rPr>
      </w:pPr>
      <w:r>
        <w:rPr>
          <w:rFonts w:hint="eastAsia"/>
          <w:sz w:val="30"/>
          <w:szCs w:val="30"/>
        </w:rPr>
        <w:t>公诉机关佛山市三水区人民检察院。</w:t>
      </w:r>
    </w:p>
    <w:p w14:paraId="3B6BDAD1" w14:textId="77777777" w:rsidR="0091765F" w:rsidRDefault="0091765F">
      <w:pPr>
        <w:spacing w:line="500" w:lineRule="atLeast"/>
        <w:ind w:firstLine="600"/>
        <w:divId w:val="1301493298"/>
        <w:rPr>
          <w:rFonts w:hint="eastAsia"/>
          <w:sz w:val="30"/>
          <w:szCs w:val="30"/>
        </w:rPr>
      </w:pPr>
      <w:r>
        <w:rPr>
          <w:rFonts w:hint="eastAsia"/>
          <w:sz w:val="30"/>
          <w:szCs w:val="30"/>
        </w:rPr>
        <w:t>被告人关某一（曾用名关某二），男，</w:t>
      </w:r>
      <w:r>
        <w:rPr>
          <w:rFonts w:hint="eastAsia"/>
          <w:sz w:val="30"/>
          <w:szCs w:val="30"/>
        </w:rPr>
        <w:t>50</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日被佛山市三水区人民检察院取保候审，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日被本院取保候审。</w:t>
      </w:r>
    </w:p>
    <w:p w14:paraId="33B65E71" w14:textId="77777777" w:rsidR="0091765F" w:rsidRDefault="0091765F">
      <w:pPr>
        <w:spacing w:line="500" w:lineRule="atLeast"/>
        <w:ind w:firstLine="600"/>
        <w:divId w:val="923417187"/>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69</w:t>
      </w:r>
      <w:r>
        <w:rPr>
          <w:rFonts w:hint="eastAsia"/>
          <w:sz w:val="30"/>
          <w:szCs w:val="30"/>
        </w:rPr>
        <w:t>号起诉书指控被告人关某一犯行贿罪，于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日向本院提起公诉。本院依法适用简易程序，组成合议庭，公开开庭审理了本案。佛山市三水区人民检察院指派代理检察员吴妍恒出庭支持公诉，被告人关某一到庭参加诉讼。现已审理终结。</w:t>
      </w:r>
    </w:p>
    <w:p w14:paraId="7651D8B5" w14:textId="77777777" w:rsidR="0091765F" w:rsidRDefault="0091765F">
      <w:pPr>
        <w:spacing w:line="500" w:lineRule="atLeast"/>
        <w:ind w:firstLine="600"/>
        <w:divId w:val="2041204752"/>
        <w:rPr>
          <w:rFonts w:hint="eastAsia"/>
          <w:sz w:val="30"/>
          <w:szCs w:val="30"/>
        </w:rPr>
      </w:pPr>
      <w:r>
        <w:rPr>
          <w:rFonts w:hint="eastAsia"/>
          <w:sz w:val="30"/>
          <w:szCs w:val="30"/>
        </w:rPr>
        <w:t>佛山市三水区人民检察院指控，</w:t>
      </w:r>
      <w:r>
        <w:rPr>
          <w:rFonts w:hint="eastAsia"/>
          <w:sz w:val="30"/>
          <w:szCs w:val="30"/>
        </w:rPr>
        <w:t>1.2006</w:t>
      </w:r>
      <w:r>
        <w:rPr>
          <w:rFonts w:hint="eastAsia"/>
          <w:sz w:val="30"/>
          <w:szCs w:val="30"/>
        </w:rPr>
        <w:t>年至</w:t>
      </w:r>
      <w:r>
        <w:rPr>
          <w:rFonts w:hint="eastAsia"/>
          <w:sz w:val="30"/>
          <w:szCs w:val="30"/>
        </w:rPr>
        <w:t>2007</w:t>
      </w:r>
      <w:r>
        <w:rPr>
          <w:rFonts w:hint="eastAsia"/>
          <w:sz w:val="30"/>
          <w:szCs w:val="30"/>
        </w:rPr>
        <w:t>年期间，被告人关某一向时任佛山市三水区某某镇分管招商引资的副镇长蔡某一（已判决）及该镇基础设施建设办公室蔡某二（已判决）贿赂人民币</w:t>
      </w:r>
      <w:r>
        <w:rPr>
          <w:rFonts w:hint="eastAsia"/>
          <w:sz w:val="30"/>
          <w:szCs w:val="30"/>
        </w:rPr>
        <w:t>18</w:t>
      </w:r>
      <w:r>
        <w:rPr>
          <w:rFonts w:hint="eastAsia"/>
          <w:sz w:val="30"/>
          <w:szCs w:val="30"/>
        </w:rPr>
        <w:t>万元，从而顺利取得某某镇转让的</w:t>
      </w:r>
      <w:r>
        <w:rPr>
          <w:rFonts w:hint="eastAsia"/>
          <w:sz w:val="30"/>
          <w:szCs w:val="30"/>
        </w:rPr>
        <w:t>60</w:t>
      </w:r>
      <w:r>
        <w:rPr>
          <w:rFonts w:hint="eastAsia"/>
          <w:sz w:val="30"/>
          <w:szCs w:val="30"/>
        </w:rPr>
        <w:t>亩土地使用权。</w:t>
      </w:r>
    </w:p>
    <w:p w14:paraId="3CF398C8" w14:textId="77777777" w:rsidR="0091765F" w:rsidRDefault="0091765F">
      <w:pPr>
        <w:spacing w:line="500" w:lineRule="atLeast"/>
        <w:ind w:firstLine="600"/>
        <w:divId w:val="514465762"/>
        <w:rPr>
          <w:rFonts w:hint="eastAsia"/>
          <w:sz w:val="30"/>
          <w:szCs w:val="30"/>
        </w:rPr>
      </w:pPr>
      <w:r>
        <w:rPr>
          <w:rFonts w:hint="eastAsia"/>
          <w:sz w:val="30"/>
          <w:szCs w:val="30"/>
        </w:rPr>
        <w:t>2.2007</w:t>
      </w:r>
      <w:r>
        <w:rPr>
          <w:rFonts w:hint="eastAsia"/>
          <w:sz w:val="30"/>
          <w:szCs w:val="30"/>
        </w:rPr>
        <w:t>年至</w:t>
      </w:r>
      <w:r>
        <w:rPr>
          <w:rFonts w:hint="eastAsia"/>
          <w:sz w:val="30"/>
          <w:szCs w:val="30"/>
        </w:rPr>
        <w:t>2008</w:t>
      </w:r>
      <w:r>
        <w:rPr>
          <w:rFonts w:hint="eastAsia"/>
          <w:sz w:val="30"/>
          <w:szCs w:val="30"/>
        </w:rPr>
        <w:t>年期间，被告人关某一向时任某某镇分管国土、城建的副镇长余某某贿赂人民币</w:t>
      </w:r>
      <w:r>
        <w:rPr>
          <w:rFonts w:hint="eastAsia"/>
          <w:sz w:val="30"/>
          <w:szCs w:val="30"/>
        </w:rPr>
        <w:t>40</w:t>
      </w:r>
      <w:r>
        <w:rPr>
          <w:rFonts w:hint="eastAsia"/>
          <w:sz w:val="30"/>
          <w:szCs w:val="30"/>
        </w:rPr>
        <w:t>万元，从而顺利取得上述土地用地批文并办理国有土地使用权证。</w:t>
      </w:r>
    </w:p>
    <w:p w14:paraId="68390267" w14:textId="77777777" w:rsidR="0091765F" w:rsidRDefault="0091765F">
      <w:pPr>
        <w:spacing w:line="500" w:lineRule="atLeast"/>
        <w:ind w:firstLine="600"/>
        <w:divId w:val="689574530"/>
        <w:rPr>
          <w:rFonts w:hint="eastAsia"/>
          <w:sz w:val="30"/>
          <w:szCs w:val="30"/>
        </w:rPr>
      </w:pPr>
      <w:r>
        <w:rPr>
          <w:rFonts w:hint="eastAsia"/>
          <w:sz w:val="30"/>
          <w:szCs w:val="30"/>
        </w:rPr>
        <w:t>针对上述指控，公诉机关当庭提供了相应的证据，并认为被告人关某一无视国家法律，为谋取不正当利益，给予多名国家工作人员以财物，共计人民币</w:t>
      </w:r>
      <w:r>
        <w:rPr>
          <w:rFonts w:hint="eastAsia"/>
          <w:sz w:val="30"/>
          <w:szCs w:val="30"/>
        </w:rPr>
        <w:t>58</w:t>
      </w:r>
      <w:r>
        <w:rPr>
          <w:rFonts w:hint="eastAsia"/>
          <w:sz w:val="30"/>
          <w:szCs w:val="30"/>
        </w:rPr>
        <w:t>万元，情节严重，其行为触犯了《中华人民共和国刑法》第三百八十九条第一款、第三百九十条第一款，应当以行贿罪追究其刑事责任。提请本院依法判处。</w:t>
      </w:r>
    </w:p>
    <w:p w14:paraId="6E1E09C6" w14:textId="77777777" w:rsidR="0091765F" w:rsidRDefault="0091765F">
      <w:pPr>
        <w:spacing w:line="500" w:lineRule="atLeast"/>
        <w:ind w:firstLine="600"/>
        <w:divId w:val="230624622"/>
        <w:rPr>
          <w:rFonts w:hint="eastAsia"/>
          <w:sz w:val="30"/>
          <w:szCs w:val="30"/>
        </w:rPr>
      </w:pPr>
      <w:r>
        <w:rPr>
          <w:rFonts w:hint="eastAsia"/>
          <w:sz w:val="30"/>
          <w:szCs w:val="30"/>
        </w:rPr>
        <w:lastRenderedPageBreak/>
        <w:t>经审理查明，</w:t>
      </w:r>
      <w:r>
        <w:rPr>
          <w:rFonts w:hint="eastAsia"/>
          <w:sz w:val="30"/>
          <w:szCs w:val="30"/>
        </w:rPr>
        <w:t>1.2006</w:t>
      </w:r>
      <w:r>
        <w:rPr>
          <w:rFonts w:hint="eastAsia"/>
          <w:sz w:val="30"/>
          <w:szCs w:val="30"/>
        </w:rPr>
        <w:t>年至</w:t>
      </w:r>
      <w:r>
        <w:rPr>
          <w:rFonts w:hint="eastAsia"/>
          <w:sz w:val="30"/>
          <w:szCs w:val="30"/>
        </w:rPr>
        <w:t>2007</w:t>
      </w:r>
      <w:r>
        <w:rPr>
          <w:rFonts w:hint="eastAsia"/>
          <w:sz w:val="30"/>
          <w:szCs w:val="30"/>
        </w:rPr>
        <w:t>年期间，被告人关某一向时任佛山市三水区某某镇招商中心基础建设办公室副主任蔡某二（已判决）贿赂人民币</w:t>
      </w:r>
      <w:r>
        <w:rPr>
          <w:rFonts w:hint="eastAsia"/>
          <w:sz w:val="30"/>
          <w:szCs w:val="30"/>
        </w:rPr>
        <w:t>18</w:t>
      </w:r>
      <w:r>
        <w:rPr>
          <w:rFonts w:hint="eastAsia"/>
          <w:sz w:val="30"/>
          <w:szCs w:val="30"/>
        </w:rPr>
        <w:t>万元，从而顺利取得某某镇转让的</w:t>
      </w:r>
      <w:r>
        <w:rPr>
          <w:rFonts w:hint="eastAsia"/>
          <w:sz w:val="30"/>
          <w:szCs w:val="30"/>
        </w:rPr>
        <w:t>60</w:t>
      </w:r>
      <w:r>
        <w:rPr>
          <w:rFonts w:hint="eastAsia"/>
          <w:sz w:val="30"/>
          <w:szCs w:val="30"/>
        </w:rPr>
        <w:t>亩土地使用权。该贿赂款由蔡某二与时任某某镇分管招商引资的副镇长蔡某一（已判决）分占。</w:t>
      </w:r>
    </w:p>
    <w:p w14:paraId="1169E166" w14:textId="77777777" w:rsidR="0091765F" w:rsidRDefault="0091765F">
      <w:pPr>
        <w:spacing w:line="500" w:lineRule="atLeast"/>
        <w:ind w:firstLine="600"/>
        <w:divId w:val="1062562189"/>
        <w:rPr>
          <w:rFonts w:hint="eastAsia"/>
          <w:sz w:val="30"/>
          <w:szCs w:val="30"/>
        </w:rPr>
      </w:pPr>
      <w:r>
        <w:rPr>
          <w:rFonts w:hint="eastAsia"/>
          <w:sz w:val="30"/>
          <w:szCs w:val="30"/>
        </w:rPr>
        <w:t>2.2007</w:t>
      </w:r>
      <w:r>
        <w:rPr>
          <w:rFonts w:hint="eastAsia"/>
          <w:sz w:val="30"/>
          <w:szCs w:val="30"/>
        </w:rPr>
        <w:t>年至</w:t>
      </w:r>
      <w:r>
        <w:rPr>
          <w:rFonts w:hint="eastAsia"/>
          <w:sz w:val="30"/>
          <w:szCs w:val="30"/>
        </w:rPr>
        <w:t>2008</w:t>
      </w:r>
      <w:r>
        <w:rPr>
          <w:rFonts w:hint="eastAsia"/>
          <w:sz w:val="30"/>
          <w:szCs w:val="30"/>
        </w:rPr>
        <w:t>年期间，被告人关某一向时任某某镇分管国土、城建的副镇长余某某贿赂人民币</w:t>
      </w:r>
      <w:r>
        <w:rPr>
          <w:rFonts w:hint="eastAsia"/>
          <w:sz w:val="30"/>
          <w:szCs w:val="30"/>
        </w:rPr>
        <w:t>40</w:t>
      </w:r>
      <w:r>
        <w:rPr>
          <w:rFonts w:hint="eastAsia"/>
          <w:sz w:val="30"/>
          <w:szCs w:val="30"/>
        </w:rPr>
        <w:t>万元，从而顺利取得上述土地用地批文并办理国有土地使用权证。</w:t>
      </w:r>
    </w:p>
    <w:p w14:paraId="25F8D242" w14:textId="77777777" w:rsidR="0091765F" w:rsidRDefault="0091765F">
      <w:pPr>
        <w:spacing w:line="500" w:lineRule="atLeast"/>
        <w:ind w:firstLine="600"/>
        <w:divId w:val="1802654615"/>
        <w:rPr>
          <w:rFonts w:hint="eastAsia"/>
          <w:sz w:val="30"/>
          <w:szCs w:val="30"/>
        </w:rPr>
      </w:pPr>
      <w:r>
        <w:rPr>
          <w:rFonts w:hint="eastAsia"/>
          <w:sz w:val="30"/>
          <w:szCs w:val="30"/>
        </w:rPr>
        <w:t>上述事实，被告人关某一在开庭审理过程中不持异议，且有公诉机关提供的被告人关某一的供述及辨认笔录，证人蔡某一、蔡某二、余某某、陈某某的证言，投资项目合同书，关于要求置换土地使用权的复函，某某镇招商引资项目中介情况登记表，经费支出报销单，记帐凭证，发票，银行进账单，刑事判决书，身份基本情况信息表，干部任免审批表，干部简历表，关于成立某某镇人民政府招商中心的通知，到案经过及是否有立功情况说明，视听资料，户籍资料等证据证实，足以认定，本院予以确认。</w:t>
      </w:r>
    </w:p>
    <w:p w14:paraId="55A6FD66" w14:textId="77777777" w:rsidR="0091765F" w:rsidRDefault="0091765F">
      <w:pPr>
        <w:spacing w:line="500" w:lineRule="atLeast"/>
        <w:ind w:firstLine="600"/>
        <w:divId w:val="2017149179"/>
        <w:rPr>
          <w:rFonts w:hint="eastAsia"/>
          <w:sz w:val="30"/>
          <w:szCs w:val="30"/>
        </w:rPr>
      </w:pPr>
      <w:r>
        <w:rPr>
          <w:rFonts w:hint="eastAsia"/>
          <w:sz w:val="30"/>
          <w:szCs w:val="30"/>
        </w:rPr>
        <w:t>本院认为，被告人关某一无视国家法律，为谋取不正当利益，给予国家工作人员以财物，共计人民币</w:t>
      </w:r>
      <w:r>
        <w:rPr>
          <w:rFonts w:hint="eastAsia"/>
          <w:sz w:val="30"/>
          <w:szCs w:val="30"/>
        </w:rPr>
        <w:t>58</w:t>
      </w:r>
      <w:r>
        <w:rPr>
          <w:rFonts w:hint="eastAsia"/>
          <w:sz w:val="30"/>
          <w:szCs w:val="30"/>
        </w:rPr>
        <w:t>万元，情节严重，其行为已构成行贿罪，应依法惩处。公诉机关所控罪名成立，本院予以采纳。被告人关某一案发后自动投案，如实供述其罪行，有自首情节，且其在被追诉前主动交待行贿行为，本院依法对其减轻处罚。鉴于被告人关某一有悔罪表现，符合缓刑的适用条件，本院决定对其宣告缓刑。根据被告人关某一犯罪的事实、性质、情节和社会危害程度，依照《中华人民共和国刑法》第三百八十九条第一款、第三百九十条、第四十五条、第六十七条第一款、第七十二条、第七十三条第二、三款，《最高人民法院最高人民检察院关于办理行贿刑事案件具体应用法律若干问题的解释》第二条第（一）项的规定，判决如下：</w:t>
      </w:r>
    </w:p>
    <w:p w14:paraId="02542094" w14:textId="77777777" w:rsidR="0091765F" w:rsidRDefault="0091765F">
      <w:pPr>
        <w:spacing w:line="500" w:lineRule="atLeast"/>
        <w:ind w:firstLine="600"/>
        <w:divId w:val="1986658399"/>
        <w:rPr>
          <w:rFonts w:hint="eastAsia"/>
          <w:sz w:val="30"/>
          <w:szCs w:val="30"/>
        </w:rPr>
      </w:pPr>
      <w:r>
        <w:rPr>
          <w:rFonts w:hint="eastAsia"/>
          <w:sz w:val="30"/>
          <w:szCs w:val="30"/>
        </w:rPr>
        <w:t>被告人关某一犯行贿罪，判处有期徒刑三年，缓刑四年。</w:t>
      </w:r>
    </w:p>
    <w:p w14:paraId="70727E2B" w14:textId="77777777" w:rsidR="0091765F" w:rsidRDefault="0091765F">
      <w:pPr>
        <w:spacing w:line="500" w:lineRule="atLeast"/>
        <w:ind w:firstLine="600"/>
        <w:divId w:val="1321275683"/>
        <w:rPr>
          <w:rFonts w:hint="eastAsia"/>
          <w:sz w:val="30"/>
          <w:szCs w:val="30"/>
        </w:rPr>
      </w:pPr>
      <w:r>
        <w:rPr>
          <w:rFonts w:hint="eastAsia"/>
          <w:sz w:val="30"/>
          <w:szCs w:val="30"/>
        </w:rPr>
        <w:t>（缓刑考验期限从本判决确定之日起计算。）</w:t>
      </w:r>
    </w:p>
    <w:p w14:paraId="735F1E7F" w14:textId="77777777" w:rsidR="0091765F" w:rsidRDefault="0091765F">
      <w:pPr>
        <w:spacing w:line="500" w:lineRule="atLeast"/>
        <w:ind w:firstLine="600"/>
        <w:divId w:val="187098769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321EE0B" w14:textId="77777777" w:rsidR="0091765F" w:rsidRDefault="0091765F">
      <w:pPr>
        <w:spacing w:line="500" w:lineRule="atLeast"/>
        <w:jc w:val="right"/>
        <w:divId w:val="1319261524"/>
        <w:rPr>
          <w:rFonts w:hint="eastAsia"/>
          <w:sz w:val="30"/>
          <w:szCs w:val="30"/>
        </w:rPr>
      </w:pPr>
      <w:r>
        <w:rPr>
          <w:rFonts w:hint="eastAsia"/>
          <w:sz w:val="30"/>
          <w:szCs w:val="30"/>
        </w:rPr>
        <w:t>审　判　长　　代　天</w:t>
      </w:r>
    </w:p>
    <w:p w14:paraId="67B5D1DE" w14:textId="77777777" w:rsidR="0091765F" w:rsidRDefault="0091765F">
      <w:pPr>
        <w:spacing w:line="500" w:lineRule="atLeast"/>
        <w:jc w:val="right"/>
        <w:divId w:val="553934825"/>
        <w:rPr>
          <w:rFonts w:hint="eastAsia"/>
          <w:sz w:val="30"/>
          <w:szCs w:val="30"/>
        </w:rPr>
      </w:pPr>
      <w:r>
        <w:rPr>
          <w:rFonts w:hint="eastAsia"/>
          <w:sz w:val="30"/>
          <w:szCs w:val="30"/>
        </w:rPr>
        <w:t>审　判　员　　徐晓光</w:t>
      </w:r>
    </w:p>
    <w:p w14:paraId="4541227E" w14:textId="77777777" w:rsidR="0091765F" w:rsidRDefault="0091765F">
      <w:pPr>
        <w:spacing w:line="500" w:lineRule="atLeast"/>
        <w:jc w:val="right"/>
        <w:divId w:val="270284867"/>
        <w:rPr>
          <w:rFonts w:hint="eastAsia"/>
          <w:sz w:val="30"/>
          <w:szCs w:val="30"/>
        </w:rPr>
      </w:pPr>
      <w:r>
        <w:rPr>
          <w:rFonts w:hint="eastAsia"/>
          <w:sz w:val="30"/>
          <w:szCs w:val="30"/>
        </w:rPr>
        <w:t>人民陪审员　　何永权</w:t>
      </w:r>
    </w:p>
    <w:p w14:paraId="6ED50460" w14:textId="77777777" w:rsidR="0091765F" w:rsidRDefault="0091765F">
      <w:pPr>
        <w:spacing w:line="500" w:lineRule="atLeast"/>
        <w:jc w:val="right"/>
        <w:divId w:val="170029120"/>
        <w:rPr>
          <w:rFonts w:hint="eastAsia"/>
          <w:sz w:val="30"/>
          <w:szCs w:val="30"/>
        </w:rPr>
      </w:pPr>
      <w:r>
        <w:rPr>
          <w:rFonts w:hint="eastAsia"/>
          <w:sz w:val="30"/>
          <w:szCs w:val="30"/>
        </w:rPr>
        <w:t>二〇一四年四月十四日</w:t>
      </w:r>
    </w:p>
    <w:p w14:paraId="7D15D773" w14:textId="77777777" w:rsidR="0091765F" w:rsidRDefault="0091765F">
      <w:pPr>
        <w:spacing w:line="500" w:lineRule="atLeast"/>
        <w:jc w:val="right"/>
        <w:divId w:val="37971326"/>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1E157" w14:textId="77777777" w:rsidR="0091765F" w:rsidRDefault="0091765F" w:rsidP="0091765F">
      <w:pPr>
        <w:rPr>
          <w:rFonts w:hint="eastAsia"/>
        </w:rPr>
      </w:pPr>
      <w:r>
        <w:separator/>
      </w:r>
    </w:p>
  </w:endnote>
  <w:endnote w:type="continuationSeparator" w:id="0">
    <w:p w14:paraId="2D192526" w14:textId="77777777" w:rsidR="0091765F" w:rsidRDefault="0091765F" w:rsidP="009176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411B" w14:textId="77777777" w:rsidR="0091765F" w:rsidRDefault="0091765F" w:rsidP="0091765F">
      <w:pPr>
        <w:rPr>
          <w:rFonts w:hint="eastAsia"/>
        </w:rPr>
      </w:pPr>
      <w:r>
        <w:separator/>
      </w:r>
    </w:p>
  </w:footnote>
  <w:footnote w:type="continuationSeparator" w:id="0">
    <w:p w14:paraId="649C90C2" w14:textId="77777777" w:rsidR="0091765F" w:rsidRDefault="0091765F" w:rsidP="009176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765F"/>
    <w:rsid w:val="002A784C"/>
    <w:rsid w:val="0091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4222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765F"/>
    <w:pPr>
      <w:tabs>
        <w:tab w:val="center" w:pos="4153"/>
        <w:tab w:val="right" w:pos="8306"/>
      </w:tabs>
      <w:snapToGrid w:val="0"/>
      <w:jc w:val="center"/>
    </w:pPr>
    <w:rPr>
      <w:sz w:val="18"/>
      <w:szCs w:val="18"/>
    </w:rPr>
  </w:style>
  <w:style w:type="character" w:customStyle="1" w:styleId="a4">
    <w:name w:val="页眉 字符"/>
    <w:basedOn w:val="a0"/>
    <w:link w:val="a3"/>
    <w:uiPriority w:val="99"/>
    <w:rsid w:val="0091765F"/>
    <w:rPr>
      <w:rFonts w:ascii="宋体" w:eastAsia="宋体" w:hAnsi="宋体" w:cs="宋体"/>
      <w:sz w:val="18"/>
      <w:szCs w:val="18"/>
    </w:rPr>
  </w:style>
  <w:style w:type="paragraph" w:styleId="a5">
    <w:name w:val="footer"/>
    <w:basedOn w:val="a"/>
    <w:link w:val="a6"/>
    <w:uiPriority w:val="99"/>
    <w:unhideWhenUsed/>
    <w:rsid w:val="0091765F"/>
    <w:pPr>
      <w:tabs>
        <w:tab w:val="center" w:pos="4153"/>
        <w:tab w:val="right" w:pos="8306"/>
      </w:tabs>
      <w:snapToGrid w:val="0"/>
    </w:pPr>
    <w:rPr>
      <w:sz w:val="18"/>
      <w:szCs w:val="18"/>
    </w:rPr>
  </w:style>
  <w:style w:type="character" w:customStyle="1" w:styleId="a6">
    <w:name w:val="页脚 字符"/>
    <w:basedOn w:val="a0"/>
    <w:link w:val="a5"/>
    <w:uiPriority w:val="99"/>
    <w:rsid w:val="009176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326">
      <w:marLeft w:val="0"/>
      <w:marRight w:val="720"/>
      <w:marTop w:val="10"/>
      <w:marBottom w:val="10"/>
      <w:divBdr>
        <w:top w:val="none" w:sz="0" w:space="0" w:color="auto"/>
        <w:left w:val="none" w:sz="0" w:space="0" w:color="auto"/>
        <w:bottom w:val="none" w:sz="0" w:space="0" w:color="auto"/>
        <w:right w:val="none" w:sz="0" w:space="0" w:color="auto"/>
      </w:divBdr>
    </w:div>
    <w:div w:id="170029120">
      <w:marLeft w:val="0"/>
      <w:marRight w:val="720"/>
      <w:marTop w:val="10"/>
      <w:marBottom w:val="10"/>
      <w:divBdr>
        <w:top w:val="none" w:sz="0" w:space="0" w:color="auto"/>
        <w:left w:val="none" w:sz="0" w:space="0" w:color="auto"/>
        <w:bottom w:val="none" w:sz="0" w:space="0" w:color="auto"/>
        <w:right w:val="none" w:sz="0" w:space="0" w:color="auto"/>
      </w:divBdr>
    </w:div>
    <w:div w:id="230624622">
      <w:marLeft w:val="0"/>
      <w:marRight w:val="0"/>
      <w:marTop w:val="10"/>
      <w:marBottom w:val="10"/>
      <w:divBdr>
        <w:top w:val="none" w:sz="0" w:space="0" w:color="auto"/>
        <w:left w:val="none" w:sz="0" w:space="0" w:color="auto"/>
        <w:bottom w:val="none" w:sz="0" w:space="0" w:color="auto"/>
        <w:right w:val="none" w:sz="0" w:space="0" w:color="auto"/>
      </w:divBdr>
    </w:div>
    <w:div w:id="270284867">
      <w:marLeft w:val="0"/>
      <w:marRight w:val="720"/>
      <w:marTop w:val="10"/>
      <w:marBottom w:val="10"/>
      <w:divBdr>
        <w:top w:val="none" w:sz="0" w:space="0" w:color="auto"/>
        <w:left w:val="none" w:sz="0" w:space="0" w:color="auto"/>
        <w:bottom w:val="none" w:sz="0" w:space="0" w:color="auto"/>
        <w:right w:val="none" w:sz="0" w:space="0" w:color="auto"/>
      </w:divBdr>
    </w:div>
    <w:div w:id="308748362">
      <w:marLeft w:val="0"/>
      <w:marRight w:val="0"/>
      <w:marTop w:val="10"/>
      <w:marBottom w:val="10"/>
      <w:divBdr>
        <w:top w:val="none" w:sz="0" w:space="0" w:color="auto"/>
        <w:left w:val="none" w:sz="0" w:space="0" w:color="auto"/>
        <w:bottom w:val="none" w:sz="0" w:space="0" w:color="auto"/>
        <w:right w:val="none" w:sz="0" w:space="0" w:color="auto"/>
      </w:divBdr>
    </w:div>
    <w:div w:id="514465762">
      <w:marLeft w:val="0"/>
      <w:marRight w:val="0"/>
      <w:marTop w:val="10"/>
      <w:marBottom w:val="10"/>
      <w:divBdr>
        <w:top w:val="none" w:sz="0" w:space="0" w:color="auto"/>
        <w:left w:val="none" w:sz="0" w:space="0" w:color="auto"/>
        <w:bottom w:val="none" w:sz="0" w:space="0" w:color="auto"/>
        <w:right w:val="none" w:sz="0" w:space="0" w:color="auto"/>
      </w:divBdr>
    </w:div>
    <w:div w:id="553934825">
      <w:marLeft w:val="0"/>
      <w:marRight w:val="720"/>
      <w:marTop w:val="10"/>
      <w:marBottom w:val="10"/>
      <w:divBdr>
        <w:top w:val="none" w:sz="0" w:space="0" w:color="auto"/>
        <w:left w:val="none" w:sz="0" w:space="0" w:color="auto"/>
        <w:bottom w:val="none" w:sz="0" w:space="0" w:color="auto"/>
        <w:right w:val="none" w:sz="0" w:space="0" w:color="auto"/>
      </w:divBdr>
    </w:div>
    <w:div w:id="687412607">
      <w:marLeft w:val="0"/>
      <w:marRight w:val="0"/>
      <w:marTop w:val="10"/>
      <w:marBottom w:val="10"/>
      <w:divBdr>
        <w:top w:val="none" w:sz="0" w:space="0" w:color="auto"/>
        <w:left w:val="none" w:sz="0" w:space="0" w:color="auto"/>
        <w:bottom w:val="none" w:sz="0" w:space="0" w:color="auto"/>
        <w:right w:val="none" w:sz="0" w:space="0" w:color="auto"/>
      </w:divBdr>
    </w:div>
    <w:div w:id="689574530">
      <w:marLeft w:val="0"/>
      <w:marRight w:val="0"/>
      <w:marTop w:val="10"/>
      <w:marBottom w:val="10"/>
      <w:divBdr>
        <w:top w:val="none" w:sz="0" w:space="0" w:color="auto"/>
        <w:left w:val="none" w:sz="0" w:space="0" w:color="auto"/>
        <w:bottom w:val="none" w:sz="0" w:space="0" w:color="auto"/>
        <w:right w:val="none" w:sz="0" w:space="0" w:color="auto"/>
      </w:divBdr>
    </w:div>
    <w:div w:id="923417187">
      <w:marLeft w:val="0"/>
      <w:marRight w:val="0"/>
      <w:marTop w:val="10"/>
      <w:marBottom w:val="10"/>
      <w:divBdr>
        <w:top w:val="none" w:sz="0" w:space="0" w:color="auto"/>
        <w:left w:val="none" w:sz="0" w:space="0" w:color="auto"/>
        <w:bottom w:val="none" w:sz="0" w:space="0" w:color="auto"/>
        <w:right w:val="none" w:sz="0" w:space="0" w:color="auto"/>
      </w:divBdr>
    </w:div>
    <w:div w:id="1062562189">
      <w:marLeft w:val="0"/>
      <w:marRight w:val="0"/>
      <w:marTop w:val="10"/>
      <w:marBottom w:val="10"/>
      <w:divBdr>
        <w:top w:val="none" w:sz="0" w:space="0" w:color="auto"/>
        <w:left w:val="none" w:sz="0" w:space="0" w:color="auto"/>
        <w:bottom w:val="none" w:sz="0" w:space="0" w:color="auto"/>
        <w:right w:val="none" w:sz="0" w:space="0" w:color="auto"/>
      </w:divBdr>
    </w:div>
    <w:div w:id="1132093721">
      <w:marLeft w:val="0"/>
      <w:marRight w:val="0"/>
      <w:marTop w:val="10"/>
      <w:marBottom w:val="10"/>
      <w:divBdr>
        <w:top w:val="none" w:sz="0" w:space="0" w:color="auto"/>
        <w:left w:val="none" w:sz="0" w:space="0" w:color="auto"/>
        <w:bottom w:val="none" w:sz="0" w:space="0" w:color="auto"/>
        <w:right w:val="none" w:sz="0" w:space="0" w:color="auto"/>
      </w:divBdr>
    </w:div>
    <w:div w:id="1301493298">
      <w:marLeft w:val="0"/>
      <w:marRight w:val="0"/>
      <w:marTop w:val="10"/>
      <w:marBottom w:val="10"/>
      <w:divBdr>
        <w:top w:val="none" w:sz="0" w:space="0" w:color="auto"/>
        <w:left w:val="none" w:sz="0" w:space="0" w:color="auto"/>
        <w:bottom w:val="none" w:sz="0" w:space="0" w:color="auto"/>
        <w:right w:val="none" w:sz="0" w:space="0" w:color="auto"/>
      </w:divBdr>
    </w:div>
    <w:div w:id="1319261524">
      <w:marLeft w:val="0"/>
      <w:marRight w:val="720"/>
      <w:marTop w:val="10"/>
      <w:marBottom w:val="10"/>
      <w:divBdr>
        <w:top w:val="none" w:sz="0" w:space="0" w:color="auto"/>
        <w:left w:val="none" w:sz="0" w:space="0" w:color="auto"/>
        <w:bottom w:val="none" w:sz="0" w:space="0" w:color="auto"/>
        <w:right w:val="none" w:sz="0" w:space="0" w:color="auto"/>
      </w:divBdr>
    </w:div>
    <w:div w:id="1321275683">
      <w:marLeft w:val="0"/>
      <w:marRight w:val="0"/>
      <w:marTop w:val="10"/>
      <w:marBottom w:val="10"/>
      <w:divBdr>
        <w:top w:val="none" w:sz="0" w:space="0" w:color="auto"/>
        <w:left w:val="none" w:sz="0" w:space="0" w:color="auto"/>
        <w:bottom w:val="none" w:sz="0" w:space="0" w:color="auto"/>
        <w:right w:val="none" w:sz="0" w:space="0" w:color="auto"/>
      </w:divBdr>
    </w:div>
    <w:div w:id="1528059477">
      <w:marLeft w:val="0"/>
      <w:marRight w:val="0"/>
      <w:marTop w:val="10"/>
      <w:marBottom w:val="10"/>
      <w:divBdr>
        <w:top w:val="none" w:sz="0" w:space="0" w:color="auto"/>
        <w:left w:val="none" w:sz="0" w:space="0" w:color="auto"/>
        <w:bottom w:val="none" w:sz="0" w:space="0" w:color="auto"/>
        <w:right w:val="none" w:sz="0" w:space="0" w:color="auto"/>
      </w:divBdr>
    </w:div>
    <w:div w:id="1802654615">
      <w:marLeft w:val="0"/>
      <w:marRight w:val="0"/>
      <w:marTop w:val="10"/>
      <w:marBottom w:val="10"/>
      <w:divBdr>
        <w:top w:val="none" w:sz="0" w:space="0" w:color="auto"/>
        <w:left w:val="none" w:sz="0" w:space="0" w:color="auto"/>
        <w:bottom w:val="none" w:sz="0" w:space="0" w:color="auto"/>
        <w:right w:val="none" w:sz="0" w:space="0" w:color="auto"/>
      </w:divBdr>
    </w:div>
    <w:div w:id="1870987690">
      <w:marLeft w:val="0"/>
      <w:marRight w:val="0"/>
      <w:marTop w:val="10"/>
      <w:marBottom w:val="10"/>
      <w:divBdr>
        <w:top w:val="none" w:sz="0" w:space="0" w:color="auto"/>
        <w:left w:val="none" w:sz="0" w:space="0" w:color="auto"/>
        <w:bottom w:val="none" w:sz="0" w:space="0" w:color="auto"/>
        <w:right w:val="none" w:sz="0" w:space="0" w:color="auto"/>
      </w:divBdr>
    </w:div>
    <w:div w:id="1986658399">
      <w:marLeft w:val="0"/>
      <w:marRight w:val="0"/>
      <w:marTop w:val="10"/>
      <w:marBottom w:val="10"/>
      <w:divBdr>
        <w:top w:val="none" w:sz="0" w:space="0" w:color="auto"/>
        <w:left w:val="none" w:sz="0" w:space="0" w:color="auto"/>
        <w:bottom w:val="none" w:sz="0" w:space="0" w:color="auto"/>
        <w:right w:val="none" w:sz="0" w:space="0" w:color="auto"/>
      </w:divBdr>
    </w:div>
    <w:div w:id="2017149179">
      <w:marLeft w:val="0"/>
      <w:marRight w:val="0"/>
      <w:marTop w:val="10"/>
      <w:marBottom w:val="10"/>
      <w:divBdr>
        <w:top w:val="none" w:sz="0" w:space="0" w:color="auto"/>
        <w:left w:val="none" w:sz="0" w:space="0" w:color="auto"/>
        <w:bottom w:val="none" w:sz="0" w:space="0" w:color="auto"/>
        <w:right w:val="none" w:sz="0" w:space="0" w:color="auto"/>
      </w:divBdr>
    </w:div>
    <w:div w:id="20412047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