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28405e28d5f93a6cb47672b46017aba03d6e78"/>
    <w:p>
      <w:pPr>
        <w:pStyle w:val="Heading1"/>
      </w:pPr>
      <w:r>
        <w:t xml:space="preserve">Домашнее задание. Финансовая модель проекта EcoLeadBot</w:t>
      </w:r>
    </w:p>
    <w:bookmarkStart w:id="20" w:name="краткое-описание-проекта"/>
    <w:p>
      <w:pPr>
        <w:pStyle w:val="Heading2"/>
      </w:pPr>
      <w:r>
        <w:t xml:space="preserve">1. Краткое описание проекта</w:t>
      </w:r>
    </w:p>
    <w:p>
      <w:pPr>
        <w:pStyle w:val="FirstParagraph"/>
      </w:pPr>
      <w:r>
        <w:t xml:space="preserve">EcoLeadBot — AI-assisted qualification and routing system для компании «Экологические услуги».</w:t>
      </w:r>
    </w:p>
    <w:p>
      <w:pPr>
        <w:pStyle w:val="BodyText"/>
      </w:pPr>
      <w:r>
        <w:t xml:space="preserve">Проект предназначен для увеличения конверсии сайта в лид, автоматизации первичной квалификации посетителей и выявления клиентов с высоким потенциалом покупки услуги «Экологическое сопровождение».</w:t>
      </w:r>
    </w:p>
    <w:p>
      <w:pPr>
        <w:pStyle w:val="BodyText"/>
      </w:pPr>
      <w:r>
        <w:t xml:space="preserve">Основной KPI проекта:</w:t>
      </w:r>
    </w:p>
    <w:p>
      <w:pPr>
        <w:pStyle w:val="BodyText"/>
      </w:pPr>
      <w:r>
        <w:t xml:space="preserve">CR Visitor → Lead.</w:t>
      </w:r>
    </w:p>
    <w:p>
      <w:pPr>
        <w:pStyle w:val="BodyText"/>
      </w:pPr>
      <w:r>
        <w:t xml:space="preserve">Цель проекта:</w:t>
      </w:r>
    </w:p>
    <w:p>
      <w:pPr>
        <w:pStyle w:val="BodyText"/>
      </w:pPr>
      <w:r>
        <w:t xml:space="preserve">увеличить конверсию сайта из посетителя в лид с 1,07% до более чем 2%.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3" w:name="расчет-бюджета-проекта"/>
    <w:p>
      <w:pPr>
        <w:pStyle w:val="Heading1"/>
      </w:pPr>
      <w:r>
        <w:t xml:space="preserve">2. Расчет бюджета проекта</w:t>
      </w:r>
    </w:p>
    <w:bookmarkStart w:id="22" w:name="исходные-данные"/>
    <w:p>
      <w:pPr>
        <w:pStyle w:val="Heading2"/>
      </w:pPr>
      <w:r>
        <w:t xml:space="preserve">Исходные данные</w:t>
      </w:r>
    </w:p>
    <w:p>
      <w:pPr>
        <w:pStyle w:val="FirstParagraph"/>
      </w:pPr>
      <w:r>
        <w:t xml:space="preserve">Текущие показатели компании:</w:t>
      </w:r>
    </w:p>
    <w:p>
      <w:pPr>
        <w:pStyle w:val="Compact"/>
        <w:numPr>
          <w:ilvl w:val="0"/>
          <w:numId w:val="1001"/>
        </w:numPr>
      </w:pPr>
      <w:r>
        <w:t xml:space="preserve">всего квалифицированных лидов: около 80 в месяц;</w:t>
      </w:r>
    </w:p>
    <w:p>
      <w:pPr>
        <w:pStyle w:val="Compact"/>
        <w:numPr>
          <w:ilvl w:val="0"/>
          <w:numId w:val="1001"/>
        </w:numPr>
      </w:pPr>
      <w:r>
        <w:t xml:space="preserve">около 65% лидов приходит через сайт;</w:t>
      </w:r>
    </w:p>
    <w:p>
      <w:pPr>
        <w:pStyle w:val="Compact"/>
        <w:numPr>
          <w:ilvl w:val="0"/>
          <w:numId w:val="1001"/>
        </w:numPr>
      </w:pPr>
      <w:r>
        <w:t xml:space="preserve">текущая конверсия сайта в лид: 1,07%;</w:t>
      </w:r>
    </w:p>
    <w:p>
      <w:pPr>
        <w:pStyle w:val="Compact"/>
        <w:numPr>
          <w:ilvl w:val="0"/>
          <w:numId w:val="1001"/>
        </w:numPr>
      </w:pPr>
      <w:r>
        <w:t xml:space="preserve">целевая конверсия после внедрения EcoLeadBot: более 2%;</w:t>
      </w:r>
    </w:p>
    <w:p>
      <w:pPr>
        <w:pStyle w:val="Compact"/>
        <w:numPr>
          <w:ilvl w:val="0"/>
          <w:numId w:val="1001"/>
        </w:numPr>
      </w:pPr>
      <w:r>
        <w:t xml:space="preserve">средняя посещаемость сайта: около 37 000 посетителей за квартал (12 недель).</w:t>
      </w:r>
    </w:p>
    <w:p>
      <w:r>
        <w:pict>
          <v:rect style="width:0;height:1.5pt" o:hralign="center" o:hrstd="t" o:hr="t"/>
        </w:pict>
      </w:r>
    </w:p>
    <w:bookmarkEnd w:id="22"/>
    <w:bookmarkStart w:id="25" w:name="пользователи"/>
    <w:p>
      <w:pPr>
        <w:pStyle w:val="Heading2"/>
      </w:pPr>
      <w:r>
        <w:t xml:space="preserve">Пользователи</w:t>
      </w:r>
    </w:p>
    <w:bookmarkStart w:id="23" w:name="активные-пользователи"/>
    <w:p>
      <w:pPr>
        <w:pStyle w:val="Heading3"/>
      </w:pPr>
      <w:r>
        <w:t xml:space="preserve">Активные пользователи</w:t>
      </w:r>
    </w:p>
    <w:p>
      <w:pPr>
        <w:pStyle w:val="FirstParagraph"/>
      </w:pPr>
      <w:r>
        <w:t xml:space="preserve">Средний месячный трафик сайта:</w:t>
      </w:r>
    </w:p>
    <w:p>
      <w:pPr>
        <w:pStyle w:val="BodyText"/>
      </w:pPr>
      <w:r>
        <w:t xml:space="preserve">37 000 / 3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12 333 посетителя в месяц.</w:t>
      </w:r>
    </w:p>
    <w:p>
      <w:pPr>
        <w:pStyle w:val="BodyText"/>
      </w:pPr>
      <w:r>
        <w:t xml:space="preserve">Предполагается, что около 10% посетителей будут взаимодействовать с EcoLeadBot.</w:t>
      </w:r>
    </w:p>
    <w:p>
      <w:pPr>
        <w:pStyle w:val="BodyText"/>
      </w:pPr>
      <w:r>
        <w:t xml:space="preserve">12 333 × 10%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1 233 пользователя.</w:t>
      </w:r>
    </w:p>
    <w:p>
      <w:pPr>
        <w:pStyle w:val="BodyText"/>
      </w:pPr>
      <w:r>
        <w:t xml:space="preserve">Для расчетов принимаем:</w:t>
      </w:r>
    </w:p>
    <w:p>
      <w:pPr>
        <w:pStyle w:val="BodyText"/>
      </w:pPr>
      <w:r>
        <w:rPr>
          <w:b/>
          <w:bCs/>
        </w:rPr>
        <w:t xml:space="preserve">1 230 пользователей EcoLeadBot в месяц.</w:t>
      </w:r>
    </w:p>
    <w:p>
      <w:r>
        <w:pict>
          <v:rect style="width:0;height:1.5pt" o:hralign="center" o:hrstd="t" o:hr="t"/>
        </w:pict>
      </w:r>
    </w:p>
    <w:bookmarkEnd w:id="23"/>
    <w:bookmarkStart w:id="24" w:name="запросы-на-пользователя"/>
    <w:p>
      <w:pPr>
        <w:pStyle w:val="Heading3"/>
      </w:pPr>
      <w:r>
        <w:t xml:space="preserve">Запросы на пользователя</w:t>
      </w:r>
    </w:p>
    <w:p>
      <w:pPr>
        <w:pStyle w:val="FirstParagraph"/>
      </w:pPr>
      <w:r>
        <w:t xml:space="preserve">Архитектура MVP содержит:</w:t>
      </w:r>
    </w:p>
    <w:p>
      <w:pPr>
        <w:pStyle w:val="Compact"/>
        <w:numPr>
          <w:ilvl w:val="0"/>
          <w:numId w:val="1002"/>
        </w:numPr>
      </w:pPr>
      <w:r>
        <w:t xml:space="preserve">6 основных вопросов;</w:t>
      </w:r>
    </w:p>
    <w:p>
      <w:pPr>
        <w:pStyle w:val="Compact"/>
        <w:numPr>
          <w:ilvl w:val="0"/>
          <w:numId w:val="1002"/>
        </w:numPr>
      </w:pPr>
      <w:r>
        <w:t xml:space="preserve">1 дополнительный вопрос для сложных кейсов;</w:t>
      </w:r>
    </w:p>
    <w:p>
      <w:pPr>
        <w:pStyle w:val="Compact"/>
        <w:numPr>
          <w:ilvl w:val="0"/>
          <w:numId w:val="1002"/>
        </w:numPr>
      </w:pPr>
      <w:r>
        <w:t xml:space="preserve">1 вызов ИИ для формирования AI Summary.</w:t>
      </w:r>
    </w:p>
    <w:p>
      <w:pPr>
        <w:pStyle w:val="FirstParagraph"/>
      </w:pPr>
      <w:r>
        <w:t xml:space="preserve">ИИ используется только один раз после завершения сценария.</w:t>
      </w:r>
    </w:p>
    <w:p>
      <w:pPr>
        <w:pStyle w:val="BodyText"/>
      </w:pPr>
      <w:r>
        <w:t xml:space="preserve">Среднее количество AI-запросов:</w:t>
      </w:r>
    </w:p>
    <w:p>
      <w:pPr>
        <w:pStyle w:val="BodyText"/>
      </w:pPr>
      <w:r>
        <w:t xml:space="preserve">1 запрос на завершившего сценарий пользователя.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количество-запросов-в-месяц"/>
    <w:p>
      <w:pPr>
        <w:pStyle w:val="Heading2"/>
      </w:pPr>
      <w:r>
        <w:t xml:space="preserve">Количество запросов в месяц</w:t>
      </w:r>
    </w:p>
    <w:p>
      <w:pPr>
        <w:pStyle w:val="FirstParagraph"/>
      </w:pPr>
      <w:r>
        <w:t xml:space="preserve">Предполагается, что около 30% пользователей завершают сценарий.</w:t>
      </w:r>
    </w:p>
    <w:p>
      <w:pPr>
        <w:pStyle w:val="BodyText"/>
      </w:pPr>
      <w:r>
        <w:t xml:space="preserve">1 230 × 30%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369 пользователей.</w:t>
      </w:r>
    </w:p>
    <w:p>
      <w:pPr>
        <w:pStyle w:val="BodyText"/>
      </w:pPr>
      <w:r>
        <w:t xml:space="preserve">Для расчетов принимаем:</w:t>
      </w:r>
    </w:p>
    <w:p>
      <w:pPr>
        <w:pStyle w:val="BodyText"/>
      </w:pPr>
      <w:r>
        <w:rPr>
          <w:b/>
          <w:bCs/>
        </w:rPr>
        <w:t xml:space="preserve">400 AI-запросов в месяц.</w:t>
      </w:r>
    </w:p>
    <w:p>
      <w:r>
        <w:pict>
          <v:rect style="width:0;height:1.5pt" o:hralign="center" o:hrstd="t" o:hr="t"/>
        </w:pict>
      </w:r>
    </w:p>
    <w:bookmarkEnd w:id="26"/>
    <w:bookmarkStart w:id="27" w:name="проверка-через-формулу-из-урока"/>
    <w:p>
      <w:pPr>
        <w:pStyle w:val="Heading2"/>
      </w:pPr>
      <w:r>
        <w:t xml:space="preserve">Проверка через формулу из урока</w:t>
      </w:r>
    </w:p>
    <w:p>
      <w:pPr>
        <w:pStyle w:val="FirstParagraph"/>
      </w:pPr>
      <w:r>
        <w:t xml:space="preserve">Количество запросов рассчитывается через активных пользователей.</w:t>
      </w:r>
    </w:p>
    <w:p>
      <w:pPr>
        <w:pStyle w:val="BodyText"/>
      </w:pPr>
      <w:r>
        <w:t xml:space="preserve">1 230 пользователей × 0,33 запроса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≈ 400 запросов в месяц.</w:t>
      </w:r>
    </w:p>
    <w:p>
      <w:pPr>
        <w:pStyle w:val="BodyText"/>
      </w:pPr>
      <w:r>
        <w:t xml:space="preserve">Расчет соответствует методике курса.</w:t>
      </w:r>
    </w:p>
    <w:p>
      <w:r>
        <w:pict>
          <v:rect style="width:0;height:1.5pt" o:hralign="center" o:hrstd="t" o:hr="t"/>
        </w:pict>
      </w:r>
    </w:p>
    <w:bookmarkEnd w:id="27"/>
    <w:bookmarkStart w:id="28" w:name="прогноз-роста-пользователей"/>
    <w:p>
      <w:pPr>
        <w:pStyle w:val="Heading2"/>
      </w:pPr>
      <w:r>
        <w:t xml:space="preserve">Прогноз роста пользователей</w:t>
      </w:r>
    </w:p>
    <w:p>
      <w:pPr>
        <w:pStyle w:val="FirstParagraph"/>
      </w:pPr>
      <w:r>
        <w:t xml:space="preserve">После запуска проекта ожидается рост использования: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Пользователи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1 230 /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Через 6 месяцев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1 800 /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Через 12 месяцев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2 500 / мес</w:t>
            </w:r>
          </w:p>
        </w:tc>
      </w:tr>
    </w:tbl>
    <w:p>
      <w:pPr>
        <w:pStyle w:val="BodyText"/>
      </w:pPr>
      <w:r>
        <w:t xml:space="preserve">Даже при росте аудитории расходы на API останутся незначительными относительно стоимости разработки и экономического эффекта проекта.</w:t>
      </w:r>
    </w:p>
    <w:p>
      <w:r>
        <w:pict>
          <v:rect style="width:0;height:1.5pt" o:hralign="center" o:hrstd="t" o:hr="t"/>
        </w:pict>
      </w:r>
    </w:p>
    <w:bookmarkEnd w:id="28"/>
    <w:bookmarkStart w:id="29" w:name="токены-на-один-запрос"/>
    <w:p>
      <w:pPr>
        <w:pStyle w:val="Heading2"/>
      </w:pPr>
      <w:r>
        <w:t xml:space="preserve">Токены на один запрос</w:t>
      </w:r>
    </w:p>
    <w:p>
      <w:pPr>
        <w:pStyle w:val="FirstParagraph"/>
      </w:pPr>
      <w:r>
        <w:t xml:space="preserve">Состав запроса:</w:t>
      </w:r>
    </w:p>
    <w:p>
      <w:pPr>
        <w:pStyle w:val="Compact"/>
        <w:numPr>
          <w:ilvl w:val="0"/>
          <w:numId w:val="1003"/>
        </w:numPr>
      </w:pPr>
      <w:r>
        <w:t xml:space="preserve">системный промпт — 1 500 токенов;</w:t>
      </w:r>
    </w:p>
    <w:p>
      <w:pPr>
        <w:pStyle w:val="Compact"/>
        <w:numPr>
          <w:ilvl w:val="0"/>
          <w:numId w:val="1003"/>
        </w:numPr>
      </w:pPr>
      <w:r>
        <w:t xml:space="preserve">ответы пользователя — 300 токенов;</w:t>
      </w:r>
    </w:p>
    <w:p>
      <w:pPr>
        <w:pStyle w:val="Compact"/>
        <w:numPr>
          <w:ilvl w:val="0"/>
          <w:numId w:val="1003"/>
        </w:numPr>
      </w:pPr>
      <w:r>
        <w:t xml:space="preserve">scoring и служебные данные — 500 токенов;</w:t>
      </w:r>
    </w:p>
    <w:p>
      <w:pPr>
        <w:pStyle w:val="Compact"/>
        <w:numPr>
          <w:ilvl w:val="0"/>
          <w:numId w:val="1003"/>
        </w:numPr>
      </w:pPr>
      <w:r>
        <w:t xml:space="preserve">AI Summary — 500 токенов;</w:t>
      </w:r>
    </w:p>
    <w:p>
      <w:pPr>
        <w:pStyle w:val="Compact"/>
        <w:numPr>
          <w:ilvl w:val="0"/>
          <w:numId w:val="1003"/>
        </w:numPr>
      </w:pPr>
      <w:r>
        <w:t xml:space="preserve">запас — 1 200 токенов.</w:t>
      </w:r>
    </w:p>
    <w:p>
      <w:pPr>
        <w:pStyle w:val="FirstParagraph"/>
      </w:pPr>
      <w:r>
        <w:t xml:space="preserve">Итого:</w:t>
      </w:r>
    </w:p>
    <w:p>
      <w:pPr>
        <w:pStyle w:val="BodyText"/>
      </w:pPr>
      <w:r>
        <w:t xml:space="preserve">≈ 4 000 токенов на один запрос.</w:t>
      </w:r>
    </w:p>
    <w:p>
      <w:r>
        <w:pict>
          <v:rect style="width:0;height:1.5pt" o:hralign="center" o:hrstd="t" o:hr="t"/>
        </w:pict>
      </w:r>
    </w:p>
    <w:bookmarkEnd w:id="29"/>
    <w:bookmarkStart w:id="30" w:name="общий-расход-токенов"/>
    <w:p>
      <w:pPr>
        <w:pStyle w:val="Heading2"/>
      </w:pPr>
      <w:r>
        <w:t xml:space="preserve">Общий расход токенов</w:t>
      </w:r>
    </w:p>
    <w:p>
      <w:pPr>
        <w:pStyle w:val="FirstParagraph"/>
      </w:pPr>
      <w:r>
        <w:t xml:space="preserve">400 запросов × 4 000 токенов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1 600 000 токенов в месяц.</w:t>
      </w:r>
    </w:p>
    <w:p>
      <w:r>
        <w:pict>
          <v:rect style="width:0;height:1.5pt" o:hralign="center" o:hrstd="t" o:hr="t"/>
        </w:pict>
      </w:r>
    </w:p>
    <w:bookmarkEnd w:id="30"/>
    <w:bookmarkStart w:id="31" w:name="выбор-модели"/>
    <w:p>
      <w:pPr>
        <w:pStyle w:val="Heading2"/>
      </w:pPr>
      <w:r>
        <w:t xml:space="preserve">Выбор модели</w:t>
      </w:r>
    </w:p>
    <w:p>
      <w:pPr>
        <w:pStyle w:val="FirstParagraph"/>
      </w:pPr>
      <w:r>
        <w:t xml:space="preserve">Выбрана модель:</w:t>
      </w:r>
    </w:p>
    <w:p>
      <w:pPr>
        <w:pStyle w:val="BodyText"/>
      </w:pPr>
      <w:r>
        <w:t xml:space="preserve">GPT-4o-mini.</w:t>
      </w:r>
    </w:p>
    <w:p>
      <w:pPr>
        <w:pStyle w:val="BodyText"/>
      </w:pPr>
      <w:r>
        <w:t xml:space="preserve">Причины выбора:</w:t>
      </w:r>
    </w:p>
    <w:p>
      <w:pPr>
        <w:pStyle w:val="Compact"/>
        <w:numPr>
          <w:ilvl w:val="0"/>
          <w:numId w:val="1004"/>
        </w:numPr>
      </w:pPr>
      <w:r>
        <w:t xml:space="preserve">достаточное качество для AI Summary;</w:t>
      </w:r>
    </w:p>
    <w:p>
      <w:pPr>
        <w:pStyle w:val="Compact"/>
        <w:numPr>
          <w:ilvl w:val="0"/>
          <w:numId w:val="1004"/>
        </w:numPr>
      </w:pPr>
      <w:r>
        <w:t xml:space="preserve">высокая скорость работы;</w:t>
      </w:r>
    </w:p>
    <w:p>
      <w:pPr>
        <w:pStyle w:val="Compact"/>
        <w:numPr>
          <w:ilvl w:val="0"/>
          <w:numId w:val="1004"/>
        </w:numPr>
      </w:pPr>
      <w:r>
        <w:t xml:space="preserve">низкая стоимость;</w:t>
      </w:r>
    </w:p>
    <w:p>
      <w:pPr>
        <w:pStyle w:val="Compact"/>
        <w:numPr>
          <w:ilvl w:val="0"/>
          <w:numId w:val="1004"/>
        </w:numPr>
      </w:pPr>
      <w:r>
        <w:t xml:space="preserve">готовая интеграция с n8n;</w:t>
      </w:r>
    </w:p>
    <w:p>
      <w:pPr>
        <w:pStyle w:val="Compact"/>
        <w:numPr>
          <w:ilvl w:val="0"/>
          <w:numId w:val="1004"/>
        </w:numPr>
      </w:pPr>
      <w:r>
        <w:t xml:space="preserve">подходит для MVP.</w:t>
      </w:r>
    </w:p>
    <w:p>
      <w:r>
        <w:pict>
          <v:rect style="width:0;height:1.5pt" o:hralign="center" o:hrstd="t" o:hr="t"/>
        </w:pict>
      </w:r>
    </w:p>
    <w:bookmarkEnd w:id="31"/>
    <w:bookmarkStart w:id="32" w:name="стоимость-api"/>
    <w:p>
      <w:pPr>
        <w:pStyle w:val="Heading2"/>
      </w:pPr>
      <w:r>
        <w:t xml:space="preserve">Стоимость API</w:t>
      </w:r>
    </w:p>
    <w:p>
      <w:pPr>
        <w:pStyle w:val="FirstParagraph"/>
      </w:pPr>
      <w:r>
        <w:t xml:space="preserve">При расчетной нагрузке проекта стоимость GPT-4o-mini остается низкой.</w:t>
      </w:r>
    </w:p>
    <w:p>
      <w:pPr>
        <w:pStyle w:val="BodyText"/>
      </w:pPr>
      <w:r>
        <w:t xml:space="preserve">Для финансовой модели принимаем:</w:t>
      </w:r>
    </w:p>
    <w:p>
      <w:pPr>
        <w:pStyle w:val="BodyText"/>
      </w:pPr>
      <w:r>
        <w:rPr>
          <w:b/>
          <w:bCs/>
        </w:rPr>
        <w:t xml:space="preserve">1 000 руб./мес.</w:t>
      </w:r>
    </w:p>
    <w:p>
      <w:r>
        <w:pict>
          <v:rect style="width:0;height:1.5pt" o:hralign="center" o:hrstd="t" o:hr="t"/>
        </w:pict>
      </w:r>
    </w:p>
    <w:bookmarkEnd w:id="32"/>
    <w:bookmarkStart w:id="33" w:name="подход-к-разработке"/>
    <w:p>
      <w:pPr>
        <w:pStyle w:val="Heading2"/>
      </w:pPr>
      <w:r>
        <w:t xml:space="preserve">Подход к разработке</w:t>
      </w:r>
    </w:p>
    <w:p>
      <w:pPr>
        <w:pStyle w:val="FirstParagraph"/>
      </w:pPr>
      <w:r>
        <w:t xml:space="preserve">MVP реализуется по модели low-code / no-code.</w:t>
      </w:r>
    </w:p>
    <w:p>
      <w:pPr>
        <w:pStyle w:val="BodyText"/>
      </w:pPr>
      <w:r>
        <w:t xml:space="preserve">Используемый стек:</w:t>
      </w:r>
    </w:p>
    <w:p>
      <w:pPr>
        <w:pStyle w:val="Compact"/>
        <w:numPr>
          <w:ilvl w:val="0"/>
          <w:numId w:val="1005"/>
        </w:numPr>
      </w:pPr>
      <w:r>
        <w:t xml:space="preserve">n8n;</w:t>
      </w:r>
    </w:p>
    <w:p>
      <w:pPr>
        <w:pStyle w:val="Compact"/>
        <w:numPr>
          <w:ilvl w:val="0"/>
          <w:numId w:val="1005"/>
        </w:numPr>
      </w:pPr>
      <w:r>
        <w:t xml:space="preserve">Bitrix24;</w:t>
      </w:r>
    </w:p>
    <w:p>
      <w:pPr>
        <w:pStyle w:val="Compact"/>
        <w:numPr>
          <w:ilvl w:val="0"/>
          <w:numId w:val="1005"/>
        </w:numPr>
      </w:pPr>
      <w:r>
        <w:t xml:space="preserve">OpenAI API;</w:t>
      </w:r>
    </w:p>
    <w:p>
      <w:pPr>
        <w:pStyle w:val="Compact"/>
        <w:numPr>
          <w:ilvl w:val="0"/>
          <w:numId w:val="1005"/>
        </w:numPr>
      </w:pPr>
      <w:r>
        <w:t xml:space="preserve">Web Widget.</w:t>
      </w:r>
    </w:p>
    <w:p>
      <w:pPr>
        <w:pStyle w:val="FirstParagraph"/>
      </w:pPr>
      <w:r>
        <w:t xml:space="preserve">Полноценная кастомная разработка не планируется.</w:t>
      </w:r>
    </w:p>
    <w:p>
      <w:r>
        <w:pict>
          <v:rect style="width:0;height:1.5pt" o:hralign="center" o:hrstd="t" o:hr="t"/>
        </w:pict>
      </w:r>
    </w:p>
    <w:bookmarkEnd w:id="33"/>
    <w:bookmarkStart w:id="37" w:name="инфраструктура"/>
    <w:p>
      <w:pPr>
        <w:pStyle w:val="Heading2"/>
      </w:pPr>
      <w:r>
        <w:t xml:space="preserve">Инфраструктура</w:t>
      </w:r>
    </w:p>
    <w:p>
      <w:pPr>
        <w:pStyle w:val="FirstParagraph"/>
      </w:pPr>
      <w:r>
        <w:t xml:space="preserve">Используемый стек:</w:t>
      </w:r>
    </w:p>
    <w:p>
      <w:pPr>
        <w:pStyle w:val="Compact"/>
        <w:numPr>
          <w:ilvl w:val="0"/>
          <w:numId w:val="1006"/>
        </w:numPr>
      </w:pPr>
      <w:r>
        <w:t xml:space="preserve">Frontend Widget;</w:t>
      </w:r>
    </w:p>
    <w:p>
      <w:pPr>
        <w:pStyle w:val="Compact"/>
        <w:numPr>
          <w:ilvl w:val="0"/>
          <w:numId w:val="1006"/>
        </w:numPr>
      </w:pPr>
      <w:r>
        <w:t xml:space="preserve">n8n;</w:t>
      </w:r>
    </w:p>
    <w:p>
      <w:pPr>
        <w:pStyle w:val="Compact"/>
        <w:numPr>
          <w:ilvl w:val="0"/>
          <w:numId w:val="1006"/>
        </w:numPr>
      </w:pPr>
      <w:r>
        <w:t xml:space="preserve">Bitrix24;</w:t>
      </w:r>
    </w:p>
    <w:p>
      <w:pPr>
        <w:pStyle w:val="Compact"/>
        <w:numPr>
          <w:ilvl w:val="0"/>
          <w:numId w:val="1006"/>
        </w:numPr>
      </w:pPr>
      <w:r>
        <w:t xml:space="preserve">OpenAI GPT-4o-mini.</w:t>
      </w:r>
    </w:p>
    <w:bookmarkStart w:id="34" w:name="сервер"/>
    <w:p>
      <w:pPr>
        <w:pStyle w:val="Heading3"/>
      </w:pPr>
      <w:r>
        <w:t xml:space="preserve">Сервер</w:t>
      </w:r>
    </w:p>
    <w:p>
      <w:pPr>
        <w:pStyle w:val="FirstParagraph"/>
      </w:pPr>
      <w:r>
        <w:t xml:space="preserve">VPS (Timeweb / Selectel)</w:t>
      </w:r>
    </w:p>
    <w:p>
      <w:pPr>
        <w:pStyle w:val="BodyText"/>
      </w:pPr>
      <w:r>
        <w:t xml:space="preserve">≈ 1 500 руб./мес.</w:t>
      </w:r>
    </w:p>
    <w:bookmarkEnd w:id="34"/>
    <w:bookmarkStart w:id="35" w:name="openai"/>
    <w:p>
      <w:pPr>
        <w:pStyle w:val="Heading3"/>
      </w:pPr>
      <w:r>
        <w:t xml:space="preserve">OpenAI</w:t>
      </w:r>
    </w:p>
    <w:p>
      <w:pPr>
        <w:pStyle w:val="FirstParagraph"/>
      </w:pPr>
      <w:r>
        <w:t xml:space="preserve">≈ 1 000 руб./мес.</w:t>
      </w:r>
    </w:p>
    <w:bookmarkEnd w:id="35"/>
    <w:bookmarkStart w:id="36" w:name="резерв-инфраструктуры"/>
    <w:p>
      <w:pPr>
        <w:pStyle w:val="Heading3"/>
      </w:pPr>
      <w:r>
        <w:t xml:space="preserve">Резерв инфраструктуры</w:t>
      </w:r>
    </w:p>
    <w:p>
      <w:pPr>
        <w:pStyle w:val="FirstParagraph"/>
      </w:pPr>
      <w:r>
        <w:t xml:space="preserve">≈ 1 000 руб./мес.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ежемесячные-расходы"/>
    <w:p>
      <w:pPr>
        <w:pStyle w:val="Heading2"/>
      </w:pPr>
      <w:r>
        <w:t xml:space="preserve">Ежемесячные расходы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1 500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3 500 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трудозатраты-на-mvp"/>
    <w:p>
      <w:pPr>
        <w:pStyle w:val="Heading2"/>
      </w:pPr>
      <w:r>
        <w:t xml:space="preserve">Трудозатраты на MVP</w:t>
      </w:r>
    </w:p>
    <w:p>
      <w:pPr>
        <w:pStyle w:val="FirstParagraph"/>
      </w:pPr>
      <w:r>
        <w:t xml:space="preserve">Оценка трудозатрат: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 Workflow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Bitrix24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Исправления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</w:tbl>
    <w:p>
      <w:pPr>
        <w:pStyle w:val="BodyText"/>
      </w:pPr>
      <w:r>
        <w:t xml:space="preserve">Стоимость часа разработки:</w:t>
      </w:r>
    </w:p>
    <w:p>
      <w:pPr>
        <w:pStyle w:val="BodyText"/>
      </w:pPr>
      <w:r>
        <w:t xml:space="preserve">10 000 руб./час.</w:t>
      </w:r>
    </w:p>
    <w:p>
      <w:pPr>
        <w:pStyle w:val="BodyText"/>
      </w:pPr>
      <w:r>
        <w:t xml:space="preserve">Стоимость разработки:</w:t>
      </w:r>
    </w:p>
    <w:p>
      <w:pPr>
        <w:pStyle w:val="BodyText"/>
      </w:pPr>
      <w:r>
        <w:t xml:space="preserve">80 × 10 000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800 000 руб.</w:t>
      </w:r>
    </w:p>
    <w:p>
      <w:r>
        <w:pict>
          <v:rect style="width:0;height:1.5pt" o:hralign="center" o:hrstd="t" o:hr="t"/>
        </w:pict>
      </w:r>
    </w:p>
    <w:bookmarkEnd w:id="39"/>
    <w:bookmarkStart w:id="40" w:name="буфер"/>
    <w:p>
      <w:pPr>
        <w:pStyle w:val="Heading2"/>
      </w:pPr>
      <w:r>
        <w:t xml:space="preserve">Буфер</w:t>
      </w:r>
    </w:p>
    <w:p>
      <w:pPr>
        <w:pStyle w:val="FirstParagraph"/>
      </w:pPr>
      <w:r>
        <w:t xml:space="preserve">Закладываем буфер 30%.</w:t>
      </w:r>
    </w:p>
    <w:p>
      <w:pPr>
        <w:pStyle w:val="BodyText"/>
      </w:pPr>
      <w:r>
        <w:t xml:space="preserve">800 000 × 30%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240 000 руб.</w:t>
      </w:r>
    </w:p>
    <w:p>
      <w:r>
        <w:pict>
          <v:rect style="width:0;height:1.5pt" o:hralign="center" o:hrstd="t" o:hr="t"/>
        </w:pict>
      </w:r>
    </w:p>
    <w:bookmarkEnd w:id="40"/>
    <w:bookmarkStart w:id="41" w:name="стоимость-mvp"/>
    <w:p>
      <w:pPr>
        <w:pStyle w:val="Heading2"/>
      </w:pPr>
      <w:r>
        <w:t xml:space="preserve">Стоимость MVP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1 040 000 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бюджет-первого-года"/>
    <w:p>
      <w:pPr>
        <w:pStyle w:val="Heading2"/>
      </w:pPr>
      <w:r>
        <w:t xml:space="preserve">Бюджет первого года</w:t>
      </w:r>
    </w:p>
    <w:p>
      <w:pPr>
        <w:pStyle w:val="FirstParagraph"/>
      </w:pPr>
      <w:r>
        <w:t xml:space="preserve">Инфраструктура:</w:t>
      </w:r>
    </w:p>
    <w:p>
      <w:pPr>
        <w:pStyle w:val="BodyText"/>
      </w:pPr>
      <w:r>
        <w:t xml:space="preserve">3 500 × 12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42 000 руб.</w:t>
      </w:r>
    </w:p>
    <w:p>
      <w:pPr>
        <w:pStyle w:val="BodyText"/>
      </w:pPr>
      <w:r>
        <w:t xml:space="preserve">Разработка:</w:t>
      </w:r>
    </w:p>
    <w:p>
      <w:pPr>
        <w:pStyle w:val="BodyText"/>
      </w:pPr>
      <w:r>
        <w:t xml:space="preserve">1 040 000 руб.</w:t>
      </w:r>
    </w:p>
    <w:p>
      <w:pPr>
        <w:pStyle w:val="BodyText"/>
      </w:pPr>
      <w:r>
        <w:t xml:space="preserve">Итого:</w:t>
      </w:r>
    </w:p>
    <w:p>
      <w:pPr>
        <w:pStyle w:val="BodyText"/>
      </w:pPr>
      <w:r>
        <w:t xml:space="preserve">1 082 000 руб.</w:t>
      </w:r>
    </w:p>
    <w:p>
      <w:pPr>
        <w:pStyle w:val="BodyText"/>
      </w:pPr>
      <w:r>
        <w:t xml:space="preserve">Округленно:</w:t>
      </w:r>
    </w:p>
    <w:p>
      <w:pPr>
        <w:pStyle w:val="BodyText"/>
      </w:pPr>
      <w:r>
        <w:rPr>
          <w:b/>
          <w:bCs/>
        </w:rPr>
        <w:t xml:space="preserve">≈ 1,08 млн руб.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модель-монетизации"/>
    <w:p>
      <w:pPr>
        <w:pStyle w:val="Heading1"/>
      </w:pPr>
      <w:r>
        <w:t xml:space="preserve">3. Модель монетизации</w:t>
      </w:r>
    </w:p>
    <w:bookmarkStart w:id="44" w:name="вопрос-1.-тип-проекта"/>
    <w:p>
      <w:pPr>
        <w:pStyle w:val="Heading2"/>
      </w:pPr>
      <w:r>
        <w:t xml:space="preserve">Вопрос 1. Тип проекта</w:t>
      </w:r>
    </w:p>
    <w:p>
      <w:pPr>
        <w:pStyle w:val="FirstParagraph"/>
      </w:pPr>
      <w:r>
        <w:t xml:space="preserve">Внутренний B2B-проект.</w:t>
      </w:r>
    </w:p>
    <w:p>
      <w:pPr>
        <w:pStyle w:val="BodyText"/>
      </w:pPr>
      <w:r>
        <w:t xml:space="preserve">EcoLeadBot создается для компании «Экологические услуги» и не продается как отдельный продукт.</w:t>
      </w:r>
    </w:p>
    <w:p>
      <w:r>
        <w:pict>
          <v:rect style="width:0;height:1.5pt" o:hralign="center" o:hrstd="t" o:hr="t"/>
        </w:pict>
      </w:r>
    </w:p>
    <w:bookmarkEnd w:id="44"/>
    <w:bookmarkStart w:id="45" w:name="вопрос-2.-модель-монетизации"/>
    <w:p>
      <w:pPr>
        <w:pStyle w:val="Heading2"/>
      </w:pPr>
      <w:r>
        <w:t xml:space="preserve">Вопрос 2. Модель монетизации</w:t>
      </w:r>
    </w:p>
    <w:p>
      <w:pPr>
        <w:pStyle w:val="FirstParagraph"/>
      </w:pPr>
      <w:r>
        <w:t xml:space="preserve">ROI-модель.</w:t>
      </w:r>
    </w:p>
    <w:p>
      <w:pPr>
        <w:pStyle w:val="BodyText"/>
      </w:pPr>
      <w:r>
        <w:t xml:space="preserve">Проект приносит прибыль через:</w:t>
      </w:r>
    </w:p>
    <w:p>
      <w:pPr>
        <w:pStyle w:val="Compact"/>
        <w:numPr>
          <w:ilvl w:val="0"/>
          <w:numId w:val="1007"/>
        </w:numPr>
      </w:pPr>
      <w:r>
        <w:t xml:space="preserve">увеличение количества лидов;</w:t>
      </w:r>
    </w:p>
    <w:p>
      <w:pPr>
        <w:pStyle w:val="Compact"/>
        <w:numPr>
          <w:ilvl w:val="0"/>
          <w:numId w:val="1007"/>
        </w:numPr>
      </w:pPr>
      <w:r>
        <w:t xml:space="preserve">увеличение количества клиентов;</w:t>
      </w:r>
    </w:p>
    <w:p>
      <w:pPr>
        <w:pStyle w:val="Compact"/>
        <w:numPr>
          <w:ilvl w:val="0"/>
          <w:numId w:val="1007"/>
        </w:numPr>
      </w:pPr>
      <w:r>
        <w:t xml:space="preserve">рост продаж услуги «Экологическое сопровождение».</w:t>
      </w:r>
    </w:p>
    <w:p>
      <w:r>
        <w:pict>
          <v:rect style="width:0;height:1.5pt" o:hralign="center" o:hrstd="t" o:hr="t"/>
        </w:pict>
      </w:r>
    </w:p>
    <w:bookmarkEnd w:id="45"/>
    <w:bookmarkStart w:id="46" w:name="вопрос-3.-цена-для-клиента"/>
    <w:p>
      <w:pPr>
        <w:pStyle w:val="Heading2"/>
      </w:pPr>
      <w:r>
        <w:t xml:space="preserve">Вопрос 3. Цена для клиента</w:t>
      </w:r>
    </w:p>
    <w:p>
      <w:pPr>
        <w:pStyle w:val="FirstParagraph"/>
      </w:pPr>
      <w:r>
        <w:t xml:space="preserve">Для клиента использование EcoLeadBot бесплатно.</w:t>
      </w:r>
    </w:p>
    <w:p>
      <w:pPr>
        <w:pStyle w:val="BodyText"/>
      </w:pPr>
      <w:r>
        <w:t xml:space="preserve">Стоимость проекта заложена в маркетинг и продажи компании.</w:t>
      </w:r>
    </w:p>
    <w:p>
      <w:r>
        <w:pict>
          <v:rect style="width:0;height:1.5pt" o:hralign="center" o:hrstd="t" o:hr="t"/>
        </w:pict>
      </w:r>
    </w:p>
    <w:bookmarkEnd w:id="46"/>
    <w:bookmarkStart w:id="47" w:name="Xc262885e85a270ab6aaa56aff3db3afd6efabb3"/>
    <w:p>
      <w:pPr>
        <w:pStyle w:val="Heading2"/>
      </w:pPr>
      <w:r>
        <w:t xml:space="preserve">Вопрос 4. Сколько клиентов нужно для окупаемости</w:t>
      </w:r>
    </w:p>
    <w:p>
      <w:pPr>
        <w:pStyle w:val="FirstParagraph"/>
      </w:pPr>
      <w:r>
        <w:t xml:space="preserve">Допущение:</w:t>
      </w:r>
    </w:p>
    <w:p>
      <w:pPr>
        <w:pStyle w:val="Compact"/>
        <w:numPr>
          <w:ilvl w:val="0"/>
          <w:numId w:val="1008"/>
        </w:numPr>
      </w:pPr>
      <w:r>
        <w:t xml:space="preserve">средний клиент на Экологическом сопровождении — 10 000 руб./мес;</w:t>
      </w:r>
    </w:p>
    <w:p>
      <w:pPr>
        <w:pStyle w:val="Compact"/>
        <w:numPr>
          <w:ilvl w:val="0"/>
          <w:numId w:val="1008"/>
        </w:numPr>
      </w:pPr>
      <w:r>
        <w:t xml:space="preserve">средняя прибыль компании с клиента — 8 000 руб./мес;</w:t>
      </w:r>
    </w:p>
    <w:p>
      <w:pPr>
        <w:pStyle w:val="Compact"/>
        <w:numPr>
          <w:ilvl w:val="0"/>
          <w:numId w:val="1008"/>
        </w:numPr>
      </w:pPr>
      <w:r>
        <w:t xml:space="preserve">средний срок работы клиента (LTV) — 60 месяцев.</w:t>
      </w:r>
    </w:p>
    <w:p>
      <w:pPr>
        <w:pStyle w:val="FirstParagraph"/>
      </w:pPr>
      <w:r>
        <w:t xml:space="preserve">LTV одного клиента:</w:t>
      </w:r>
    </w:p>
    <w:p>
      <w:pPr>
        <w:pStyle w:val="BodyText"/>
      </w:pPr>
      <w:r>
        <w:t xml:space="preserve">8 000 × 60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480 000 руб.</w:t>
      </w:r>
    </w:p>
    <w:p>
      <w:pPr>
        <w:pStyle w:val="BodyText"/>
      </w:pPr>
      <w:r>
        <w:t xml:space="preserve">Стоимость MVP:</w:t>
      </w:r>
    </w:p>
    <w:p>
      <w:pPr>
        <w:pStyle w:val="BodyText"/>
      </w:pPr>
      <w:r>
        <w:t xml:space="preserve">1 040 000 руб.</w:t>
      </w:r>
    </w:p>
    <w:p>
      <w:pPr>
        <w:pStyle w:val="BodyText"/>
      </w:pPr>
      <w:r>
        <w:t xml:space="preserve">1 040 000 / 480 000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2,17 клиента.</w:t>
      </w:r>
    </w:p>
    <w:p>
      <w:pPr>
        <w:pStyle w:val="BodyText"/>
      </w:pPr>
      <w:r>
        <w:t xml:space="preserve">Для полной окупаемости проекта необходимо привлечь:</w:t>
      </w:r>
    </w:p>
    <w:p>
      <w:pPr>
        <w:pStyle w:val="BodyText"/>
      </w:pPr>
      <w:r>
        <w:rPr>
          <w:b/>
          <w:bCs/>
        </w:rPr>
        <w:t xml:space="preserve">3 дополнительных клиента на Экологическое сопровождение.</w:t>
      </w:r>
    </w:p>
    <w:p>
      <w:r>
        <w:pict>
          <v:rect style="width:0;height:1.5pt" o:hralign="center" o:hrstd="t" o:hr="t"/>
        </w:pict>
      </w:r>
    </w:p>
    <w:bookmarkEnd w:id="47"/>
    <w:bookmarkStart w:id="48" w:name="X59eea531a384ba70507af2f213fdc9aede738e5"/>
    <w:p>
      <w:pPr>
        <w:pStyle w:val="Heading2"/>
      </w:pPr>
      <w:r>
        <w:t xml:space="preserve">Вопрос 5. За сколько месяцев проект выйдет в плюс</w:t>
      </w:r>
    </w:p>
    <w:p>
      <w:pPr>
        <w:pStyle w:val="FirstParagraph"/>
      </w:pPr>
      <w:r>
        <w:t xml:space="preserve">Текущий трафик сайта:</w:t>
      </w:r>
    </w:p>
    <w:p>
      <w:pPr>
        <w:pStyle w:val="BodyText"/>
      </w:pPr>
      <w:r>
        <w:t xml:space="preserve">12 333 посетителя в месяц.</w:t>
      </w:r>
    </w:p>
    <w:p>
      <w:pPr>
        <w:pStyle w:val="BodyText"/>
      </w:pPr>
      <w:r>
        <w:t xml:space="preserve">Текущая конверсия:</w:t>
      </w:r>
    </w:p>
    <w:p>
      <w:pPr>
        <w:pStyle w:val="BodyText"/>
      </w:pPr>
      <w:r>
        <w:t xml:space="preserve">1,07%</w:t>
      </w:r>
    </w:p>
    <w:p>
      <w:pPr>
        <w:pStyle w:val="BodyText"/>
      </w:pPr>
      <w:r>
        <w:t xml:space="preserve">Текущие лиды:</w:t>
      </w:r>
    </w:p>
    <w:p>
      <w:pPr>
        <w:pStyle w:val="BodyText"/>
      </w:pPr>
      <w:r>
        <w:t xml:space="preserve">12 333 × 1,07%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≈ 132 лида в месяц.</w:t>
      </w:r>
    </w:p>
    <w:p>
      <w:pPr>
        <w:pStyle w:val="BodyText"/>
      </w:pPr>
      <w:r>
        <w:t xml:space="preserve">Целевая конверсия:</w:t>
      </w:r>
    </w:p>
    <w:p>
      <w:pPr>
        <w:pStyle w:val="BodyText"/>
      </w:pPr>
      <w:r>
        <w:t xml:space="preserve">2%</w:t>
      </w:r>
    </w:p>
    <w:p>
      <w:pPr>
        <w:pStyle w:val="BodyText"/>
      </w:pPr>
      <w:r>
        <w:t xml:space="preserve">Целевые лиды:</w:t>
      </w:r>
    </w:p>
    <w:p>
      <w:pPr>
        <w:pStyle w:val="BodyText"/>
      </w:pPr>
      <w:r>
        <w:t xml:space="preserve">12 333 × 2%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≈ 247 лидов в месяц.</w:t>
      </w:r>
    </w:p>
    <w:p>
      <w:pPr>
        <w:pStyle w:val="BodyText"/>
      </w:pPr>
      <w:r>
        <w:t xml:space="preserve">Дополнительные лиды:</w:t>
      </w:r>
    </w:p>
    <w:p>
      <w:pPr>
        <w:pStyle w:val="BodyText"/>
      </w:pPr>
      <w:r>
        <w:t xml:space="preserve">247 − 132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≈ 115 лидов в месяц.</w:t>
      </w:r>
    </w:p>
    <w:p>
      <w:pPr>
        <w:pStyle w:val="BodyText"/>
      </w:pPr>
      <w:r>
        <w:t xml:space="preserve">Если только 5% дополнительных лидов купят Экологическое сопровождение:</w:t>
      </w:r>
    </w:p>
    <w:p>
      <w:pPr>
        <w:pStyle w:val="BodyText"/>
      </w:pPr>
      <w:r>
        <w:t xml:space="preserve">115 × 5%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≈ 6 новых клиентов ЭС в месяц.</w:t>
      </w:r>
    </w:p>
    <w:p>
      <w:pPr>
        <w:pStyle w:val="BodyText"/>
      </w:pPr>
      <w:r>
        <w:t xml:space="preserve">Даже если фактическая конверсия окажется ниже расчетной, привлечение 3 дополнительных клиентов ЭС позволяет полностью окупить проект.</w:t>
      </w:r>
    </w:p>
    <w:p>
      <w:pPr>
        <w:pStyle w:val="BodyText"/>
      </w:pPr>
      <w:r>
        <w:t xml:space="preserve">Ожидаемый срок выхода в плюс:</w:t>
      </w:r>
    </w:p>
    <w:p>
      <w:pPr>
        <w:pStyle w:val="BodyText"/>
      </w:pPr>
      <w:r>
        <w:rPr>
          <w:b/>
          <w:bCs/>
        </w:rPr>
        <w:t xml:space="preserve">1–6 месяцев после запуска.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итог"/>
    <w:p>
      <w:pPr>
        <w:pStyle w:val="Heading1"/>
      </w:pPr>
      <w:r>
        <w:t xml:space="preserve">4. Итог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проекта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Внутренний B2B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Посетители сайта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12 333 /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Пользователи EcoLeadBot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1 230 /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AI-запросов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/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Токенов на запрос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Токенов в месяц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~1 000 ₽ /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Инфраструктура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~3 500 ₽ /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Разработка 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~800 000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~240 000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Стоимость 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~1 040 000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первого года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~1 082 000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LTV клиента ЭС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Модель монетизации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для клиента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 окупаемости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клиента ЭС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Выход в плюс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1–6 месяцев</w:t>
            </w:r>
          </w:p>
        </w:tc>
      </w:tr>
    </w:tbl>
    <w:bookmarkStart w:id="50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EcoLeadBot является внутренним ROI-проектом компании «Экологические услуги».</w:t>
      </w:r>
    </w:p>
    <w:p>
      <w:pPr>
        <w:pStyle w:val="BodyText"/>
      </w:pPr>
      <w:r>
        <w:t xml:space="preserve">Основная ценность проекта заключается в увеличении конверсии сайта, повышении качества лидов и росте продаж услуги «Экологическое сопровождение».</w:t>
      </w:r>
    </w:p>
    <w:p>
      <w:pPr>
        <w:pStyle w:val="BodyText"/>
      </w:pPr>
      <w:r>
        <w:t xml:space="preserve">При среднем сроке работы клиента 60 месяцев и средней прибыли 8 000 руб./мес один клиент приносит компании около 480 000 руб. прибыли за весь срок сотрудничества. Для полной окупаемости проекта стоимостью 1,04 млн руб. необходимо привлечь около 3 дополнительных клиентов на Экологическое сопровождение.</w:t>
      </w:r>
    </w:p>
    <w:p>
      <w:pPr>
        <w:pStyle w:val="BodyText"/>
      </w:pPr>
      <w:r>
        <w:t xml:space="preserve">При достижении целевой конверсии сайта проект способен выйти в плюс в течение первых месяцев после запуска.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2026-06-01T10:39:54Z</dcterms:created>
  <dcterms:modified xsi:type="dcterms:W3CDTF">2026-06-01T10:39:54Z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