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coleadbot-mvp-scope-freeze-v1.3.2-final"/>
    <w:p>
      <w:pPr>
        <w:pStyle w:val="Heading1"/>
      </w:pPr>
      <w:r>
        <w:t xml:space="preserve">EcoLeadBot MVP Scope Freeze v1.3.2 FINAL</w:t>
      </w:r>
    </w:p>
    <w:bookmarkStart w:id="20" w:name="change-log-rag-ux-navigation-update"/>
    <w:p>
      <w:pPr>
        <w:pStyle w:val="Heading2"/>
      </w:pPr>
      <w:r>
        <w:t xml:space="preserve">Change Log — RAG UX Navigation Update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v1.3.2 FINAL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УТВЕРЖДЕНО</w:t>
      </w:r>
      <w:r>
        <w:br/>
      </w:r>
      <w:r>
        <w:rPr>
          <w:b/>
          <w:bCs/>
        </w:rPr>
        <w:t xml:space="preserve">Основание:</w:t>
      </w:r>
      <w:r>
        <w:t xml:space="preserve"> </w:t>
      </w:r>
      <w:r>
        <w:t xml:space="preserve">уточнение UX-навигации RAG Assistant без изменения архитектуры EcoLeadBot.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что-фиксируется"/>
    <w:p>
      <w:pPr>
        <w:pStyle w:val="Heading1"/>
      </w:pPr>
      <w:r>
        <w:t xml:space="preserve">1. Что фиксируется</w:t>
      </w:r>
    </w:p>
    <w:p>
      <w:pPr>
        <w:pStyle w:val="FirstParagraph"/>
      </w:pPr>
      <w:r>
        <w:t xml:space="preserve">В версии v1.3.2 уточняется поведение RAG-сценария после ответа пользователю и после отправки заявки.</w:t>
      </w:r>
    </w:p>
    <w:p>
      <w:pPr>
        <w:pStyle w:val="BodyText"/>
      </w:pPr>
      <w:r>
        <w:t xml:space="preserve">Изменение не добавляет новый продуктовый модуль, не создаёт новые формы, не меняет маршрутизацию лидов и не обходит администратора.</w:t>
      </w:r>
    </w:p>
    <w:p>
      <w:r>
        <w:pict>
          <v:rect style="width:0;height:1.5pt" o:hralign="center" o:hrstd="t" o:hr="t"/>
        </w:pict>
      </w:r>
    </w:p>
    <w:bookmarkEnd w:id="22"/>
    <w:bookmarkStart w:id="27" w:name="изменение-1"/>
    <w:p>
      <w:pPr>
        <w:pStyle w:val="Heading1"/>
      </w:pPr>
      <w:r>
        <w:t xml:space="preserve">2. Изменение №1</w:t>
      </w:r>
    </w:p>
    <w:bookmarkStart w:id="26" w:name="X8bc73efb329c846b9833e30b965ad75fd80400e"/>
    <w:p>
      <w:pPr>
        <w:pStyle w:val="Heading2"/>
      </w:pPr>
      <w:r>
        <w:t xml:space="preserve">Удаление обязательного ES-вопроса после ответа «Да, помогло»</w:t>
      </w:r>
    </w:p>
    <w:bookmarkStart w:id="23" w:name="было-в-v1.3"/>
    <w:p>
      <w:pPr>
        <w:pStyle w:val="Heading3"/>
      </w:pPr>
      <w:r>
        <w:t xml:space="preserve">Было в v1.3</w:t>
      </w:r>
    </w:p>
    <w:p>
      <w:pPr>
        <w:pStyle w:val="FirstParagraph"/>
      </w:pPr>
      <w:r>
        <w:t xml:space="preserve">После ответа RAG и выбора пользователем «Да» предполагался дополнительный экран:</w:t>
      </w:r>
    </w:p>
    <w:p>
      <w:pPr>
        <w:pStyle w:val="BodyText"/>
      </w:pPr>
      <w:r>
        <w:t xml:space="preserve">«Кто занимается экологией?»</w:t>
      </w:r>
    </w:p>
    <w:p>
      <w:pPr>
        <w:pStyle w:val="BodyText"/>
      </w:pPr>
      <w:r>
        <w:t xml:space="preserve">Варианты:</w:t>
      </w:r>
    </w:p>
    <w:p>
      <w:pPr>
        <w:pStyle w:val="Compact"/>
        <w:numPr>
          <w:ilvl w:val="0"/>
          <w:numId w:val="1001"/>
        </w:numPr>
      </w:pPr>
      <w:r>
        <w:t xml:space="preserve">эколог;</w:t>
      </w:r>
    </w:p>
    <w:p>
      <w:pPr>
        <w:pStyle w:val="Compact"/>
        <w:numPr>
          <w:ilvl w:val="0"/>
          <w:numId w:val="1001"/>
        </w:numPr>
      </w:pPr>
      <w:r>
        <w:t xml:space="preserve">бухгалтер;</w:t>
      </w:r>
    </w:p>
    <w:p>
      <w:pPr>
        <w:pStyle w:val="Compact"/>
        <w:numPr>
          <w:ilvl w:val="0"/>
          <w:numId w:val="1001"/>
        </w:numPr>
      </w:pPr>
      <w:r>
        <w:t xml:space="preserve">руководитель;</w:t>
      </w:r>
    </w:p>
    <w:p>
      <w:pPr>
        <w:pStyle w:val="Compact"/>
        <w:numPr>
          <w:ilvl w:val="0"/>
          <w:numId w:val="1001"/>
        </w:numPr>
      </w:pPr>
      <w:r>
        <w:t xml:space="preserve">никто.</w:t>
      </w:r>
    </w:p>
    <w:p>
      <w:r>
        <w:pict>
          <v:rect style="width:0;height:1.5pt" o:hralign="center" o:hrstd="t" o:hr="t"/>
        </w:pict>
      </w:r>
    </w:p>
    <w:bookmarkEnd w:id="23"/>
    <w:bookmarkStart w:id="24" w:name="стало-в-v1.3.2"/>
    <w:p>
      <w:pPr>
        <w:pStyle w:val="Heading3"/>
      </w:pPr>
      <w:r>
        <w:t xml:space="preserve">Стало в v1.3.2</w:t>
      </w:r>
    </w:p>
    <w:p>
      <w:pPr>
        <w:pStyle w:val="FirstParagraph"/>
      </w:pPr>
      <w:r>
        <w:t xml:space="preserve">После ответа RAG и выбора пользователем:</w:t>
      </w:r>
    </w:p>
    <w:p>
      <w:pPr>
        <w:pStyle w:val="BodyText"/>
      </w:pPr>
      <w:r>
        <w:t xml:space="preserve">«Да, помогло»</w:t>
      </w:r>
    </w:p>
    <w:p>
      <w:pPr>
        <w:pStyle w:val="BodyText"/>
      </w:pPr>
      <w:r>
        <w:t xml:space="preserve">пользователь видит мягкий завершающий экран:</w:t>
      </w:r>
    </w:p>
    <w:p>
      <w:pPr>
        <w:pStyle w:val="BodyText"/>
      </w:pPr>
      <w:r>
        <w:t xml:space="preserve">Спасибо! Рад, что удалось помочь.</w:t>
      </w:r>
    </w:p>
    <w:p>
      <w:pPr>
        <w:pStyle w:val="BodyText"/>
      </w:pPr>
      <w:r>
        <w:t xml:space="preserve">Доступные действия:</w:t>
      </w:r>
    </w:p>
    <w:p>
      <w:pPr>
        <w:pStyle w:val="Compact"/>
        <w:numPr>
          <w:ilvl w:val="0"/>
          <w:numId w:val="1002"/>
        </w:numPr>
      </w:pPr>
      <w:r>
        <w:t xml:space="preserve">Задать ещё вопрос;</w:t>
      </w:r>
    </w:p>
    <w:p>
      <w:pPr>
        <w:pStyle w:val="Compact"/>
        <w:numPr>
          <w:ilvl w:val="0"/>
          <w:numId w:val="1002"/>
        </w:numPr>
      </w:pPr>
      <w:r>
        <w:t xml:space="preserve">Вернуться в начало.</w:t>
      </w:r>
    </w:p>
    <w:p>
      <w:r>
        <w:pict>
          <v:rect style="width:0;height:1.5pt" o:hralign="center" o:hrstd="t" o:hr="t"/>
        </w:pict>
      </w:r>
    </w:p>
    <w:bookmarkEnd w:id="24"/>
    <w:bookmarkStart w:id="25" w:name="причина-изменения"/>
    <w:p>
      <w:pPr>
        <w:pStyle w:val="Heading3"/>
      </w:pPr>
      <w:r>
        <w:t xml:space="preserve">Причина изменения</w:t>
      </w:r>
    </w:p>
    <w:p>
      <w:pPr>
        <w:pStyle w:val="FirstParagraph"/>
      </w:pPr>
      <w:r>
        <w:t xml:space="preserve">Дополнительный вопрос после успешного ответа создаёт лишнее UX-трение.</w:t>
      </w:r>
    </w:p>
    <w:p>
      <w:pPr>
        <w:pStyle w:val="BodyText"/>
      </w:pPr>
      <w:r>
        <w:t xml:space="preserve">На этапе MVP нет подтверждённых данных, что этот вопрос повышает CR Visitor → Lead.</w:t>
      </w:r>
    </w:p>
    <w:p>
      <w:pPr>
        <w:pStyle w:val="BodyText"/>
      </w:pPr>
      <w:r>
        <w:t xml:space="preserve">Решение: не перегружать пользователя и сохранить лёгкий сценарий.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изменение-2"/>
    <w:p>
      <w:pPr>
        <w:pStyle w:val="Heading1"/>
      </w:pPr>
      <w:r>
        <w:t xml:space="preserve">3. Изменение №2</w:t>
      </w:r>
    </w:p>
    <w:bookmarkStart w:id="28" w:name="X1a2751bf90e298f15c91c03c7a9d99dd7513459"/>
    <w:p>
      <w:pPr>
        <w:pStyle w:val="Heading2"/>
      </w:pPr>
      <w:r>
        <w:t xml:space="preserve">Добавление кнопки «В начало» в RAG-сценарии</w:t>
      </w:r>
    </w:p>
    <w:p>
      <w:pPr>
        <w:pStyle w:val="FirstParagraph"/>
      </w:pPr>
      <w:r>
        <w:t xml:space="preserve">В RAG-сценарии добавляется возможность вернуться на стартовый экран EcoLeadBot.</w:t>
      </w:r>
    </w:p>
    <w:p>
      <w:pPr>
        <w:pStyle w:val="BodyText"/>
      </w:pPr>
      <w:r>
        <w:t xml:space="preserve">Кнопка:</w:t>
      </w:r>
    </w:p>
    <w:p>
      <w:pPr>
        <w:pStyle w:val="BodyText"/>
      </w:pPr>
      <w:r>
        <w:t xml:space="preserve">«В начало»</w:t>
      </w:r>
    </w:p>
    <w:p>
      <w:pPr>
        <w:pStyle w:val="BodyText"/>
      </w:pPr>
      <w:r>
        <w:t xml:space="preserve">должна быть доступна:</w:t>
      </w:r>
    </w:p>
    <w:p>
      <w:pPr>
        <w:pStyle w:val="Compact"/>
        <w:numPr>
          <w:ilvl w:val="0"/>
          <w:numId w:val="1003"/>
        </w:numPr>
      </w:pPr>
      <w:r>
        <w:t xml:space="preserve">на экране ответа RAG;</w:t>
      </w:r>
    </w:p>
    <w:p>
      <w:pPr>
        <w:pStyle w:val="Compact"/>
        <w:numPr>
          <w:ilvl w:val="0"/>
          <w:numId w:val="1003"/>
        </w:numPr>
      </w:pPr>
      <w:r>
        <w:t xml:space="preserve">на экране «Да, помогло»;</w:t>
      </w:r>
    </w:p>
    <w:p>
      <w:pPr>
        <w:pStyle w:val="Compact"/>
        <w:numPr>
          <w:ilvl w:val="0"/>
          <w:numId w:val="1003"/>
        </w:numPr>
      </w:pPr>
      <w:r>
        <w:t xml:space="preserve">на экране ошибки RAG;</w:t>
      </w:r>
    </w:p>
    <w:p>
      <w:pPr>
        <w:pStyle w:val="Compact"/>
        <w:numPr>
          <w:ilvl w:val="0"/>
          <w:numId w:val="1003"/>
        </w:numPr>
      </w:pPr>
      <w:r>
        <w:t xml:space="preserve">после отправки заявки на финальном экране.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изменение-3"/>
    <w:p>
      <w:pPr>
        <w:pStyle w:val="Heading1"/>
      </w:pPr>
      <w:r>
        <w:t xml:space="preserve">4. Изменение №3</w:t>
      </w:r>
    </w:p>
    <w:bookmarkStart w:id="31" w:name="X26bfdb360a792925a0d3b17bea02c4e2f19ff6e"/>
    <w:p>
      <w:pPr>
        <w:pStyle w:val="Heading2"/>
      </w:pPr>
      <w:r>
        <w:t xml:space="preserve">Добавление кнопки «Назад» на Contact Screen</w:t>
      </w:r>
    </w:p>
    <w:p>
      <w:pPr>
        <w:pStyle w:val="FirstParagraph"/>
      </w:pPr>
      <w:r>
        <w:t xml:space="preserve">На существующем Contact Screen добавляется навигационная кнопка:</w:t>
      </w:r>
    </w:p>
    <w:p>
      <w:pPr>
        <w:pStyle w:val="BodyText"/>
      </w:pPr>
      <w:r>
        <w:t xml:space="preserve">«Назад»</w:t>
      </w:r>
    </w:p>
    <w:p>
      <w:pPr>
        <w:pStyle w:val="BodyText"/>
      </w:pPr>
      <w:r>
        <w:t xml:space="preserve">Кнопка возвращает пользователя на предыдущий экран, с которого он пришёл:</w:t>
      </w:r>
    </w:p>
    <w:p>
      <w:pPr>
        <w:pStyle w:val="Compact"/>
        <w:numPr>
          <w:ilvl w:val="0"/>
          <w:numId w:val="1004"/>
        </w:numPr>
      </w:pPr>
      <w:r>
        <w:t xml:space="preserve">RAG-ответ;</w:t>
      </w:r>
    </w:p>
    <w:p>
      <w:pPr>
        <w:pStyle w:val="Compact"/>
        <w:numPr>
          <w:ilvl w:val="0"/>
          <w:numId w:val="1004"/>
        </w:numPr>
      </w:pPr>
      <w:r>
        <w:t xml:space="preserve">mini-result;</w:t>
      </w:r>
    </w:p>
    <w:p>
      <w:pPr>
        <w:pStyle w:val="Compact"/>
        <w:numPr>
          <w:ilvl w:val="0"/>
          <w:numId w:val="1004"/>
        </w:numPr>
      </w:pPr>
      <w:r>
        <w:t xml:space="preserve">сценарий «Нужен конкретный документ»;</w:t>
      </w:r>
    </w:p>
    <w:p>
      <w:pPr>
        <w:pStyle w:val="Compact"/>
        <w:numPr>
          <w:ilvl w:val="0"/>
          <w:numId w:val="1004"/>
        </w:numPr>
      </w:pPr>
      <w:r>
        <w:t xml:space="preserve">основной qualification flow.</w:t>
      </w:r>
    </w:p>
    <w:p>
      <w:r>
        <w:pict>
          <v:rect style="width:0;height:1.5pt" o:hralign="center" o:hrstd="t" o:hr="t"/>
        </w:pict>
      </w:r>
    </w:p>
    <w:bookmarkStart w:id="30" w:name="ограничения"/>
    <w:p>
      <w:pPr>
        <w:pStyle w:val="Heading3"/>
      </w:pPr>
      <w:r>
        <w:t xml:space="preserve">Ограничения</w:t>
      </w:r>
    </w:p>
    <w:p>
      <w:pPr>
        <w:pStyle w:val="FirstParagraph"/>
      </w:pPr>
      <w:r>
        <w:t xml:space="preserve">Кнопка «Назад»:</w:t>
      </w:r>
    </w:p>
    <w:p>
      <w:pPr>
        <w:pStyle w:val="Compact"/>
        <w:numPr>
          <w:ilvl w:val="0"/>
          <w:numId w:val="1005"/>
        </w:numPr>
      </w:pPr>
      <w:r>
        <w:t xml:space="preserve">не очищает ответы пользователя;</w:t>
      </w:r>
    </w:p>
    <w:p>
      <w:pPr>
        <w:pStyle w:val="Compact"/>
        <w:numPr>
          <w:ilvl w:val="0"/>
          <w:numId w:val="1005"/>
        </w:numPr>
      </w:pPr>
      <w:r>
        <w:t xml:space="preserve">не создаёт новую форму;</w:t>
      </w:r>
    </w:p>
    <w:p>
      <w:pPr>
        <w:pStyle w:val="Compact"/>
        <w:numPr>
          <w:ilvl w:val="0"/>
          <w:numId w:val="1005"/>
        </w:numPr>
      </w:pPr>
      <w:r>
        <w:t xml:space="preserve">не меняет поля Contact Screen;</w:t>
      </w:r>
    </w:p>
    <w:p>
      <w:pPr>
        <w:pStyle w:val="Compact"/>
        <w:numPr>
          <w:ilvl w:val="0"/>
          <w:numId w:val="1005"/>
        </w:numPr>
      </w:pPr>
      <w:r>
        <w:t xml:space="preserve">не меняет валидацию;</w:t>
      </w:r>
    </w:p>
    <w:p>
      <w:pPr>
        <w:pStyle w:val="Compact"/>
        <w:numPr>
          <w:ilvl w:val="0"/>
          <w:numId w:val="1005"/>
        </w:numPr>
      </w:pPr>
      <w:r>
        <w:t xml:space="preserve">не меняет submit logic;</w:t>
      </w:r>
    </w:p>
    <w:p>
      <w:pPr>
        <w:pStyle w:val="Compact"/>
        <w:numPr>
          <w:ilvl w:val="0"/>
          <w:numId w:val="1005"/>
        </w:numPr>
      </w:pPr>
      <w:r>
        <w:t xml:space="preserve">не меняет n8n webhook;</w:t>
      </w:r>
    </w:p>
    <w:p>
      <w:pPr>
        <w:pStyle w:val="Compact"/>
        <w:numPr>
          <w:ilvl w:val="0"/>
          <w:numId w:val="1005"/>
        </w:numPr>
      </w:pPr>
      <w:r>
        <w:t xml:space="preserve">не создаёт лид;</w:t>
      </w:r>
    </w:p>
    <w:p>
      <w:pPr>
        <w:pStyle w:val="Compact"/>
        <w:numPr>
          <w:ilvl w:val="0"/>
          <w:numId w:val="1005"/>
        </w:numPr>
      </w:pPr>
      <w:r>
        <w:t xml:space="preserve">не отправляет данные в Bitrix24.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изменение-4"/>
    <w:p>
      <w:pPr>
        <w:pStyle w:val="Heading1"/>
      </w:pPr>
      <w:r>
        <w:t xml:space="preserve">5. Изменение №4</w:t>
      </w:r>
    </w:p>
    <w:bookmarkStart w:id="33" w:name="финальный-экран-после-отправки-заявки"/>
    <w:p>
      <w:pPr>
        <w:pStyle w:val="Heading2"/>
      </w:pPr>
      <w:r>
        <w:t xml:space="preserve">Финальный экран после отправки заявки</w:t>
      </w:r>
    </w:p>
    <w:p>
      <w:pPr>
        <w:pStyle w:val="FirstParagraph"/>
      </w:pPr>
      <w:r>
        <w:t xml:space="preserve">После успешной отправки заявки пользователь видит финальный экран:</w:t>
      </w:r>
    </w:p>
    <w:p>
      <w:pPr>
        <w:pStyle w:val="BodyText"/>
      </w:pPr>
      <w:r>
        <w:t xml:space="preserve">Спасибо! Заявка отправлена.</w:t>
      </w:r>
      <w:r>
        <w:br/>
      </w:r>
      <w:r>
        <w:t xml:space="preserve">Специалист компании «Экологические услуги» свяжется с вами.</w:t>
      </w:r>
    </w:p>
    <w:p>
      <w:pPr>
        <w:pStyle w:val="BodyText"/>
      </w:pPr>
      <w:r>
        <w:t xml:space="preserve">Доступные действия:</w:t>
      </w:r>
    </w:p>
    <w:p>
      <w:pPr>
        <w:pStyle w:val="Compact"/>
        <w:numPr>
          <w:ilvl w:val="0"/>
          <w:numId w:val="1006"/>
        </w:numPr>
      </w:pPr>
      <w:r>
        <w:t xml:space="preserve">Задать вопрос по экологии;</w:t>
      </w:r>
    </w:p>
    <w:p>
      <w:pPr>
        <w:pStyle w:val="Compact"/>
        <w:numPr>
          <w:ilvl w:val="0"/>
          <w:numId w:val="1006"/>
        </w:numPr>
      </w:pPr>
      <w:r>
        <w:t xml:space="preserve">Вернуться в начало.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nti-duplicate-logic"/>
    <w:p>
      <w:pPr>
        <w:pStyle w:val="Heading1"/>
      </w:pPr>
      <w:r>
        <w:t xml:space="preserve">6. Anti-duplicate logic</w:t>
      </w:r>
    </w:p>
    <w:p>
      <w:pPr>
        <w:pStyle w:val="FirstParagraph"/>
      </w:pPr>
      <w:r>
        <w:t xml:space="preserve">Флаг already_submitted сохраняется.</w:t>
      </w:r>
    </w:p>
    <w:p>
      <w:pPr>
        <w:pStyle w:val="BodyText"/>
      </w:pPr>
      <w:r>
        <w:t xml:space="preserve">Он запрещает повторную отправку контактной формы в течение установленного периода.</w:t>
      </w:r>
    </w:p>
    <w:p>
      <w:pPr>
        <w:pStyle w:val="BodyText"/>
      </w:pPr>
      <w:r>
        <w:t xml:space="preserve">Но он НЕ должен запрещать пользователю:</w:t>
      </w:r>
    </w:p>
    <w:p>
      <w:pPr>
        <w:pStyle w:val="Compact"/>
        <w:numPr>
          <w:ilvl w:val="0"/>
          <w:numId w:val="1007"/>
        </w:numPr>
      </w:pPr>
      <w:r>
        <w:t xml:space="preserve">вернуться на стартовый экран;</w:t>
      </w:r>
    </w:p>
    <w:p>
      <w:pPr>
        <w:pStyle w:val="Compact"/>
        <w:numPr>
          <w:ilvl w:val="0"/>
          <w:numId w:val="1007"/>
        </w:numPr>
      </w:pPr>
      <w:r>
        <w:t xml:space="preserve">задать вопрос по экологии;</w:t>
      </w:r>
    </w:p>
    <w:p>
      <w:pPr>
        <w:pStyle w:val="Compact"/>
        <w:numPr>
          <w:ilvl w:val="0"/>
          <w:numId w:val="1007"/>
        </w:numPr>
      </w:pPr>
      <w:r>
        <w:t xml:space="preserve">прочитать RAG-ответ;</w:t>
      </w:r>
    </w:p>
    <w:p>
      <w:pPr>
        <w:pStyle w:val="Compact"/>
        <w:numPr>
          <w:ilvl w:val="0"/>
          <w:numId w:val="1007"/>
        </w:numPr>
      </w:pPr>
      <w:r>
        <w:t xml:space="preserve">пройти информационный сценарий без повторной отправки заявки.</w:t>
      </w:r>
    </w:p>
    <w:p>
      <w:pPr>
        <w:pStyle w:val="FirstParagraph"/>
      </w:pPr>
      <w:r>
        <w:t xml:space="preserve">Если пользователь после already_submitted снова доходит до Contact Screen, показывается сообщение:</w:t>
      </w:r>
    </w:p>
    <w:p>
      <w:pPr>
        <w:pStyle w:val="BodyText"/>
      </w:pPr>
      <w:r>
        <w:t xml:space="preserve">Ваша заявка уже отправлена.</w:t>
      </w:r>
      <w:r>
        <w:br/>
      </w:r>
      <w:r>
        <w:t xml:space="preserve">Специалист свяжется с вами.</w:t>
      </w:r>
    </w:p>
    <w:p>
      <w:pPr>
        <w:pStyle w:val="BodyText"/>
      </w:pPr>
      <w:r>
        <w:t xml:space="preserve">Доступные действия:</w:t>
      </w:r>
    </w:p>
    <w:p>
      <w:pPr>
        <w:pStyle w:val="Compact"/>
        <w:numPr>
          <w:ilvl w:val="0"/>
          <w:numId w:val="1008"/>
        </w:numPr>
      </w:pPr>
      <w:r>
        <w:t xml:space="preserve">Задать вопрос по экологии;</w:t>
      </w:r>
    </w:p>
    <w:p>
      <w:pPr>
        <w:pStyle w:val="Compact"/>
        <w:numPr>
          <w:ilvl w:val="0"/>
          <w:numId w:val="1008"/>
        </w:numPr>
      </w:pPr>
      <w:r>
        <w:t xml:space="preserve">Вернуться в начало.</w:t>
      </w:r>
    </w:p>
    <w:p>
      <w:r>
        <w:pict>
          <v:rect style="width:0;height:1.5pt" o:hralign="center" o:hrstd="t" o:hr="t"/>
        </w:pict>
      </w:r>
    </w:p>
    <w:bookmarkEnd w:id="35"/>
    <w:bookmarkStart w:id="36" w:name="что-не-меняется"/>
    <w:p>
      <w:pPr>
        <w:pStyle w:val="Heading1"/>
      </w:pPr>
      <w:r>
        <w:t xml:space="preserve">7. Что НЕ меняется</w:t>
      </w:r>
    </w:p>
    <w:p>
      <w:pPr>
        <w:pStyle w:val="FirstParagraph"/>
      </w:pPr>
      <w:r>
        <w:t xml:space="preserve">Не меняются:</w:t>
      </w:r>
    </w:p>
    <w:p>
      <w:pPr>
        <w:pStyle w:val="Compact"/>
        <w:numPr>
          <w:ilvl w:val="0"/>
          <w:numId w:val="1009"/>
        </w:numPr>
      </w:pPr>
      <w:r>
        <w:t xml:space="preserve">маршрутизация лидов;</w:t>
      </w:r>
    </w:p>
    <w:p>
      <w:pPr>
        <w:pStyle w:val="Compact"/>
        <w:numPr>
          <w:ilvl w:val="0"/>
          <w:numId w:val="1009"/>
        </w:numPr>
      </w:pPr>
      <w:r>
        <w:t xml:space="preserve">n8n webhook;</w:t>
      </w:r>
    </w:p>
    <w:p>
      <w:pPr>
        <w:pStyle w:val="Compact"/>
        <w:numPr>
          <w:ilvl w:val="0"/>
          <w:numId w:val="1009"/>
        </w:numPr>
      </w:pPr>
      <w:r>
        <w:t xml:space="preserve">Bitrix24;</w:t>
      </w:r>
    </w:p>
    <w:p>
      <w:pPr>
        <w:pStyle w:val="Compact"/>
        <w:numPr>
          <w:ilvl w:val="0"/>
          <w:numId w:val="1009"/>
        </w:numPr>
      </w:pPr>
      <w:r>
        <w:t xml:space="preserve">роль администратора;</w:t>
      </w:r>
    </w:p>
    <w:p>
      <w:pPr>
        <w:pStyle w:val="Compact"/>
        <w:numPr>
          <w:ilvl w:val="0"/>
          <w:numId w:val="1009"/>
        </w:numPr>
      </w:pPr>
      <w:r>
        <w:t xml:space="preserve">Contact Screen как форма;</w:t>
      </w:r>
    </w:p>
    <w:p>
      <w:pPr>
        <w:pStyle w:val="Compact"/>
        <w:numPr>
          <w:ilvl w:val="0"/>
          <w:numId w:val="1009"/>
        </w:numPr>
      </w:pPr>
      <w:r>
        <w:t xml:space="preserve">поля формы;</w:t>
      </w:r>
    </w:p>
    <w:p>
      <w:pPr>
        <w:pStyle w:val="Compact"/>
        <w:numPr>
          <w:ilvl w:val="0"/>
          <w:numId w:val="1009"/>
        </w:numPr>
      </w:pPr>
      <w:r>
        <w:t xml:space="preserve">валидация;</w:t>
      </w:r>
    </w:p>
    <w:p>
      <w:pPr>
        <w:pStyle w:val="Compact"/>
        <w:numPr>
          <w:ilvl w:val="0"/>
          <w:numId w:val="1009"/>
        </w:numPr>
      </w:pPr>
      <w:r>
        <w:t xml:space="preserve">первые два сценария;</w:t>
      </w:r>
    </w:p>
    <w:p>
      <w:pPr>
        <w:pStyle w:val="Compact"/>
        <w:numPr>
          <w:ilvl w:val="0"/>
          <w:numId w:val="1009"/>
        </w:numPr>
      </w:pPr>
      <w:r>
        <w:t xml:space="preserve">RAG safety rules;</w:t>
      </w:r>
    </w:p>
    <w:p>
      <w:pPr>
        <w:pStyle w:val="Compact"/>
        <w:numPr>
          <w:ilvl w:val="0"/>
          <w:numId w:val="1009"/>
        </w:numPr>
      </w:pPr>
      <w:r>
        <w:t xml:space="preserve">запрет на AI-анализ документов;</w:t>
      </w:r>
    </w:p>
    <w:p>
      <w:pPr>
        <w:pStyle w:val="Compact"/>
        <w:numPr>
          <w:ilvl w:val="0"/>
          <w:numId w:val="1009"/>
        </w:numPr>
      </w:pPr>
      <w:r>
        <w:t xml:space="preserve">запрет на AI-эколога;</w:t>
      </w:r>
    </w:p>
    <w:p>
      <w:pPr>
        <w:pStyle w:val="Compact"/>
        <w:numPr>
          <w:ilvl w:val="0"/>
          <w:numId w:val="1009"/>
        </w:numPr>
      </w:pPr>
      <w:r>
        <w:t xml:space="preserve">запрет на Telegram-бота.</w:t>
      </w:r>
    </w:p>
    <w:p>
      <w:r>
        <w:pict>
          <v:rect style="width:0;height:1.5pt" o:hralign="center" o:hrstd="t" o:hr="t"/>
        </w:pict>
      </w:r>
    </w:p>
    <w:bookmarkEnd w:id="36"/>
    <w:bookmarkStart w:id="37" w:name="утверждённый-маршрут-лидов"/>
    <w:p>
      <w:pPr>
        <w:pStyle w:val="Heading1"/>
      </w:pPr>
      <w:r>
        <w:t xml:space="preserve">8. Утверждённый маршрут лидов</w:t>
      </w:r>
    </w:p>
    <w:p>
      <w:pPr>
        <w:pStyle w:val="FirstParagraph"/>
      </w:pPr>
      <w:r>
        <w:t xml:space="preserve">Любой лид по-прежнему проходит только по маршруту:</w:t>
      </w:r>
    </w:p>
    <w:p>
      <w:pPr>
        <w:pStyle w:val="BodyText"/>
      </w:pPr>
      <w:r>
        <w:t xml:space="preserve">EcoLeadBot</w:t>
      </w:r>
      <w:r>
        <w:br/>
      </w:r>
      <w:r>
        <w:t xml:space="preserve">↓</w:t>
      </w:r>
      <w:r>
        <w:br/>
      </w:r>
      <w:r>
        <w:t xml:space="preserve">Contact Screen</w:t>
      </w:r>
      <w:r>
        <w:br/>
      </w:r>
      <w:r>
        <w:t xml:space="preserve">↓</w:t>
      </w:r>
      <w:r>
        <w:br/>
      </w:r>
      <w:r>
        <w:t xml:space="preserve">n8n</w:t>
      </w:r>
      <w:r>
        <w:br/>
      </w:r>
      <w:r>
        <w:t xml:space="preserve">↓</w:t>
      </w:r>
      <w:r>
        <w:br/>
      </w:r>
      <w:r>
        <w:t xml:space="preserve">Bitrix24</w:t>
      </w:r>
      <w:r>
        <w:br/>
      </w:r>
      <w:r>
        <w:t xml:space="preserve">↓</w:t>
      </w:r>
      <w:r>
        <w:br/>
      </w:r>
      <w:r>
        <w:t xml:space="preserve">Администратор отдела продаж</w:t>
      </w:r>
      <w:r>
        <w:br/>
      </w:r>
      <w:r>
        <w:t xml:space="preserve">↓</w:t>
      </w:r>
      <w:r>
        <w:br/>
      </w:r>
      <w:r>
        <w:t xml:space="preserve">Квалификация</w:t>
      </w:r>
      <w:r>
        <w:br/>
      </w:r>
      <w:r>
        <w:t xml:space="preserve">↓</w:t>
      </w:r>
      <w:r>
        <w:br/>
      </w:r>
      <w:r>
        <w:t xml:space="preserve">МЗС</w:t>
      </w:r>
    </w:p>
    <w:p>
      <w:r>
        <w:pict>
          <v:rect style="width:0;height:1.5pt" o:hralign="center" o:hrstd="t" o:hr="t"/>
        </w:pict>
      </w:r>
    </w:p>
    <w:bookmarkEnd w:id="37"/>
    <w:bookmarkStart w:id="38" w:name="статус-решения"/>
    <w:p>
      <w:pPr>
        <w:pStyle w:val="Heading1"/>
      </w:pPr>
      <w:r>
        <w:t xml:space="preserve">9. Статус решения</w:t>
      </w:r>
    </w:p>
    <w:p>
      <w:pPr>
        <w:pStyle w:val="FirstParagraph"/>
      </w:pPr>
      <w:r>
        <w:t xml:space="preserve">Изменение v1.3.2 принято как UX-уточнение внутри утверждённого RAG Assistant Extension.</w:t>
      </w:r>
    </w:p>
    <w:p>
      <w:pPr>
        <w:pStyle w:val="BodyText"/>
      </w:pPr>
      <w:r>
        <w:t xml:space="preserve">Изменение допустимо для MVP, потому что:</w:t>
      </w:r>
    </w:p>
    <w:p>
      <w:pPr>
        <w:pStyle w:val="Compact"/>
        <w:numPr>
          <w:ilvl w:val="0"/>
          <w:numId w:val="1010"/>
        </w:numPr>
      </w:pPr>
      <w:r>
        <w:t xml:space="preserve">снижает UX-трение;</w:t>
      </w:r>
    </w:p>
    <w:p>
      <w:pPr>
        <w:pStyle w:val="Compact"/>
        <w:numPr>
          <w:ilvl w:val="0"/>
          <w:numId w:val="1010"/>
        </w:numPr>
      </w:pPr>
      <w:r>
        <w:t xml:space="preserve">не создаёт новые формы;</w:t>
      </w:r>
    </w:p>
    <w:p>
      <w:pPr>
        <w:pStyle w:val="Compact"/>
        <w:numPr>
          <w:ilvl w:val="0"/>
          <w:numId w:val="1010"/>
        </w:numPr>
      </w:pPr>
      <w:r>
        <w:t xml:space="preserve">не меняет маршрутизацию;</w:t>
      </w:r>
    </w:p>
    <w:p>
      <w:pPr>
        <w:pStyle w:val="Compact"/>
        <w:numPr>
          <w:ilvl w:val="0"/>
          <w:numId w:val="1010"/>
        </w:numPr>
      </w:pPr>
      <w:r>
        <w:t xml:space="preserve">не обходит администратора;</w:t>
      </w:r>
    </w:p>
    <w:p>
      <w:pPr>
        <w:pStyle w:val="Compact"/>
        <w:numPr>
          <w:ilvl w:val="0"/>
          <w:numId w:val="1010"/>
        </w:numPr>
      </w:pPr>
      <w:r>
        <w:t xml:space="preserve">не расширяет CRM;</w:t>
      </w:r>
    </w:p>
    <w:p>
      <w:pPr>
        <w:pStyle w:val="Compact"/>
        <w:numPr>
          <w:ilvl w:val="0"/>
          <w:numId w:val="1010"/>
        </w:numPr>
      </w:pPr>
      <w:r>
        <w:t xml:space="preserve">не превращает RAG в AI-эколога;</w:t>
      </w:r>
    </w:p>
    <w:p>
      <w:pPr>
        <w:pStyle w:val="Compact"/>
        <w:numPr>
          <w:ilvl w:val="0"/>
          <w:numId w:val="1010"/>
        </w:numPr>
      </w:pPr>
      <w:r>
        <w:t xml:space="preserve">поддерживает главный KPI CR Visitor → Lead.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APPROVED FOR MVP IMPLEMENTATION.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2026-06-11T15:43:53Z</dcterms:created>
  <dcterms:modified xsi:type="dcterms:W3CDTF">2026-06-11T15:43:53Z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