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F13" w:rsidRPr="003E700A" w:rsidRDefault="00A54164">
      <w:pPr>
        <w:jc w:val="center"/>
        <w:rPr>
          <w:lang w:val="ru-RU"/>
        </w:rPr>
      </w:pPr>
      <w:proofErr w:type="spellStart"/>
      <w:r>
        <w:rPr>
          <w:b/>
          <w:color w:val="1F4E79"/>
          <w:sz w:val="36"/>
        </w:rPr>
        <w:t>EcoLeadBot</w:t>
      </w:r>
      <w:proofErr w:type="spellEnd"/>
      <w:r w:rsidRPr="003E700A">
        <w:rPr>
          <w:b/>
          <w:color w:val="1F4E79"/>
          <w:sz w:val="36"/>
          <w:lang w:val="ru-RU"/>
        </w:rPr>
        <w:t xml:space="preserve"> </w:t>
      </w:r>
      <w:r>
        <w:rPr>
          <w:b/>
          <w:color w:val="1F4E79"/>
          <w:sz w:val="36"/>
        </w:rPr>
        <w:t>MVP</w:t>
      </w:r>
      <w:r w:rsidRPr="003E700A">
        <w:rPr>
          <w:b/>
          <w:color w:val="1F4E79"/>
          <w:sz w:val="36"/>
          <w:lang w:val="ru-RU"/>
        </w:rPr>
        <w:t xml:space="preserve"> + </w:t>
      </w:r>
      <w:r>
        <w:rPr>
          <w:b/>
          <w:color w:val="1F4E79"/>
          <w:sz w:val="36"/>
        </w:rPr>
        <w:t>RAG</w:t>
      </w:r>
      <w:r w:rsidRPr="003E700A">
        <w:rPr>
          <w:b/>
          <w:color w:val="1F4E79"/>
          <w:sz w:val="36"/>
          <w:lang w:val="ru-RU"/>
        </w:rPr>
        <w:t xml:space="preserve"> </w:t>
      </w:r>
      <w:r>
        <w:rPr>
          <w:b/>
          <w:color w:val="1F4E79"/>
          <w:sz w:val="36"/>
        </w:rPr>
        <w:t>Assistant</w:t>
      </w:r>
    </w:p>
    <w:p w:rsidR="00FA3F13" w:rsidRPr="003E700A" w:rsidRDefault="00A54164">
      <w:pPr>
        <w:jc w:val="center"/>
        <w:rPr>
          <w:lang w:val="ru-RU"/>
        </w:rPr>
      </w:pPr>
      <w:r w:rsidRPr="003E700A">
        <w:rPr>
          <w:i/>
          <w:sz w:val="24"/>
          <w:lang w:val="ru-RU"/>
        </w:rPr>
        <w:t>Общий финансовый расчёт проекта для выпускной работы</w:t>
      </w:r>
    </w:p>
    <w:p w:rsidR="00FA3F13" w:rsidRPr="003E700A" w:rsidRDefault="00FA3F13">
      <w:pPr>
        <w:rPr>
          <w:lang w:val="ru-RU"/>
        </w:rPr>
      </w:pPr>
    </w:p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Версия расчёта: </w:t>
      </w:r>
      <w:r>
        <w:t>v</w:t>
      </w:r>
      <w:r w:rsidRPr="003E700A">
        <w:rPr>
          <w:lang w:val="ru-RU"/>
        </w:rPr>
        <w:t>1.0</w:t>
      </w:r>
    </w:p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Объект расчёта: полный </w:t>
      </w:r>
      <w:r>
        <w:t>MVP</w:t>
      </w:r>
      <w:r w:rsidRPr="003E700A">
        <w:rPr>
          <w:lang w:val="ru-RU"/>
        </w:rPr>
        <w:t xml:space="preserve"> </w:t>
      </w:r>
      <w:proofErr w:type="spellStart"/>
      <w:r>
        <w:t>EcoLeadBot</w:t>
      </w:r>
      <w:proofErr w:type="spellEnd"/>
      <w:r w:rsidRPr="003E700A">
        <w:rPr>
          <w:lang w:val="ru-RU"/>
        </w:rPr>
        <w:t xml:space="preserve">, включая базовый </w:t>
      </w:r>
      <w:proofErr w:type="spellStart"/>
      <w:r w:rsidRPr="003E700A">
        <w:rPr>
          <w:lang w:val="ru-RU"/>
        </w:rPr>
        <w:t>виджет</w:t>
      </w:r>
      <w:proofErr w:type="spellEnd"/>
      <w:r w:rsidRPr="003E700A">
        <w:rPr>
          <w:lang w:val="ru-RU"/>
        </w:rPr>
        <w:t xml:space="preserve">, </w:t>
      </w:r>
      <w:r>
        <w:t>n</w:t>
      </w:r>
      <w:r w:rsidRPr="003E700A">
        <w:rPr>
          <w:lang w:val="ru-RU"/>
        </w:rPr>
        <w:t>8</w:t>
      </w:r>
      <w:r>
        <w:t>n</w:t>
      </w:r>
      <w:r w:rsidRPr="003E700A">
        <w:rPr>
          <w:lang w:val="ru-RU"/>
        </w:rPr>
        <w:t>/</w:t>
      </w:r>
      <w:proofErr w:type="spellStart"/>
      <w:r>
        <w:t>Bitrix</w:t>
      </w:r>
      <w:proofErr w:type="spellEnd"/>
      <w:r w:rsidRPr="003E700A">
        <w:rPr>
          <w:lang w:val="ru-RU"/>
        </w:rPr>
        <w:t xml:space="preserve">-интеграцию и </w:t>
      </w:r>
      <w:r>
        <w:t>RAG</w:t>
      </w:r>
      <w:r w:rsidRPr="003E700A">
        <w:rPr>
          <w:lang w:val="ru-RU"/>
        </w:rPr>
        <w:t xml:space="preserve"> </w:t>
      </w:r>
      <w:r>
        <w:t>Extension</w:t>
      </w:r>
      <w:r w:rsidRPr="003E700A">
        <w:rPr>
          <w:lang w:val="ru-RU"/>
        </w:rPr>
        <w:t>.</w:t>
      </w:r>
    </w:p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>Назначение: оценить бюджет, регулярные расходы,</w:t>
      </w:r>
      <w:r w:rsidRPr="003E700A">
        <w:rPr>
          <w:lang w:val="ru-RU"/>
        </w:rPr>
        <w:t xml:space="preserve"> модель монетизации, точку безубыточности и срок окупаемости проекта.</w:t>
      </w:r>
    </w:p>
    <w:p w:rsidR="00FA3F13" w:rsidRDefault="00A54164">
      <w:pPr>
        <w:pStyle w:val="1"/>
      </w:pPr>
      <w:r>
        <w:rPr>
          <w:rFonts w:ascii="Arial" w:hAnsi="Arial"/>
          <w:color w:val="1F4E79"/>
        </w:rPr>
        <w:t>1. Исходные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835"/>
        <w:gridCol w:w="3402"/>
      </w:tblGrid>
      <w:tr w:rsidR="00FA3F13">
        <w:trPr>
          <w:jc w:val="center"/>
        </w:trPr>
        <w:tc>
          <w:tcPr>
            <w:tcW w:w="3118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Параметр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Значение</w:t>
            </w:r>
          </w:p>
        </w:tc>
        <w:tc>
          <w:tcPr>
            <w:tcW w:w="3402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Комментарий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Посещаемость сайта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37 000 посетителей за 12 недель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≈ 12 333 посетителя в месяц</w:t>
            </w:r>
          </w:p>
        </w:tc>
      </w:tr>
      <w:tr w:rsidR="00FA3F13" w:rsidRPr="003E700A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Текущий CR Visitor → Lead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1,07%</w:t>
            </w:r>
          </w:p>
        </w:tc>
        <w:tc>
          <w:tcPr>
            <w:tcW w:w="34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>Исходная конверсия сайта</w:t>
            </w:r>
            <w:r w:rsidRPr="003E700A">
              <w:rPr>
                <w:sz w:val="20"/>
                <w:lang w:val="ru-RU"/>
              </w:rPr>
              <w:t xml:space="preserve"> в </w:t>
            </w:r>
            <w:proofErr w:type="spellStart"/>
            <w:r w:rsidRPr="003E700A">
              <w:rPr>
                <w:sz w:val="20"/>
                <w:lang w:val="ru-RU"/>
              </w:rPr>
              <w:t>лид</w:t>
            </w:r>
            <w:proofErr w:type="spellEnd"/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proofErr w:type="spellStart"/>
            <w:r>
              <w:rPr>
                <w:sz w:val="20"/>
              </w:rPr>
              <w:t>Целевой</w:t>
            </w:r>
            <w:proofErr w:type="spellEnd"/>
            <w:r>
              <w:rPr>
                <w:sz w:val="20"/>
              </w:rPr>
              <w:t xml:space="preserve"> CR Visitor → Lead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2,00%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Цель MVP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Прирост CR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0,93 п.п.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2,00% − 1,07%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Средний чек ЭС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80 000 ₽ / год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Экологическое сопровождение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Конверсия лид → клиент ЭС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5%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Консервативная оценка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Стоимость часа разработки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10 000 ₽ / час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 xml:space="preserve">Оценка </w:t>
            </w:r>
            <w:r>
              <w:rPr>
                <w:sz w:val="20"/>
              </w:rPr>
              <w:t>собственного труда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t>2. Состав проекта</w:t>
      </w:r>
    </w:p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В расчёте учитывается не только </w:t>
      </w:r>
      <w:r>
        <w:t>RAG</w:t>
      </w:r>
      <w:r w:rsidRPr="003E700A">
        <w:rPr>
          <w:lang w:val="ru-RU"/>
        </w:rPr>
        <w:t xml:space="preserve"> </w:t>
      </w:r>
      <w:r>
        <w:t>Extension</w:t>
      </w:r>
      <w:r w:rsidRPr="003E700A">
        <w:rPr>
          <w:lang w:val="ru-RU"/>
        </w:rPr>
        <w:t xml:space="preserve">, а весь выпускной проект </w:t>
      </w:r>
      <w:proofErr w:type="spellStart"/>
      <w:r>
        <w:t>EcoLeadBot</w:t>
      </w:r>
      <w:proofErr w:type="spellEnd"/>
      <w:r w:rsidRPr="003E700A">
        <w:rPr>
          <w:lang w:val="ru-RU"/>
        </w:rPr>
        <w:t>:</w:t>
      </w:r>
    </w:p>
    <w:p w:rsidR="00FA3F13" w:rsidRPr="003E700A" w:rsidRDefault="00A54164">
      <w:pPr>
        <w:pStyle w:val="a0"/>
        <w:rPr>
          <w:lang w:val="ru-RU"/>
        </w:rPr>
      </w:pPr>
      <w:r w:rsidRPr="003E700A">
        <w:rPr>
          <w:lang w:val="ru-RU"/>
        </w:rPr>
        <w:t xml:space="preserve">базовый </w:t>
      </w:r>
      <w:proofErr w:type="spellStart"/>
      <w:r>
        <w:t>EcoLeadBot</w:t>
      </w:r>
      <w:proofErr w:type="spellEnd"/>
      <w:r w:rsidRPr="003E700A">
        <w:rPr>
          <w:lang w:val="ru-RU"/>
        </w:rPr>
        <w:t xml:space="preserve"> </w:t>
      </w:r>
      <w:r>
        <w:t>MVP</w:t>
      </w:r>
      <w:r w:rsidRPr="003E700A">
        <w:rPr>
          <w:lang w:val="ru-RU"/>
        </w:rPr>
        <w:t xml:space="preserve">: </w:t>
      </w:r>
      <w:r>
        <w:t>frontend</w:t>
      </w:r>
      <w:r w:rsidRPr="003E700A">
        <w:rPr>
          <w:lang w:val="ru-RU"/>
        </w:rPr>
        <w:t>-</w:t>
      </w:r>
      <w:proofErr w:type="spellStart"/>
      <w:r w:rsidRPr="003E700A">
        <w:rPr>
          <w:lang w:val="ru-RU"/>
        </w:rPr>
        <w:t>виджет</w:t>
      </w:r>
      <w:proofErr w:type="spellEnd"/>
      <w:r w:rsidRPr="003E700A">
        <w:rPr>
          <w:lang w:val="ru-RU"/>
        </w:rPr>
        <w:t xml:space="preserve">, </w:t>
      </w:r>
      <w:r>
        <w:t>UX</w:t>
      </w:r>
      <w:r w:rsidRPr="003E700A">
        <w:rPr>
          <w:lang w:val="ru-RU"/>
        </w:rPr>
        <w:t xml:space="preserve">-сценарии, </w:t>
      </w:r>
      <w:r>
        <w:t>Contact</w:t>
      </w:r>
      <w:r w:rsidRPr="003E700A">
        <w:rPr>
          <w:lang w:val="ru-RU"/>
        </w:rPr>
        <w:t xml:space="preserve"> </w:t>
      </w:r>
      <w:r>
        <w:t>Screen</w:t>
      </w:r>
      <w:r w:rsidRPr="003E700A">
        <w:rPr>
          <w:lang w:val="ru-RU"/>
        </w:rPr>
        <w:t>, отправка данных;</w:t>
      </w:r>
    </w:p>
    <w:p w:rsidR="00FA3F13" w:rsidRPr="003E700A" w:rsidRDefault="00A54164">
      <w:pPr>
        <w:pStyle w:val="a0"/>
        <w:rPr>
          <w:lang w:val="ru-RU"/>
        </w:rPr>
      </w:pPr>
      <w:r>
        <w:t>n</w:t>
      </w:r>
      <w:r w:rsidRPr="003E700A">
        <w:rPr>
          <w:lang w:val="ru-RU"/>
        </w:rPr>
        <w:t>8</w:t>
      </w:r>
      <w:r>
        <w:t>n</w:t>
      </w:r>
      <w:r w:rsidRPr="003E700A">
        <w:rPr>
          <w:lang w:val="ru-RU"/>
        </w:rPr>
        <w:t xml:space="preserve"> </w:t>
      </w:r>
      <w:r>
        <w:t>workflow</w:t>
      </w:r>
      <w:r w:rsidRPr="003E700A">
        <w:rPr>
          <w:lang w:val="ru-RU"/>
        </w:rPr>
        <w:t xml:space="preserve">: приём </w:t>
      </w:r>
      <w:proofErr w:type="spellStart"/>
      <w:r>
        <w:t>webhook</w:t>
      </w:r>
      <w:proofErr w:type="spellEnd"/>
      <w:r w:rsidRPr="003E700A">
        <w:rPr>
          <w:lang w:val="ru-RU"/>
        </w:rPr>
        <w:t xml:space="preserve">, подготовка </w:t>
      </w:r>
      <w:r>
        <w:t>payload</w:t>
      </w:r>
      <w:r w:rsidRPr="003E700A">
        <w:rPr>
          <w:lang w:val="ru-RU"/>
        </w:rPr>
        <w:t xml:space="preserve">, передача в </w:t>
      </w:r>
      <w:proofErr w:type="spellStart"/>
      <w:r>
        <w:t>Bitrix</w:t>
      </w:r>
      <w:proofErr w:type="spellEnd"/>
      <w:r w:rsidRPr="003E700A">
        <w:rPr>
          <w:lang w:val="ru-RU"/>
        </w:rPr>
        <w:t>24;</w:t>
      </w:r>
    </w:p>
    <w:p w:rsidR="00FA3F13" w:rsidRPr="003E700A" w:rsidRDefault="00A54164">
      <w:pPr>
        <w:pStyle w:val="a0"/>
        <w:rPr>
          <w:lang w:val="ru-RU"/>
        </w:rPr>
      </w:pPr>
      <w:proofErr w:type="spellStart"/>
      <w:r>
        <w:t>Bitrix</w:t>
      </w:r>
      <w:proofErr w:type="spellEnd"/>
      <w:r w:rsidRPr="003E700A">
        <w:rPr>
          <w:lang w:val="ru-RU"/>
        </w:rPr>
        <w:t xml:space="preserve">24-интеграция: создание </w:t>
      </w:r>
      <w:proofErr w:type="spellStart"/>
      <w:r w:rsidRPr="003E700A">
        <w:rPr>
          <w:lang w:val="ru-RU"/>
        </w:rPr>
        <w:t>лида</w:t>
      </w:r>
      <w:proofErr w:type="spellEnd"/>
      <w:r w:rsidRPr="003E700A">
        <w:rPr>
          <w:lang w:val="ru-RU"/>
        </w:rPr>
        <w:t xml:space="preserve"> и передача через администратора;</w:t>
      </w:r>
    </w:p>
    <w:p w:rsidR="00FA3F13" w:rsidRDefault="00A54164">
      <w:pPr>
        <w:pStyle w:val="a0"/>
      </w:pPr>
      <w:r>
        <w:t xml:space="preserve">RAG Extension: backend </w:t>
      </w:r>
      <w:proofErr w:type="spellStart"/>
      <w:r>
        <w:t>FastAPI</w:t>
      </w:r>
      <w:proofErr w:type="spellEnd"/>
      <w:r>
        <w:t>, OpenAI Vector Store, GPT-4.1 mini, system prompt, safety rules, evaluation runner.</w:t>
      </w:r>
    </w:p>
    <w:p w:rsidR="00FA3F13" w:rsidRDefault="00A54164">
      <w:pPr>
        <w:pStyle w:val="1"/>
      </w:pPr>
      <w:r>
        <w:rPr>
          <w:rFonts w:ascii="Arial" w:hAnsi="Arial"/>
          <w:color w:val="1F4E79"/>
        </w:rPr>
        <w:t>3. Разработка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1984"/>
        <w:gridCol w:w="2551"/>
      </w:tblGrid>
      <w:tr w:rsidR="00FA3F13">
        <w:trPr>
          <w:jc w:val="center"/>
        </w:trPr>
        <w:tc>
          <w:tcPr>
            <w:tcW w:w="4252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Блок работ</w:t>
            </w:r>
          </w:p>
        </w:tc>
        <w:tc>
          <w:tcPr>
            <w:tcW w:w="1984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Оценка часов</w:t>
            </w:r>
          </w:p>
        </w:tc>
        <w:tc>
          <w:tcPr>
            <w:tcW w:w="2551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Стоимость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>Product / Scope Freeze / UX-проектирование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15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150 000 ₽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>Frontend-виджет EcoLeadBot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25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250 000 ₽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>n8n workflow + Bitrix24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20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200 000 ₽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>Тестирование базового MVP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10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100 000 ₽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>RAG Extension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10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100 000 ₽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 xml:space="preserve">Evaluation runner и финальные </w:t>
            </w:r>
            <w:r>
              <w:rPr>
                <w:sz w:val="20"/>
              </w:rPr>
              <w:t>UX-правки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5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50 000 ₽</w:t>
            </w:r>
          </w:p>
        </w:tc>
      </w:tr>
      <w:tr w:rsidR="00FA3F13">
        <w:trPr>
          <w:jc w:val="center"/>
        </w:trPr>
        <w:tc>
          <w:tcPr>
            <w:tcW w:w="4252" w:type="dxa"/>
            <w:vAlign w:val="center"/>
          </w:tcPr>
          <w:p w:rsidR="00FA3F13" w:rsidRDefault="00A54164">
            <w:r>
              <w:rPr>
                <w:sz w:val="20"/>
              </w:rPr>
              <w:t>Итого разработка</w:t>
            </w:r>
          </w:p>
        </w:tc>
        <w:tc>
          <w:tcPr>
            <w:tcW w:w="1984" w:type="dxa"/>
            <w:vAlign w:val="center"/>
          </w:tcPr>
          <w:p w:rsidR="00FA3F13" w:rsidRDefault="00A54164">
            <w:r>
              <w:rPr>
                <w:sz w:val="20"/>
              </w:rPr>
              <w:t>85 ч</w:t>
            </w:r>
          </w:p>
        </w:tc>
        <w:tc>
          <w:tcPr>
            <w:tcW w:w="2551" w:type="dxa"/>
            <w:vAlign w:val="center"/>
          </w:tcPr>
          <w:p w:rsidR="00FA3F13" w:rsidRDefault="00A54164">
            <w:r>
              <w:rPr>
                <w:sz w:val="20"/>
              </w:rPr>
              <w:t>850 000 ₽</w:t>
            </w:r>
          </w:p>
        </w:tc>
      </w:tr>
    </w:tbl>
    <w:p w:rsidR="00FA3F13" w:rsidRDefault="00FA3F13"/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Примечание: расчёт исходит из оценки собственного труда по ставке 10 000 ₽/час. Это не кассовый расход, если разработка выполнялась самостоятельно, но для экономической оценки проекта стоимость </w:t>
      </w:r>
      <w:r w:rsidRPr="003E700A">
        <w:rPr>
          <w:lang w:val="ru-RU"/>
        </w:rPr>
        <w:t>труда нужно учитывать.</w:t>
      </w:r>
    </w:p>
    <w:p w:rsidR="00FA3F13" w:rsidRDefault="00A54164">
      <w:pPr>
        <w:pStyle w:val="1"/>
      </w:pPr>
      <w:r>
        <w:rPr>
          <w:rFonts w:ascii="Arial" w:hAnsi="Arial"/>
          <w:color w:val="1F4E79"/>
        </w:rPr>
        <w:lastRenderedPageBreak/>
        <w:t>4. Объём использования RAG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835"/>
        <w:gridCol w:w="2835"/>
      </w:tblGrid>
      <w:tr w:rsidR="00FA3F13">
        <w:trPr>
          <w:jc w:val="center"/>
        </w:trPr>
        <w:tc>
          <w:tcPr>
            <w:tcW w:w="3118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Расчёт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Значение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Посетители в месяц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37 000 / 3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12 333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Пользователи RAG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5% от посетителей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617 пользователей / мес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Запросов на пользователя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Средняя оценка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2 запроса</w:t>
            </w:r>
          </w:p>
        </w:tc>
      </w:tr>
      <w:tr w:rsidR="00FA3F13">
        <w:trPr>
          <w:jc w:val="center"/>
        </w:trPr>
        <w:tc>
          <w:tcPr>
            <w:tcW w:w="3118" w:type="dxa"/>
            <w:vAlign w:val="center"/>
          </w:tcPr>
          <w:p w:rsidR="00FA3F13" w:rsidRDefault="00A54164">
            <w:r>
              <w:rPr>
                <w:sz w:val="20"/>
              </w:rPr>
              <w:t>RAG-запросов в месяц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 xml:space="preserve">617 </w:t>
            </w:r>
            <w:r>
              <w:rPr>
                <w:sz w:val="20"/>
              </w:rPr>
              <w:t>× 2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1 234 запроса / мес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t>5. Токены и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402"/>
      </w:tblGrid>
      <w:tr w:rsidR="00FA3F13">
        <w:trPr>
          <w:jc w:val="center"/>
        </w:trPr>
        <w:tc>
          <w:tcPr>
            <w:tcW w:w="45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Компонент RAG-запроса</w:t>
            </w:r>
          </w:p>
        </w:tc>
        <w:tc>
          <w:tcPr>
            <w:tcW w:w="3402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Средняя оценка токенов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System prompt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≈ 2 000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Вопрос пользователя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≈ 100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RAG-контекст: 4–5 чанков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≈ 4 000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Ответ модели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≈ 900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Итого на 1 запрос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≈ 7 000 токенов</w:t>
            </w:r>
          </w:p>
        </w:tc>
      </w:tr>
    </w:tbl>
    <w:p w:rsidR="00FA3F13" w:rsidRDefault="00FA3F13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A3F13">
        <w:trPr>
          <w:jc w:val="center"/>
        </w:trPr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Расчёт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Значение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Токены в месяц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1 234 × 7 000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8,6 млн токенов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Модель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GPT-4.1 mini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низкая стоимость для MVP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Оценка API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с запасом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1 000 ₽ / мес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t>6. Инфраструктура и регулярные расходы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268"/>
        <w:gridCol w:w="3402"/>
      </w:tblGrid>
      <w:tr w:rsidR="00FA3F13">
        <w:trPr>
          <w:jc w:val="center"/>
        </w:trPr>
        <w:tc>
          <w:tcPr>
            <w:tcW w:w="3402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Компонент</w:t>
            </w:r>
          </w:p>
        </w:tc>
        <w:tc>
          <w:tcPr>
            <w:tcW w:w="2268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Стоимость в месяц</w:t>
            </w:r>
          </w:p>
        </w:tc>
        <w:tc>
          <w:tcPr>
            <w:tcW w:w="3402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Комментарий</w:t>
            </w:r>
          </w:p>
        </w:tc>
      </w:tr>
      <w:tr w:rsidR="00FA3F13">
        <w:trPr>
          <w:jc w:val="center"/>
        </w:trPr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GitHub Pages</w:t>
            </w:r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0 ₽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 xml:space="preserve">существующее размещение </w:t>
            </w:r>
            <w:r>
              <w:rPr>
                <w:sz w:val="20"/>
              </w:rPr>
              <w:t>frontend</w:t>
            </w:r>
          </w:p>
        </w:tc>
      </w:tr>
      <w:tr w:rsidR="00FA3F13">
        <w:trPr>
          <w:jc w:val="center"/>
        </w:trPr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n8n</w:t>
            </w:r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0 ₽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используется существующая инфраструктура</w:t>
            </w:r>
          </w:p>
        </w:tc>
      </w:tr>
      <w:tr w:rsidR="00FA3F13">
        <w:trPr>
          <w:jc w:val="center"/>
        </w:trPr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Bitrix24</w:t>
            </w:r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0 ₽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используется существующая CRM</w:t>
            </w:r>
          </w:p>
        </w:tc>
      </w:tr>
      <w:tr w:rsidR="00FA3F13">
        <w:trPr>
          <w:jc w:val="center"/>
        </w:trPr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FastAPI backend / VPS</w:t>
            </w:r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1 000 ₽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размещение RAG API</w:t>
            </w:r>
          </w:p>
        </w:tc>
      </w:tr>
      <w:tr w:rsidR="00FA3F13">
        <w:trPr>
          <w:jc w:val="center"/>
        </w:trPr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OpenAI API</w:t>
            </w:r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1 000 ₽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RAG-запросы GPT-4.1 mini + file_search</w:t>
            </w:r>
          </w:p>
        </w:tc>
      </w:tr>
      <w:tr w:rsidR="00FA3F13" w:rsidRPr="003E700A">
        <w:trPr>
          <w:jc w:val="center"/>
        </w:trPr>
        <w:tc>
          <w:tcPr>
            <w:tcW w:w="34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>Резерв на прокси / тех. расходы</w:t>
            </w:r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1 000 ₽</w:t>
            </w:r>
          </w:p>
        </w:tc>
        <w:tc>
          <w:tcPr>
            <w:tcW w:w="34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 xml:space="preserve">на </w:t>
            </w:r>
            <w:r w:rsidRPr="003E700A">
              <w:rPr>
                <w:sz w:val="20"/>
                <w:lang w:val="ru-RU"/>
              </w:rPr>
              <w:t xml:space="preserve">случай </w:t>
            </w:r>
            <w:proofErr w:type="spellStart"/>
            <w:r w:rsidRPr="003E700A">
              <w:rPr>
                <w:sz w:val="20"/>
                <w:lang w:val="ru-RU"/>
              </w:rPr>
              <w:t>геоблокировки</w:t>
            </w:r>
            <w:proofErr w:type="spellEnd"/>
            <w:r w:rsidRPr="003E700A">
              <w:rPr>
                <w:sz w:val="20"/>
                <w:lang w:val="ru-RU"/>
              </w:rPr>
              <w:t xml:space="preserve"> и доп. сервисов</w:t>
            </w:r>
          </w:p>
        </w:tc>
      </w:tr>
      <w:tr w:rsidR="00FA3F13">
        <w:trPr>
          <w:jc w:val="center"/>
        </w:trPr>
        <w:tc>
          <w:tcPr>
            <w:tcW w:w="3402" w:type="dxa"/>
            <w:vAlign w:val="center"/>
          </w:tcPr>
          <w:p w:rsidR="00FA3F13" w:rsidRDefault="00A54164"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регулярные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расходы</w:t>
            </w:r>
            <w:proofErr w:type="spellEnd"/>
          </w:p>
        </w:tc>
        <w:tc>
          <w:tcPr>
            <w:tcW w:w="2268" w:type="dxa"/>
            <w:vAlign w:val="center"/>
          </w:tcPr>
          <w:p w:rsidR="00FA3F13" w:rsidRDefault="00A54164">
            <w:r>
              <w:rPr>
                <w:sz w:val="20"/>
              </w:rPr>
              <w:t>3 000 ₽ / мес</w:t>
            </w:r>
          </w:p>
        </w:tc>
        <w:tc>
          <w:tcPr>
            <w:tcW w:w="3402" w:type="dxa"/>
            <w:vAlign w:val="center"/>
          </w:tcPr>
          <w:p w:rsidR="00FA3F13" w:rsidRDefault="00A54164">
            <w:r>
              <w:rPr>
                <w:sz w:val="20"/>
              </w:rPr>
              <w:t>36 000 ₽ / год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t>7. Буфер 30%</w:t>
      </w:r>
    </w:p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Для </w:t>
      </w:r>
      <w:r>
        <w:t>MVP</w:t>
      </w:r>
      <w:r w:rsidRPr="003E700A">
        <w:rPr>
          <w:lang w:val="ru-RU"/>
        </w:rPr>
        <w:t xml:space="preserve"> с </w:t>
      </w:r>
      <w:r>
        <w:t>AI</w:t>
      </w:r>
      <w:r w:rsidRPr="003E700A">
        <w:rPr>
          <w:lang w:val="ru-RU"/>
        </w:rPr>
        <w:t>-интеграцией закладывается буфер 30% на непредвиденные расходы, рост нагрузки, доработки, тестирование и инфраструктурные риски.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</w:tblGrid>
      <w:tr w:rsidR="00FA3F13">
        <w:trPr>
          <w:jc w:val="center"/>
        </w:trPr>
        <w:tc>
          <w:tcPr>
            <w:tcW w:w="4535" w:type="dxa"/>
            <w:shd w:val="clear" w:color="auto" w:fill="D9EAD3"/>
            <w:vAlign w:val="center"/>
          </w:tcPr>
          <w:p w:rsidR="00FA3F13" w:rsidRDefault="00A54164">
            <w:proofErr w:type="spellStart"/>
            <w:r>
              <w:rPr>
                <w:b/>
                <w:sz w:val="20"/>
              </w:rPr>
              <w:t>Статья</w:t>
            </w:r>
            <w:proofErr w:type="spellEnd"/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Сумма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Разработка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850 000 ₽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Инфраструктура за 12 месяцев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36 000 ₽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База для буфера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886 000 ₽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Буфер 30%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265 800 ₽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lastRenderedPageBreak/>
        <w:t>8. Бюджет первого года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</w:tblGrid>
      <w:tr w:rsidR="00FA3F13">
        <w:trPr>
          <w:jc w:val="center"/>
        </w:trPr>
        <w:tc>
          <w:tcPr>
            <w:tcW w:w="45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Статья бюджета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Сумма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 xml:space="preserve">Разработка полного </w:t>
            </w:r>
            <w:proofErr w:type="spellStart"/>
            <w:r>
              <w:rPr>
                <w:sz w:val="20"/>
              </w:rPr>
              <w:t>EcoLeadBot</w:t>
            </w:r>
            <w:proofErr w:type="spellEnd"/>
            <w:r w:rsidRPr="003E700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MVP</w:t>
            </w:r>
            <w:r w:rsidRPr="003E700A">
              <w:rPr>
                <w:sz w:val="20"/>
                <w:lang w:val="ru-RU"/>
              </w:rPr>
              <w:t xml:space="preserve"> + </w:t>
            </w:r>
            <w:r>
              <w:rPr>
                <w:sz w:val="20"/>
              </w:rPr>
              <w:t>RAG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850 000 ₽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 xml:space="preserve">Инфраструктура и </w:t>
            </w:r>
            <w:r>
              <w:rPr>
                <w:sz w:val="20"/>
              </w:rPr>
              <w:t>API</w:t>
            </w:r>
            <w:r w:rsidRPr="003E700A">
              <w:rPr>
                <w:sz w:val="20"/>
                <w:lang w:val="ru-RU"/>
              </w:rPr>
              <w:t xml:space="preserve"> за 12 месяцев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36 000 ₽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Буфер 30%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265 800 ₽</w:t>
            </w:r>
          </w:p>
        </w:tc>
      </w:tr>
      <w:tr w:rsidR="00FA3F13">
        <w:trPr>
          <w:jc w:val="center"/>
        </w:trPr>
        <w:tc>
          <w:tcPr>
            <w:tcW w:w="4535" w:type="dxa"/>
            <w:vAlign w:val="center"/>
          </w:tcPr>
          <w:p w:rsidR="00FA3F13" w:rsidRDefault="00A54164">
            <w:r>
              <w:rPr>
                <w:sz w:val="20"/>
              </w:rPr>
              <w:t>Итого бюджет первого года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1 151 800 ₽</w:t>
            </w:r>
          </w:p>
        </w:tc>
      </w:tr>
    </w:tbl>
    <w:p w:rsidR="00FA3F13" w:rsidRDefault="00FA3F13"/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Округлённо: 1,15 </w:t>
      </w:r>
      <w:proofErr w:type="gramStart"/>
      <w:r w:rsidRPr="003E700A">
        <w:rPr>
          <w:lang w:val="ru-RU"/>
        </w:rPr>
        <w:t>млн ₽ на</w:t>
      </w:r>
      <w:proofErr w:type="gramEnd"/>
      <w:r w:rsidRPr="003E700A">
        <w:rPr>
          <w:lang w:val="ru-RU"/>
        </w:rPr>
        <w:t xml:space="preserve"> первый год.</w:t>
      </w:r>
    </w:p>
    <w:p w:rsidR="00FA3F13" w:rsidRDefault="00A54164">
      <w:pPr>
        <w:pStyle w:val="1"/>
      </w:pPr>
      <w:r>
        <w:rPr>
          <w:rFonts w:ascii="Arial" w:hAnsi="Arial"/>
          <w:color w:val="1F4E79"/>
        </w:rPr>
        <w:t>9. Модель монетизации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FA3F13">
        <w:trPr>
          <w:jc w:val="center"/>
        </w:trPr>
        <w:tc>
          <w:tcPr>
            <w:tcW w:w="3969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Вопрос</w:t>
            </w:r>
          </w:p>
        </w:tc>
        <w:tc>
          <w:tcPr>
            <w:tcW w:w="5102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Ответ</w:t>
            </w:r>
          </w:p>
        </w:tc>
      </w:tr>
      <w:tr w:rsidR="00FA3F13" w:rsidRPr="003E700A">
        <w:trPr>
          <w:jc w:val="center"/>
        </w:trPr>
        <w:tc>
          <w:tcPr>
            <w:tcW w:w="3969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 xml:space="preserve">Это </w:t>
            </w:r>
            <w:r>
              <w:rPr>
                <w:sz w:val="20"/>
              </w:rPr>
              <w:t>B</w:t>
            </w:r>
            <w:r w:rsidRPr="003E700A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C</w:t>
            </w:r>
            <w:r w:rsidRPr="003E700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B</w:t>
            </w:r>
            <w:r w:rsidRPr="003E700A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3E700A">
              <w:rPr>
                <w:sz w:val="20"/>
                <w:lang w:val="ru-RU"/>
              </w:rPr>
              <w:t xml:space="preserve"> или внутренний проект?</w:t>
            </w:r>
          </w:p>
        </w:tc>
        <w:tc>
          <w:tcPr>
            <w:tcW w:w="51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3E700A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3E700A">
              <w:rPr>
                <w:sz w:val="20"/>
                <w:lang w:val="ru-RU"/>
              </w:rPr>
              <w:t>-проект для привлечения клиентов компании «Экологические услуги».</w:t>
            </w:r>
          </w:p>
        </w:tc>
      </w:tr>
      <w:tr w:rsidR="00FA3F13" w:rsidRPr="003E700A">
        <w:trPr>
          <w:jc w:val="center"/>
        </w:trPr>
        <w:tc>
          <w:tcPr>
            <w:tcW w:w="3969" w:type="dxa"/>
            <w:vAlign w:val="center"/>
          </w:tcPr>
          <w:p w:rsidR="00FA3F13" w:rsidRDefault="00A54164">
            <w:proofErr w:type="spellStart"/>
            <w:r>
              <w:rPr>
                <w:sz w:val="20"/>
              </w:rPr>
              <w:t>Модель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монетизации</w:t>
            </w:r>
            <w:proofErr w:type="spellEnd"/>
          </w:p>
        </w:tc>
        <w:tc>
          <w:tcPr>
            <w:tcW w:w="51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>
              <w:rPr>
                <w:sz w:val="20"/>
              </w:rPr>
              <w:t>ROI</w:t>
            </w:r>
            <w:r w:rsidRPr="003E700A">
              <w:rPr>
                <w:sz w:val="20"/>
                <w:lang w:val="ru-RU"/>
              </w:rPr>
              <w:t xml:space="preserve">-модель. </w:t>
            </w:r>
            <w:proofErr w:type="spellStart"/>
            <w:r>
              <w:rPr>
                <w:sz w:val="20"/>
              </w:rPr>
              <w:t>EcoLeadBot</w:t>
            </w:r>
            <w:proofErr w:type="spellEnd"/>
            <w:r w:rsidRPr="003E700A">
              <w:rPr>
                <w:sz w:val="20"/>
                <w:lang w:val="ru-RU"/>
              </w:rPr>
              <w:t xml:space="preserve"> не продаётся как отдельный </w:t>
            </w:r>
            <w:r>
              <w:rPr>
                <w:sz w:val="20"/>
              </w:rPr>
              <w:t>SaaS</w:t>
            </w:r>
            <w:r w:rsidRPr="003E700A">
              <w:rPr>
                <w:sz w:val="20"/>
                <w:lang w:val="ru-RU"/>
              </w:rPr>
              <w:t>, а окупается через рост продаж Экологического сопровождения.</w:t>
            </w:r>
          </w:p>
        </w:tc>
      </w:tr>
      <w:tr w:rsidR="00FA3F13" w:rsidRPr="003E700A">
        <w:trPr>
          <w:jc w:val="center"/>
        </w:trPr>
        <w:tc>
          <w:tcPr>
            <w:tcW w:w="3969" w:type="dxa"/>
            <w:vAlign w:val="center"/>
          </w:tcPr>
          <w:p w:rsidR="00FA3F13" w:rsidRDefault="00A54164"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для </w:t>
            </w:r>
            <w:proofErr w:type="spellStart"/>
            <w:r>
              <w:rPr>
                <w:sz w:val="20"/>
              </w:rPr>
              <w:t>клиента</w:t>
            </w:r>
            <w:proofErr w:type="spellEnd"/>
          </w:p>
        </w:tc>
        <w:tc>
          <w:tcPr>
            <w:tcW w:w="51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>Средний чек ЭС: 80 000 ₽ в год.</w:t>
            </w:r>
          </w:p>
        </w:tc>
      </w:tr>
      <w:tr w:rsidR="00FA3F13">
        <w:trPr>
          <w:jc w:val="center"/>
        </w:trPr>
        <w:tc>
          <w:tcPr>
            <w:tcW w:w="3969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>Сколько клиентов нужно для окупаемости?</w:t>
            </w:r>
          </w:p>
        </w:tc>
        <w:tc>
          <w:tcPr>
            <w:tcW w:w="5102" w:type="dxa"/>
            <w:vAlign w:val="center"/>
          </w:tcPr>
          <w:p w:rsidR="00FA3F13" w:rsidRDefault="00A54164">
            <w:r>
              <w:rPr>
                <w:sz w:val="20"/>
              </w:rPr>
              <w:t>1 151 800 / 80 000 = 14,4. Нужно 15 н</w:t>
            </w:r>
            <w:r>
              <w:rPr>
                <w:sz w:val="20"/>
              </w:rPr>
              <w:t>овых клиентов ЭС.</w:t>
            </w:r>
          </w:p>
        </w:tc>
      </w:tr>
      <w:tr w:rsidR="00FA3F13" w:rsidRPr="003E700A">
        <w:trPr>
          <w:jc w:val="center"/>
        </w:trPr>
        <w:tc>
          <w:tcPr>
            <w:tcW w:w="3969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>За сколько месяцев проект выйдет в плюс?</w:t>
            </w:r>
          </w:p>
        </w:tc>
        <w:tc>
          <w:tcPr>
            <w:tcW w:w="5102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 xml:space="preserve">При достижении целевого </w:t>
            </w:r>
            <w:r>
              <w:rPr>
                <w:sz w:val="20"/>
              </w:rPr>
              <w:t>CR</w:t>
            </w:r>
            <w:r w:rsidRPr="003E700A">
              <w:rPr>
                <w:sz w:val="20"/>
                <w:lang w:val="ru-RU"/>
              </w:rPr>
              <w:t xml:space="preserve"> — ориентировочно за 3 месяца.</w:t>
            </w:r>
          </w:p>
        </w:tc>
      </w:tr>
    </w:tbl>
    <w:p w:rsidR="00FA3F13" w:rsidRPr="003E700A" w:rsidRDefault="00FA3F13">
      <w:pPr>
        <w:rPr>
          <w:lang w:val="ru-RU"/>
        </w:rPr>
      </w:pPr>
    </w:p>
    <w:p w:rsidR="00FA3F13" w:rsidRDefault="00A54164">
      <w:pPr>
        <w:pStyle w:val="1"/>
      </w:pPr>
      <w:r>
        <w:rPr>
          <w:rFonts w:ascii="Arial" w:hAnsi="Arial"/>
          <w:color w:val="1F4E79"/>
        </w:rPr>
        <w:t>10. Точка безубыточности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A3F13">
        <w:trPr>
          <w:jc w:val="center"/>
        </w:trPr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Расчёт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Значение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Бюджет первого года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-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1 151 800 ₽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Средний чек ЭС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-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80 000 ₽ / год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 xml:space="preserve">Клиентов для </w:t>
            </w:r>
            <w:r>
              <w:rPr>
                <w:sz w:val="20"/>
              </w:rPr>
              <w:t>окупаемости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1 151 800 / 80 000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15 клиентов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t>11. Потенциальный экономический эффект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A3F13">
        <w:trPr>
          <w:jc w:val="center"/>
        </w:trPr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Показатель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Расчёт</w:t>
            </w:r>
          </w:p>
        </w:tc>
        <w:tc>
          <w:tcPr>
            <w:tcW w:w="2835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Значение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Посетители за квартал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-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37 000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Лидов при CR 1,07%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37 000 × 1,07%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396 лидов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Лидов при CR 2,00%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37 000 × 2,00%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740 лидов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 xml:space="preserve">Дополнительные </w:t>
            </w:r>
            <w:r>
              <w:rPr>
                <w:sz w:val="20"/>
              </w:rPr>
              <w:t>лиды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740 − 396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344 лида / квартал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Новые клиенты ЭС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344 × 5%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17 клиентов / квартал</w:t>
            </w:r>
          </w:p>
        </w:tc>
      </w:tr>
      <w:tr w:rsidR="00FA3F13">
        <w:trPr>
          <w:jc w:val="center"/>
        </w:trPr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Дополнительная выручка ЭС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17 × 80 000</w:t>
            </w:r>
          </w:p>
        </w:tc>
        <w:tc>
          <w:tcPr>
            <w:tcW w:w="2835" w:type="dxa"/>
            <w:vAlign w:val="center"/>
          </w:tcPr>
          <w:p w:rsidR="00FA3F13" w:rsidRDefault="00A54164">
            <w:r>
              <w:rPr>
                <w:sz w:val="20"/>
              </w:rPr>
              <w:t>≈ 1 360 000 ₽ / годовой выручки</w:t>
            </w:r>
          </w:p>
        </w:tc>
      </w:tr>
    </w:tbl>
    <w:p w:rsidR="00FA3F13" w:rsidRDefault="00FA3F13"/>
    <w:p w:rsidR="00FA3F13" w:rsidRDefault="00A54164">
      <w:pPr>
        <w:pStyle w:val="1"/>
      </w:pPr>
      <w:r>
        <w:rPr>
          <w:rFonts w:ascii="Arial" w:hAnsi="Arial"/>
          <w:color w:val="1F4E79"/>
        </w:rPr>
        <w:t>12. Срок окупаемости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FA3F13">
        <w:trPr>
          <w:jc w:val="center"/>
        </w:trPr>
        <w:tc>
          <w:tcPr>
            <w:tcW w:w="3969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Показатель</w:t>
            </w:r>
          </w:p>
        </w:tc>
        <w:tc>
          <w:tcPr>
            <w:tcW w:w="3969" w:type="dxa"/>
            <w:shd w:val="clear" w:color="auto" w:fill="D9EAD3"/>
            <w:vAlign w:val="center"/>
          </w:tcPr>
          <w:p w:rsidR="00FA3F13" w:rsidRDefault="00A54164">
            <w:r>
              <w:rPr>
                <w:b/>
                <w:sz w:val="20"/>
              </w:rPr>
              <w:t>Значение</w:t>
            </w:r>
          </w:p>
        </w:tc>
      </w:tr>
      <w:tr w:rsidR="00FA3F13">
        <w:trPr>
          <w:jc w:val="center"/>
        </w:trPr>
        <w:tc>
          <w:tcPr>
            <w:tcW w:w="3969" w:type="dxa"/>
            <w:vAlign w:val="center"/>
          </w:tcPr>
          <w:p w:rsidR="00FA3F13" w:rsidRDefault="00A54164">
            <w:r>
              <w:rPr>
                <w:sz w:val="20"/>
              </w:rPr>
              <w:t>Бюджет первого года</w:t>
            </w:r>
          </w:p>
        </w:tc>
        <w:tc>
          <w:tcPr>
            <w:tcW w:w="3969" w:type="dxa"/>
            <w:vAlign w:val="center"/>
          </w:tcPr>
          <w:p w:rsidR="00FA3F13" w:rsidRDefault="00A54164">
            <w:r>
              <w:rPr>
                <w:sz w:val="20"/>
              </w:rPr>
              <w:t>≈ 1 151 800 ₽</w:t>
            </w:r>
          </w:p>
        </w:tc>
      </w:tr>
      <w:tr w:rsidR="00FA3F13" w:rsidRPr="003E700A">
        <w:trPr>
          <w:jc w:val="center"/>
        </w:trPr>
        <w:tc>
          <w:tcPr>
            <w:tcW w:w="3969" w:type="dxa"/>
            <w:vAlign w:val="center"/>
          </w:tcPr>
          <w:p w:rsidR="00FA3F13" w:rsidRDefault="00A54164">
            <w:r>
              <w:rPr>
                <w:sz w:val="20"/>
              </w:rPr>
              <w:t xml:space="preserve">Потенциальный </w:t>
            </w:r>
            <w:r>
              <w:rPr>
                <w:sz w:val="20"/>
              </w:rPr>
              <w:t>эффект за квартал</w:t>
            </w:r>
          </w:p>
        </w:tc>
        <w:tc>
          <w:tcPr>
            <w:tcW w:w="3969" w:type="dxa"/>
            <w:vAlign w:val="center"/>
          </w:tcPr>
          <w:p w:rsidR="00FA3F13" w:rsidRPr="003E700A" w:rsidRDefault="00A54164">
            <w:pPr>
              <w:rPr>
                <w:lang w:val="ru-RU"/>
              </w:rPr>
            </w:pPr>
            <w:r w:rsidRPr="003E700A">
              <w:rPr>
                <w:sz w:val="20"/>
                <w:lang w:val="ru-RU"/>
              </w:rPr>
              <w:t>≈ 1 360 000 ₽ годовой выручки по новым ЭС-клиентам</w:t>
            </w:r>
          </w:p>
        </w:tc>
      </w:tr>
      <w:tr w:rsidR="00FA3F13">
        <w:trPr>
          <w:jc w:val="center"/>
        </w:trPr>
        <w:tc>
          <w:tcPr>
            <w:tcW w:w="3969" w:type="dxa"/>
            <w:vAlign w:val="center"/>
          </w:tcPr>
          <w:p w:rsidR="00FA3F13" w:rsidRDefault="00A54164">
            <w:proofErr w:type="spellStart"/>
            <w:r>
              <w:rPr>
                <w:sz w:val="20"/>
              </w:rPr>
              <w:t>Оценочный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окупаемости</w:t>
            </w:r>
            <w:proofErr w:type="spellEnd"/>
          </w:p>
        </w:tc>
        <w:tc>
          <w:tcPr>
            <w:tcW w:w="3969" w:type="dxa"/>
            <w:vAlign w:val="center"/>
          </w:tcPr>
          <w:p w:rsidR="00FA3F13" w:rsidRDefault="00A54164">
            <w:r>
              <w:rPr>
                <w:sz w:val="20"/>
              </w:rPr>
              <w:t>≈ 1 квартал / около 3 месяцев</w:t>
            </w:r>
          </w:p>
        </w:tc>
      </w:tr>
    </w:tbl>
    <w:p w:rsidR="00FA3F13" w:rsidRDefault="00FA3F13"/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lastRenderedPageBreak/>
        <w:t>Важно: расчёт отражает выручку по годовым договорам ЭС, а не мгновенный денежный поток. Если оплата поступает ежемесячно, кассо</w:t>
      </w:r>
      <w:r w:rsidRPr="003E700A">
        <w:rPr>
          <w:lang w:val="ru-RU"/>
        </w:rPr>
        <w:t xml:space="preserve">вая окупаемость будет зависеть от графика оплат, но </w:t>
      </w:r>
      <w:proofErr w:type="spellStart"/>
      <w:r w:rsidRPr="003E700A">
        <w:rPr>
          <w:lang w:val="ru-RU"/>
        </w:rPr>
        <w:t>управленчески</w:t>
      </w:r>
      <w:proofErr w:type="spellEnd"/>
      <w:r w:rsidRPr="003E700A">
        <w:rPr>
          <w:lang w:val="ru-RU"/>
        </w:rPr>
        <w:t xml:space="preserve"> проект выходит в плюс при привлечении 15 новых клиентов ЭС.</w:t>
      </w:r>
    </w:p>
    <w:p w:rsidR="00FA3F13" w:rsidRPr="003E700A" w:rsidRDefault="00A54164">
      <w:pPr>
        <w:pStyle w:val="1"/>
        <w:rPr>
          <w:lang w:val="ru-RU"/>
        </w:rPr>
      </w:pPr>
      <w:r w:rsidRPr="003E700A">
        <w:rPr>
          <w:rFonts w:ascii="Arial" w:hAnsi="Arial"/>
          <w:color w:val="1F4E79"/>
          <w:lang w:val="ru-RU"/>
        </w:rPr>
        <w:t>13. Итоговый вывод для выпускной работы</w:t>
      </w:r>
    </w:p>
    <w:p w:rsidR="00FA3F13" w:rsidRPr="003E700A" w:rsidRDefault="00A54164">
      <w:pPr>
        <w:spacing w:after="120"/>
        <w:rPr>
          <w:lang w:val="ru-RU"/>
        </w:rPr>
      </w:pPr>
      <w:proofErr w:type="spellStart"/>
      <w:r>
        <w:t>EcoLeadBot</w:t>
      </w:r>
      <w:proofErr w:type="spellEnd"/>
      <w:r w:rsidRPr="003E700A">
        <w:rPr>
          <w:lang w:val="ru-RU"/>
        </w:rPr>
        <w:t xml:space="preserve"> </w:t>
      </w:r>
      <w:r>
        <w:t>MVP</w:t>
      </w:r>
      <w:r w:rsidRPr="003E700A">
        <w:rPr>
          <w:lang w:val="ru-RU"/>
        </w:rPr>
        <w:t xml:space="preserve"> + </w:t>
      </w:r>
      <w:r>
        <w:t>RAG</w:t>
      </w:r>
      <w:r w:rsidRPr="003E700A">
        <w:rPr>
          <w:lang w:val="ru-RU"/>
        </w:rPr>
        <w:t xml:space="preserve"> </w:t>
      </w:r>
      <w:r>
        <w:t>Assistant</w:t>
      </w:r>
      <w:r w:rsidRPr="003E700A">
        <w:rPr>
          <w:lang w:val="ru-RU"/>
        </w:rPr>
        <w:t xml:space="preserve"> является экономически обоснованным </w:t>
      </w:r>
      <w:r>
        <w:t>B</w:t>
      </w:r>
      <w:r w:rsidRPr="003E700A">
        <w:rPr>
          <w:lang w:val="ru-RU"/>
        </w:rPr>
        <w:t>2</w:t>
      </w:r>
      <w:r>
        <w:t>B</w:t>
      </w:r>
      <w:r w:rsidRPr="003E700A">
        <w:rPr>
          <w:lang w:val="ru-RU"/>
        </w:rPr>
        <w:t xml:space="preserve">-проектом с </w:t>
      </w:r>
      <w:r>
        <w:t>ROI</w:t>
      </w:r>
      <w:r w:rsidRPr="003E700A">
        <w:rPr>
          <w:lang w:val="ru-RU"/>
        </w:rPr>
        <w:t xml:space="preserve">-моделью монетизации. Проект не продаётся как отдельный </w:t>
      </w:r>
      <w:r>
        <w:t>SaaS</w:t>
      </w:r>
      <w:r w:rsidRPr="003E700A">
        <w:rPr>
          <w:lang w:val="ru-RU"/>
        </w:rPr>
        <w:t xml:space="preserve">, а используется внутри компании «Экологические услуги» для повышения конверсии </w:t>
      </w:r>
      <w:r>
        <w:t>SEO</w:t>
      </w:r>
      <w:r w:rsidRPr="003E700A">
        <w:rPr>
          <w:lang w:val="ru-RU"/>
        </w:rPr>
        <w:t xml:space="preserve">-трафика в </w:t>
      </w:r>
      <w:proofErr w:type="spellStart"/>
      <w:r w:rsidRPr="003E700A">
        <w:rPr>
          <w:lang w:val="ru-RU"/>
        </w:rPr>
        <w:t>лиды</w:t>
      </w:r>
      <w:proofErr w:type="spellEnd"/>
      <w:r w:rsidRPr="003E700A">
        <w:rPr>
          <w:lang w:val="ru-RU"/>
        </w:rPr>
        <w:t xml:space="preserve"> и дальнейшего роста продаж Экологического сопровождения.</w:t>
      </w:r>
    </w:p>
    <w:p w:rsidR="00FA3F13" w:rsidRPr="003E700A" w:rsidRDefault="00A54164">
      <w:pPr>
        <w:spacing w:after="120"/>
        <w:rPr>
          <w:lang w:val="ru-RU"/>
        </w:rPr>
      </w:pPr>
      <w:r w:rsidRPr="003E700A">
        <w:rPr>
          <w:lang w:val="ru-RU"/>
        </w:rPr>
        <w:t>Общий бюджет первого года с учётом ра</w:t>
      </w:r>
      <w:r w:rsidRPr="003E700A">
        <w:rPr>
          <w:lang w:val="ru-RU"/>
        </w:rPr>
        <w:t>зработки, инфраструктуры и буфера составляет около 1,15 млн ₽. Для окупаемости проекта достаточно привлечь 15 дополнительных клиентов на Экологическое сопровождение со средним годовым чеком 80 000 ₽.</w:t>
      </w:r>
    </w:p>
    <w:p w:rsidR="00FA3F13" w:rsidRDefault="00A54164">
      <w:pPr>
        <w:spacing w:after="120"/>
        <w:rPr>
          <w:lang w:val="ru-RU"/>
        </w:rPr>
      </w:pPr>
      <w:r w:rsidRPr="003E700A">
        <w:rPr>
          <w:lang w:val="ru-RU"/>
        </w:rPr>
        <w:t xml:space="preserve">При достижении целевого роста </w:t>
      </w:r>
      <w:r>
        <w:t>CR</w:t>
      </w:r>
      <w:r w:rsidRPr="003E700A">
        <w:rPr>
          <w:lang w:val="ru-RU"/>
        </w:rPr>
        <w:t xml:space="preserve"> </w:t>
      </w:r>
      <w:r>
        <w:t>Visitor</w:t>
      </w:r>
      <w:r w:rsidRPr="003E700A">
        <w:rPr>
          <w:lang w:val="ru-RU"/>
        </w:rPr>
        <w:t xml:space="preserve"> → </w:t>
      </w:r>
      <w:r>
        <w:t>Lead</w:t>
      </w:r>
      <w:r w:rsidRPr="003E700A">
        <w:rPr>
          <w:lang w:val="ru-RU"/>
        </w:rPr>
        <w:t xml:space="preserve"> с 1,07% </w:t>
      </w:r>
      <w:r w:rsidRPr="003E700A">
        <w:rPr>
          <w:lang w:val="ru-RU"/>
        </w:rPr>
        <w:t xml:space="preserve">до 2% проект потенциально может дать около 344 дополнительных </w:t>
      </w:r>
      <w:proofErr w:type="spellStart"/>
      <w:r w:rsidRPr="003E700A">
        <w:rPr>
          <w:lang w:val="ru-RU"/>
        </w:rPr>
        <w:t>лидов</w:t>
      </w:r>
      <w:proofErr w:type="spellEnd"/>
      <w:r w:rsidRPr="003E700A">
        <w:rPr>
          <w:lang w:val="ru-RU"/>
        </w:rPr>
        <w:t xml:space="preserve"> за квартал. При конверсии </w:t>
      </w:r>
      <w:proofErr w:type="spellStart"/>
      <w:r w:rsidRPr="003E700A">
        <w:rPr>
          <w:lang w:val="ru-RU"/>
        </w:rPr>
        <w:t>лид</w:t>
      </w:r>
      <w:proofErr w:type="spellEnd"/>
      <w:r w:rsidRPr="003E700A">
        <w:rPr>
          <w:lang w:val="ru-RU"/>
        </w:rPr>
        <w:t xml:space="preserve"> → ЭС 5% это соответствует примерно 17 новым клиентам ЭС за квартал, что позволяет окупить проект примерно за 3 месяца.</w:t>
      </w:r>
    </w:p>
    <w:p w:rsidR="003E700A" w:rsidRPr="003E700A" w:rsidRDefault="003E700A">
      <w:pPr>
        <w:spacing w:after="120"/>
        <w:rPr>
          <w:lang w:val="ru-RU"/>
        </w:rPr>
      </w:pPr>
      <w:bookmarkStart w:id="0" w:name="_GoBack"/>
      <w:bookmarkEnd w:id="0"/>
    </w:p>
    <w:sectPr w:rsidR="003E700A" w:rsidRPr="003E700A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164" w:rsidRDefault="00A54164">
      <w:pPr>
        <w:spacing w:after="0" w:line="240" w:lineRule="auto"/>
      </w:pPr>
      <w:r>
        <w:separator/>
      </w:r>
    </w:p>
  </w:endnote>
  <w:endnote w:type="continuationSeparator" w:id="0">
    <w:p w:rsidR="00A54164" w:rsidRDefault="00A54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3F13" w:rsidRDefault="00A54164">
    <w:pPr>
      <w:pStyle w:val="a7"/>
      <w:jc w:val="center"/>
    </w:pPr>
    <w:r>
      <w:rPr>
        <w:color w:val="808080"/>
        <w:sz w:val="16"/>
      </w:rPr>
      <w:t>EcoLeadBot MVP + RAG Assistant — финансовый расчёт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164" w:rsidRDefault="00A54164">
      <w:pPr>
        <w:spacing w:after="0" w:line="240" w:lineRule="auto"/>
      </w:pPr>
      <w:r>
        <w:separator/>
      </w:r>
    </w:p>
  </w:footnote>
  <w:footnote w:type="continuationSeparator" w:id="0">
    <w:p w:rsidR="00A54164" w:rsidRDefault="00A54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00A"/>
    <w:rsid w:val="00A54164"/>
    <w:rsid w:val="00AA1D8D"/>
    <w:rsid w:val="00B47730"/>
    <w:rsid w:val="00CB0664"/>
    <w:rsid w:val="00FA3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7A1CA10-4B07-498C-A6CA-555E8B5A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4CF4D7-FAD9-4A69-AEB5-0DD6C2768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2013-12-23T23:15:00Z</dcterms:created>
  <dcterms:modified xsi:type="dcterms:W3CDTF">2026-06-11T16:06:00Z</dcterms:modified>
  <cp:category/>
</cp:coreProperties>
</file>