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B9" w:rsidRDefault="00D060B5" w:rsidP="00D060B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#16445</w:t>
      </w:r>
    </w:p>
    <w:p w:rsidR="00D060B5" w:rsidRDefault="00D060B5" w:rsidP="00D060B5">
      <w:pPr>
        <w:pStyle w:val="ListParagraph"/>
        <w:ind w:left="360"/>
      </w:pPr>
      <w:r w:rsidRPr="00D060B5">
        <w:t>QuickBooks Online - Issue with SO Invoice Export when related to SO Prepayment</w:t>
      </w:r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AcctExportCsvSOIJob.cls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AcctExportWorkload.cls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QBOLTest.cls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QBOnlineClient.cls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QBOnlineConfig.cls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QBSOInvData.cls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QBSOInvoiceExportJob.cls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TestQBOnlineClient.cls</w:t>
      </w:r>
      <w:proofErr w:type="spellEnd"/>
    </w:p>
    <w:p w:rsidR="00D060B5" w:rsidRDefault="00D060B5" w:rsidP="00D060B5">
      <w:pPr>
        <w:pStyle w:val="ListParagraph"/>
        <w:numPr>
          <w:ilvl w:val="0"/>
          <w:numId w:val="2"/>
        </w:numPr>
      </w:pPr>
      <w:proofErr w:type="spellStart"/>
      <w:r w:rsidRPr="00D060B5">
        <w:t>sotax_cli.resource</w:t>
      </w:r>
      <w:proofErr w:type="spellEnd"/>
    </w:p>
    <w:sectPr w:rsidR="00D0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11590"/>
    <w:multiLevelType w:val="hybridMultilevel"/>
    <w:tmpl w:val="C87A7B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45C93"/>
    <w:multiLevelType w:val="hybridMultilevel"/>
    <w:tmpl w:val="7A6C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B5"/>
    <w:rsid w:val="00612972"/>
    <w:rsid w:val="00926AF9"/>
    <w:rsid w:val="00D060B5"/>
    <w:rsid w:val="00E638DE"/>
    <w:rsid w:val="00F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20E8-20A2-44A6-BD6D-FDD402A6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2017-07-05T19:55:00Z</dcterms:created>
  <dcterms:modified xsi:type="dcterms:W3CDTF">2017-07-05T19:55:00Z</dcterms:modified>
</cp:coreProperties>
</file>