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icitmusag__c.object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sydefault__c-SYDEFAULT Layout v21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720" w:first-line="558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3.</w:t>
        <w:tab/>
        <w:t xml:space="preserve">Ticket #24927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‘icitmusag__c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De-activate Validation Rule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