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Remit Address on Division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ControllerExtnSydiv.cls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StaticList.cls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THSydivaddr.cls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sydiv__c.object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Division Master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Primary Remit Address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sydivaddr__c.object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New Picklist Value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‘Remit Address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Edit Picklist Value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‘sydivaddr_type__c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Change Label Field on “Both” picklist value to ‘All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 </w:t>
      </w:r>
      <w:r>
        <w:rPr>
          <w:rFonts w:ascii="Arial" w:hAnsi="Arial" w:cs="Arial"/>
          <w:sz w:val="24"/>
          <w:sz-cs w:val="24"/>
        </w:rPr>
        <w:t xml:space="preserve"> -</w:t>
        <w:tab/>
        <w:t xml:space="preserve">Sydiv.page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#64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>“Related To’ field needs to be populated when Rootstock documents are reviewed and emailed. Example: SO Invoice Print, PO Print, Sales Order Review, etc. Attach a copy o the document being emailed.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ObjectUtil.cls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PDFControllerExtn.cls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#781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SER - Enhancements to Prepayments to support 3rd party billings and tie to PO Receipt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ControllerExtnApplyPpy.cls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ControllerExtnSoppy.cls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SOInvBatchJob.cls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ScriptExecutor.cls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THSoppy.cls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sohdr__c.object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Sales Order Header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Prepayments Associated to Sales Order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soinvdistdet__c.object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Invoice Account Distribution Detail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Sales Invoice Line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Prepayment Application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soppy__c.object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Prepayment Detail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Alternate Sales Order Customer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soppy.page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soppy_cli.resource</w:t>
      </w:r>
    </w:p>
    <w:p>
      <w:pPr/>
      <w:r>
        <w:rPr>
          <w:rFonts w:ascii="Helvetica Neue" w:hAnsi="Helvetica Neue" w:cs="Helvetica Neue"/>
          <w:sz w:val="28"/>
          <w:sz-cs w:val="28"/>
          <w:b/>
          <w:spacing w:val="0"/>
          <w:color w:val="121F3C"/>
        </w:rPr>
        <w:t xml:space="preserve">rstk.ScriptExecutor.execute('set_sohdr_sumppy', true);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4.</w:t>
        <w:tab/>
        <w:t xml:space="preserve">Jira #803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Delete auto-project reference when status changes to false.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socntl_cli.resource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5.</w:t>
        <w:tab/>
        <w:t xml:space="preserve">Jira # 808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Unblock UI when SO invoice transfer is cancelled.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6.</w:t>
        <w:tab/>
        <w:t xml:space="preserve">Jira #821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PODMD: PO Receipt Reversal: Using Std. Cost division, giving duplicate external ID trying to reverse a PO Receipt &amp; other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ControllerExtnWoissue.cls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 </w:t>
        <w:tab/>
        <w:t xml:space="preserve">THPodmd.cls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Poissue.page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Woissue.page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7.</w:t>
        <w:tab/>
        <w:t xml:space="preserve">Jira #951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BOM Query: Continuation of Ticket 24674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pebomqry_cli.resource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8.</w:t>
        <w:tab/>
        <w:t xml:space="preserve">Jira #953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ICIXR for manually added PODMD is not created when the PO is closed and then reported again, error message on Line updates referencing ICIXR not found after these steps.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PurchaseOrderClose.cls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9.</w:t>
        <w:tab/>
        <w:t xml:space="preserve">Jira #955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Inventory Requisition Workbench - UI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IcreqFirm.page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ReqsToPOs.page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reqsToPOs_cli.resource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10.</w:t>
        <w:tab/>
        <w:t xml:space="preserve">Jira #958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Vendor Master : Needs to show proper error message when tried to create Item/Vendor record from Vendor Master and for User’s Current Division PO Control is not created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ControllerExtnPeitem.cls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ControllerExtnPeitemvend.cls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11.</w:t>
        <w:tab/>
        <w:t xml:space="preserve">Jira #960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POLOADER: Miscellaneous Issues on POLOADER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poloader__c.object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PO Loaders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Carrier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12.</w:t>
        <w:tab/>
        <w:t xml:space="preserve">Jira #968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Mipox: Thai Locale - Invalid Transaction Date Format in Time and Qty Booking (Related to 24927)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laborclockinout_cli.resource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13.</w:t>
        <w:tab/>
        <w:t xml:space="preserve">Jira #973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PODMD: PO Line qty. increase after a partial receipt appears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PurchOrdBO.cls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PurchOrdLib.cls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14.</w:t>
        <w:tab/>
        <w:t xml:space="preserve">Jira #1028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Inventory Item Master Delete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THPeitem.cls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15.</w:t>
        <w:tab/>
        <w:t xml:space="preserve">Jira #1097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TESTING LATEST UPDATE IN SANDBOX RECEIVED AN ERROR WHEN PERFORMING "SHIP" FUNCTION IN ORDER FULFILLMENT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THSoshipline.cls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16.</w:t>
        <w:tab/>
        <w:t xml:space="preserve">Jira #1098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PORCPTR-NEGINV?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PurchaseOrderReceiptReversal.cls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17.</w:t>
        <w:tab/>
        <w:t xml:space="preserve">Jira #1121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Div To Div Transfer-To transfer across divisions, both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ControllerExtnStocklocdivsitemove.cls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CustomLabel.labels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Stocklocdivsitemove.page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locdivmove_cli.resource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18.</w:t>
        <w:tab/>
        <w:t xml:space="preserve">Jira #1122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Receipt of service lines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ControllerExtnPurchordAuth.cls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THSydiv.cls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19.</w:t>
        <w:tab/>
        <w:t xml:space="preserve">Jira #1131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 close transaction does not reference WO 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Supclose.cls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20.</w:t>
        <w:tab/>
        <w:t xml:space="preserve">Jira #1133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Loc/Qty on WOISSUE not populating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Woissue.page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21.</w:t>
        <w:tab/>
        <w:t xml:space="preserve">Jira #1134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 : Over Issue and Over receive, than Required Qty is allowed.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ControllerExtnWoissue.cls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ControllerExtnWoreceiptr.cls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CustomLabels.labels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22.</w:t>
        <w:tab/>
        <w:t xml:space="preserve">Jira #1135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We have two of our divisions closing and need to do Division to Division Transfer on more than 1900 Work Orders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locdivmove_cli.resource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23.</w:t>
        <w:tab/>
        <w:t xml:space="preserve">Jira #1148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Correct NRE resulting from test execution.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THSorma.cls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24.</w:t>
        <w:tab/>
        <w:t xml:space="preserve">Jira #1298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Shipper Line on SYDATA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SalesOrderFullfillment.cls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25.</w:t>
        <w:tab/>
        <w:t xml:space="preserve">Jira #1312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Inventory Valuation by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icitemval__c.object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26.</w:t>
        <w:tab/>
        <w:t xml:space="preserve">Jira #1318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Inventory Requisition to PO - Rounding of PO Quantities ***URGENT***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ControllerEdtnReqsToPOs.cls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icreq__c.object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ReqsToPOs.page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reqsToPOs_cli.resource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>27.</w:t>
        <w:tab/>
        <w:t xml:space="preserve">Jira #1321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Invalid Decimal Error upon Submit PO to Vendor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ControllerExtnPurchOrd.cls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PurchOrdLib.cls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28.</w:t>
        <w:tab/>
        <w:t xml:space="preserve">Jira #1354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POLINEs do not update to Status-5 Vendor Notified via POLOADER but POHDR does (Clone)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PoloaderProcessor.cls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THPoloader.cls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29.</w:t>
        <w:tab/>
        <w:t xml:space="preserve">Jira #1357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[urgent] Fwd: Job Error Notification (PO Receipt on PO 4016, 4006)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PurchaseOrderReceipt.cls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30.</w:t>
        <w:tab/>
        <w:t xml:space="preserve">Jira #1364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Cannot make necessary changes to a BOM collection to large for BOM copy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ControllerExtnBOMMassAdd.cls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BOMCopy.page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31.</w:t>
        <w:tab/>
        <w:t xml:space="preserve">Jira #1371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Scheduling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wccptypln_sl_cli.resorce</w:t>
      </w:r>
    </w:p>
    <w:p>
      <w:pPr/>
      <w:r>
        <w:rPr>
          <w:rFonts w:ascii="Helvetica" w:hAnsi="Helvetica" w:cs="Helvetica"/>
          <w:sz w:val="24"/>
          <w:sz-cs w:val="24"/>
        </w:rPr>
        <w:t xml:space="preserve">32.</w:t>
        <w:tab/>
        <w:t xml:space="preserve">Jira #1395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Routing Master Error : MALFORMED_QUERY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rtroutoper_cli.resource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>33.</w:t>
        <w:tab/>
        <w:t xml:space="preserve">Jira #1396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BOC: Supplier part change request not getting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ControllerExtnSupitem.cls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ControllerExtnSupitemchg.cls</w:t>
      </w:r>
    </w:p>
    <w:p>
      <w:pPr/>
      <w:r>
        <w:rPr>
          <w:rFonts w:ascii="Helvetica" w:hAnsi="Helvetica" w:cs="Helvetica"/>
          <w:sz w:val="24"/>
          <w:sz-cs w:val="24"/>
        </w:rPr>
        <w:t xml:space="preserve">34.</w:t>
        <w:tab/>
        <w:t xml:space="preserve">Jira #1403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DW: Deployment Issue: Change set RMA_SuspendOldDeviceOnShip_V1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THSorma.cls</w:t>
      </w:r>
    </w:p>
    <w:p>
      <w:pPr/>
      <w:r>
        <w:rPr>
          <w:rFonts w:ascii="Helvetica" w:hAnsi="Helvetica" w:cs="Helvetica"/>
          <w:sz w:val="24"/>
          <w:sz-cs w:val="24"/>
        </w:rPr>
        <w:t xml:space="preserve">35.</w:t>
        <w:tab/>
        <w:t xml:space="preserve">Jira #1409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Scheduler - missing scheduled start date, causing issue.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SchedLib.cls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wccptypln_cli.resource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>36.</w:t>
        <w:tab/>
        <w:t xml:space="preserve">Jira #1491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Workday integration - create sydefualt field for RSTK-1466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 </w:t>
      </w:r>
      <w:r>
        <w:rPr>
          <w:rFonts w:ascii="Helvetica" w:hAnsi="Helvetica" w:cs="Helvetica"/>
          <w:sz w:val="24"/>
          <w:sz-cs w:val="24"/>
        </w:rPr>
        <w:t xml:space="preserve">sydefault__c-SYDEFAULT Layout v22.layout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Change page layout assignment to version 22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sydefault__c.object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SYDEFAULT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Workday - Export By Company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37.</w:t>
        <w:tab/>
        <w:t xml:space="preserve">Jira #1502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Clock-Off Not Working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THtaclockon.cls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Ticket #16573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MLI - Inventory Reconciliation Review &amp; Processing: Actual Location Qty: Invalid number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icinvreconSearch_cli.resource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38.</w:t>
        <w:tab/>
        <w:t xml:space="preserve">Ticket #20408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After initial submit to vendor, if a new PO Line is added and a change is performed to the line, PO LINE status is set to status 5 even if the Header is not submitted to vendor again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PurchOrdLib.cls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39.</w:t>
        <w:tab/>
        <w:t xml:space="preserve">Ticket #21755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Disassembly Work Order - WO Pick LIst - Disassembly WO not displaying in Pick List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ControllerExtnDWocst.cls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DWocst.page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dwocst_cli.resource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>40.</w:t>
        <w:tab/>
        <w:t xml:space="preserve">Ticket #22567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 Entry : Not able to set Bill To or Mail To address other than Default address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purchOrd_cli.resource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41.</w:t>
        <w:tab/>
        <w:t xml:space="preserve">Ticket #23465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SER - add second VAT calculation option for PO Receipts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syvatclass__c.object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42.</w:t>
        <w:tab/>
        <w:t xml:space="preserve">Ticket #23801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SOContainer : Various issue on SOContainer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ControlerExtnSOContainer.cls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THSOContainEl.cls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socontainer.page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43.</w:t>
        <w:tab/>
        <w:t xml:space="preserve">.Ticket #23958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Date Required is greater than Order Due Date when adding WOORDDMD from SOCONFIG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SOProcessor.cls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44.</w:t>
        <w:tab/>
        <w:t xml:space="preserve">Ticket #24099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HEROKU MRP - ticket to bring all outside the package code inside - also add SYCONFIG field etc.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AppSettings.cls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CommonBO.cls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ControllerExtnMrp.cls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ControllerExtnSyconfig.cls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ControllerExtnSyusr.cls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DRPProcessor2.cls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HTTPCalloutUtility.cls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HerokuConnector.cls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HerokuContext.cls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OAuthController.cls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SOProcessor.cls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THIcixr.cls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THIcreq.cls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THIcreqdmd.cls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THSyconfig.cls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THWocst.cls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THWoorddmd.cls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TriggerHandler.cls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hkconfig__c.object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Field Label Name: Heroku Config</w:t>
      </w:r>
      <w:r>
        <w:rPr>
          <w:rFonts w:ascii="Menlo" w:hAnsi="Menlo" w:cs="Menlo"/>
          <w:sz w:val="24"/>
          <w:sz-cs w:val="24"/>
          <w:u w:val="single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Fix all field level security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icreqdmd__c.object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mrpdeleterecord__c.object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Field Label Name: mrpdeleterecords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Fix all field level security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mrplaunch__c.object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Field Label Name: MRP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Data copy details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Data copy status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deleted planned record details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deleted planned records status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Item planning details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Item planning status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Data load details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Hk Data load status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wocst__c.object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syconfig__c.object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Field Label Name: SYCONFIG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Heroku Applications Active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symrpordassign__c.object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Field Label Name: </w:t>
      </w:r>
      <w:r>
        <w:rPr>
          <w:rFonts w:ascii="Menlo" w:hAnsi="Menlo" w:cs="Menlo"/>
          <w:sz w:val="24"/>
          <w:sz-cs w:val="24"/>
        </w:rPr>
        <w:t xml:space="preserve">SYMRPORDASSIGNs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Symrpordassign Heroku Lock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syusr__c.object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Delete Field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</w:t>
      </w:r>
      <w:r>
        <w:rPr>
          <w:rFonts w:ascii="Menlo" w:hAnsi="Menlo" w:cs="Menlo"/>
          <w:sz w:val="24"/>
          <w:sz-cs w:val="24"/>
        </w:rPr>
        <w:t xml:space="preserve">Authorized for heroku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New Picklist Values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</w:t>
      </w:r>
      <w:r>
        <w:rPr>
          <w:rFonts w:ascii="Menlo" w:hAnsi="Menlo" w:cs="Menlo"/>
          <w:sz w:val="24"/>
          <w:sz-cs w:val="24"/>
        </w:rPr>
        <w:t xml:space="preserve">syusr_expsfustartopt__c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3600" w:first-line="-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</w:t>
      </w:r>
      <w:r>
        <w:rPr>
          <w:rFonts w:ascii="Menlo" w:hAnsi="Menlo" w:cs="Menlo"/>
          <w:sz w:val="24"/>
          <w:sz-cs w:val="24"/>
        </w:rPr>
        <w:t xml:space="preserve">Clock-On and Clock-Off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syusr_sfustartopt__c</w:t>
      </w:r>
      <w:r>
        <w:rPr>
          <w:rFonts w:ascii="Menlo" w:hAnsi="Menlo" w:cs="Menlo"/>
          <w:sz w:val="24"/>
          <w:sz-cs w:val="24"/>
        </w:rPr>
        <w:t xml:space="preserve"/>
      </w:r>
    </w:p>
    <w:p>
      <w:pPr>
        <w:ind w:left="3600" w:first-line="-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</w:t>
      </w:r>
      <w:r>
        <w:rPr>
          <w:rFonts w:ascii="Menlo" w:hAnsi="Menlo" w:cs="Menlo"/>
          <w:sz w:val="24"/>
          <w:sz-cs w:val="24"/>
        </w:rPr>
        <w:t xml:space="preserve">Clock-On and Clock-Off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Mrp.page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Syusr.page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syconfig.page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icinvreconSearch_cli.resource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mrplaunch_cli.resource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icixr.trigger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icreq.trigger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icreqdmd.trigger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mrpdeleterecord.trigger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wocst.trigger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woorddmd.trigger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45.</w:t>
        <w:tab/>
        <w:t xml:space="preserve">.Ticket #24232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Purchase Requisition to PO Conversion : Price Source details on POLINE do not show up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THPoloader.cls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46.</w:t>
        <w:tab/>
        <w:t xml:space="preserve">Ticket #24756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Yield / Scrap factor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icitem__c.object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</w:t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De-activate Validation Rule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‘Yield_Validation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47.</w:t>
        <w:tab/>
        <w:t xml:space="preserve">Ticket #24813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Project Budget/ Cost - Getting 'Attempt to de-reference a Null Object'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THpjwbsodc.cls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48.</w:t>
        <w:tab/>
        <w:t xml:space="preserve">Ticket #24860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Purchase Requisition - Getting 'List index out of bounds: 0'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ControllerExtnPoreq.cls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49.</w:t>
        <w:tab/>
        <w:t xml:space="preserve">Ticket #24862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SO Containers : When SO Container is in Edit mode, cancel button needs to be clicked twice if use wants to cancel and close the page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socontainer.page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50.</w:t>
        <w:tab/>
        <w:t xml:space="preserve">Ticket #24977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Remove "New PO Commodity Code" button from PO Commodity Code page.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   ⁃</w:t>
        <w:tab/>
        <w:t xml:space="preserve">pocomcod__c.object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   ⁃</w:t>
        <w:tab/>
        <w:t xml:space="preserve">Ticket #24980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   ⁃</w:t>
        <w:tab/>
        <w:t xml:space="preserve">F18 - Labor Reason - Record name is saved as record ID.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 -</w:t>
        <w:tab/>
        <w:t xml:space="preserve">THLabreson.cls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 ⁃</w:t>
        <w:tab/>
        <w:t xml:space="preserve">lab reason.trigger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51.</w:t>
        <w:tab/>
        <w:t xml:space="preserve">Ticket #25009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Harden Tax fields for Sales Order and Sales Order Invoice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THSoinvline.cls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THSoline.cls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soinvline__c.object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soline__c.object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52.</w:t>
        <w:tab/>
        <w:t xml:space="preserve">Ticket #25016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Shop Floor User licenses are maintained on syconfig - ‘Number of Labor Charging Users’ field.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CommonBO.cls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ControllerExtn.cls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ControllerExtnClockOnAndOff.cls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StaticList.cls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TriggerHandler.cls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syusr__c.object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53.</w:t>
        <w:tab/>
        <w:t xml:space="preserve">Ticket #25030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F18 - Configuration Group: It is possible to uncheck 'Allow Inventory Components' when there are existing components that are Inventory. If an issue, need to apply fix to all the component entity types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THConfgroup.cls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54.</w:t>
        <w:tab/>
        <w:t xml:space="preserve">Ticket #25046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F18 - Configuration Selection: If Selection Title is updated, refresh name from formula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THConfsel.cls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>55.</w:t>
        <w:tab/>
        <w:t xml:space="preserve">Ticket #25056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SOINV Approvals - Send Journals to GL when Rootstock Financials are active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56.</w:t>
        <w:tab/>
        <w:t xml:space="preserve">Ticket #25061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IMP - Vendor Master - Able to add duplicate record through Workbench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THPovend.cls</w:t>
      </w:r>
    </w:p>
    <w:p>
      <w:pPr/>
      <w:r>
        <w:rPr>
          <w:rFonts w:ascii="Helvetica" w:hAnsi="Helvetica" w:cs="Helvetica"/>
          <w:sz w:val="24"/>
          <w:sz-cs w:val="24"/>
        </w:rPr>
        <w:t xml:space="preserve">57.</w:t>
        <w:tab/>
        <w:t xml:space="preserve">Ticket #25077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PEITEM : Inline edit of field Item Type should be restricted.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THPeitem.cls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58.</w:t>
        <w:tab/>
        <w:t xml:space="preserve">Ticket #25086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Issuing project on WO component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THWoorddmd.cls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Wocst.page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59.</w:t>
        <w:tab/>
        <w:t xml:space="preserve">Ticket #25100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IMP-PEITEM : Getting 'Attempt to de-refference a null object' error when Division field is blank in .csv file.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THPeitem.cls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60.</w:t>
        <w:tab/>
        <w:t xml:space="preserve">Ticket #25113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IMP-PEBOM : Getting 'Attempt to de-refference a null object' error when Parent Item field is blank in .csv file.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THPebom.cls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61.</w:t>
        <w:tab/>
        <w:t xml:space="preserve">Ticket #25116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F18 - IMP-ICITEM: Getting 'Attempt to de-refference a null object' error when Item Number field is blank in .csv file.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THIcitem.cls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62.</w:t>
        <w:tab/>
        <w:t xml:space="preserve">Ticket #25124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 Maintenance - Direct Buy Sales Order should use PO Line Dock Date as SO Line Due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THPohdr.cls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THPoline.cls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63.</w:t>
        <w:tab/>
        <w:t xml:space="preserve">Ticket #25188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SYCMP - remove obsolete sycmp_currautoupdate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sycmp__c.object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sycmp.page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sycmp_cli.resource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>64.</w:t>
        <w:tab/>
        <w:t xml:space="preserve">Ticket #25189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Inventory Item Master Delete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THIcitem.cls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65.</w:t>
        <w:tab/>
        <w:t xml:space="preserve">Ticket #25281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PrePayment Linkage to Sales Invoice Account Distribution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-</w:t>
        <w:tab/>
        <w:t xml:space="preserve">soinvdistdet__c.object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Label Name: </w:t>
      </w:r>
      <w:r>
        <w:rPr>
          <w:rFonts w:ascii="Menlo" w:hAnsi="Menlo" w:cs="Menlo"/>
          <w:sz w:val="24"/>
          <w:sz-cs w:val="24"/>
        </w:rPr>
        <w:t xml:space="preserve">Invoice Account Distribution Details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/>
      </w:r>
      <w:r>
        <w:rPr>
          <w:rFonts w:ascii="Menlo" w:hAnsi="Menlo" w:cs="Menlo"/>
          <w:sz w:val="24"/>
          <w:sz-cs w:val="24"/>
        </w:rPr>
        <w:t xml:space="preserve">Prepayment Application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