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7C5" w:rsidRDefault="00F977C5" w:rsidP="00B42004">
      <w:pPr>
        <w:spacing w:after="120" w:line="240" w:lineRule="auto"/>
        <w:rPr>
          <w:sz w:val="28"/>
        </w:rPr>
      </w:pPr>
      <w:r w:rsidRPr="00F977C5">
        <w:rPr>
          <w:sz w:val="28"/>
        </w:rPr>
        <w:t>Akác</w:t>
      </w:r>
    </w:p>
    <w:p w:rsidR="00B42004" w:rsidRPr="00B42004" w:rsidRDefault="00B42004" w:rsidP="00B42004">
      <w:r w:rsidRPr="00B42004">
        <w:t>Kedvelt mezőgazdasági szerfa. Kiváló tűzifa. Alkalmas bányafának, vezetékoszlopnak, a járműgyártásban, hajóépítésben is bevált. Újabban boroshordó készítésére is használják, bútoripari használata felfutóban van.</w:t>
      </w:r>
    </w:p>
    <w:p w:rsidR="00B42004" w:rsidRPr="00B42004" w:rsidRDefault="00B42004" w:rsidP="00B42004">
      <w:r w:rsidRPr="00B42004">
        <w:t>A Közép-Európában termesztett fafajok közül az akácnak vannak a legjobb szilárdsági és rugalmassági jellemzői.</w:t>
      </w:r>
    </w:p>
    <w:p w:rsidR="00B42004" w:rsidRPr="00B42004" w:rsidRDefault="00B42004" w:rsidP="00B42004">
      <w:r w:rsidRPr="00B42004">
        <w:t>Az akác anyagának nedvességtartalma kivágáskor 30</w:t>
      </w:r>
      <w:proofErr w:type="gramStart"/>
      <w:r w:rsidRPr="00B42004">
        <w:t>…50</w:t>
      </w:r>
      <w:proofErr w:type="gramEnd"/>
      <w:r w:rsidRPr="00B42004">
        <w:t xml:space="preserve"> százalék közötti, amely jóval alacsonyabb, mint a legtöbb fáé, ezért szárítás nélkül is tüzelhető. A légszáraz akácfa (15</w:t>
      </w:r>
      <w:proofErr w:type="gramStart"/>
      <w:r w:rsidRPr="00B42004">
        <w:t>…20</w:t>
      </w:r>
      <w:proofErr w:type="gramEnd"/>
      <w:r w:rsidRPr="00B42004">
        <w:t xml:space="preserve">% nedvességtartalom) köbmétere 7…800 kilogramm, míg friss kitermelésnél 930…950 kg/m³-rel lehet számolni. Az akácfa nehezen gyullad, az ehhez szükséges </w:t>
      </w:r>
      <w:proofErr w:type="gramStart"/>
      <w:r w:rsidRPr="00B42004">
        <w:t>minimális</w:t>
      </w:r>
      <w:proofErr w:type="gramEnd"/>
      <w:r w:rsidRPr="00B42004">
        <w:t xml:space="preserve"> hősugárzási intenzitás értéke 2,6 W/cm². Tűzállóságát tekintve az épületfaként hasznosított akác 0,5 mm/perc beégési sebességgel rendelkezik.</w:t>
      </w:r>
    </w:p>
    <w:p w:rsidR="00B42004" w:rsidRPr="00B42004" w:rsidRDefault="00B42004" w:rsidP="00B42004">
      <w:r w:rsidRPr="00B42004">
        <w:t>Gyors növésű, 30</w:t>
      </w:r>
      <w:proofErr w:type="gramStart"/>
      <w:r w:rsidRPr="00B42004">
        <w:t>…40</w:t>
      </w:r>
      <w:proofErr w:type="gramEnd"/>
      <w:r w:rsidRPr="00B42004">
        <w:t xml:space="preserve"> évesen már kitermelhető. Véghasználati fa</w:t>
      </w:r>
      <w:proofErr w:type="gramStart"/>
      <w:r w:rsidRPr="00B42004">
        <w:t>produktuma</w:t>
      </w:r>
      <w:proofErr w:type="gramEnd"/>
      <w:r w:rsidRPr="00B42004">
        <w:t xml:space="preserve"> 80 és 400 m³ közötti. Jó növekedésű akácállományok faanyagtermő képessége 12 m³/Ha/év is lehet.</w:t>
      </w:r>
    </w:p>
    <w:p w:rsidR="00B42004" w:rsidRPr="00B42004" w:rsidRDefault="00B42004" w:rsidP="00B42004">
      <w:pPr>
        <w:rPr>
          <w:b/>
          <w:bCs/>
        </w:rPr>
      </w:pPr>
      <w:r w:rsidRPr="00B42004">
        <w:rPr>
          <w:b/>
          <w:bCs/>
        </w:rPr>
        <w:t>Szárítás</w:t>
      </w:r>
    </w:p>
    <w:p w:rsidR="00B42004" w:rsidRPr="00B42004" w:rsidRDefault="00B42004" w:rsidP="00B42004">
      <w:r w:rsidRPr="00B42004">
        <w:t xml:space="preserve">Szárításkor könnyen reped, ezért kíméletesen kell szárítani. Szárítás közben nem vetemedik, nem </w:t>
      </w:r>
      <w:proofErr w:type="spellStart"/>
      <w:r w:rsidRPr="00B42004">
        <w:t>teknősödik</w:t>
      </w:r>
      <w:proofErr w:type="spellEnd"/>
      <w:r w:rsidRPr="00B42004">
        <w:t>.</w:t>
      </w:r>
    </w:p>
    <w:p w:rsidR="00B42004" w:rsidRPr="00B42004" w:rsidRDefault="00B42004" w:rsidP="00B42004">
      <w:pPr>
        <w:rPr>
          <w:b/>
          <w:bCs/>
        </w:rPr>
      </w:pPr>
      <w:r w:rsidRPr="00B42004">
        <w:rPr>
          <w:b/>
          <w:bCs/>
        </w:rPr>
        <w:t>Megmunkálás</w:t>
      </w:r>
    </w:p>
    <w:p w:rsidR="00B42004" w:rsidRPr="00B42004" w:rsidRDefault="00B42004" w:rsidP="00B42004">
      <w:r w:rsidRPr="00B42004">
        <w:t>Keménysége miatt nehezen faragható, forgácsolható, csiszolható. A szerszáméleket mérsékelten tompítja. Jól esztergálható, gőzölve jól hajlítható.</w:t>
      </w:r>
    </w:p>
    <w:p w:rsidR="00B42004" w:rsidRPr="00B42004" w:rsidRDefault="00B42004" w:rsidP="00B42004">
      <w:pPr>
        <w:rPr>
          <w:b/>
          <w:bCs/>
        </w:rPr>
      </w:pPr>
      <w:r w:rsidRPr="00B42004">
        <w:rPr>
          <w:b/>
          <w:bCs/>
        </w:rPr>
        <w:t>Rögzítés</w:t>
      </w:r>
    </w:p>
    <w:p w:rsidR="00B42004" w:rsidRPr="00B42004" w:rsidRDefault="00B42004" w:rsidP="00B42004">
      <w:r w:rsidRPr="00B42004">
        <w:t xml:space="preserve">Rosszul szegezhető, csavarozható. Általában jól ragasztható hidegen és melegen is. A meleg ragasztás élénkvörös </w:t>
      </w:r>
      <w:proofErr w:type="spellStart"/>
      <w:r w:rsidRPr="00B42004">
        <w:t>foltosodást</w:t>
      </w:r>
      <w:proofErr w:type="spellEnd"/>
      <w:r w:rsidRPr="00B42004">
        <w:t xml:space="preserve"> okozhat. Nehézséget okozhat az akácnak </w:t>
      </w:r>
      <w:hyperlink r:id="rId4" w:tooltip="Tölgy (faanyag)" w:history="1">
        <w:r w:rsidRPr="00B42004">
          <w:rPr>
            <w:rStyle w:val="Hiperhivatkozs"/>
          </w:rPr>
          <w:t>tölggyel</w:t>
        </w:r>
      </w:hyperlink>
      <w:r w:rsidRPr="00B42004">
        <w:t> vagy </w:t>
      </w:r>
      <w:hyperlink r:id="rId5" w:tooltip="Cser (faanyag)" w:history="1">
        <w:r w:rsidRPr="00B42004">
          <w:rPr>
            <w:rStyle w:val="Hiperhivatkozs"/>
          </w:rPr>
          <w:t>cserrel</w:t>
        </w:r>
      </w:hyperlink>
      <w:r w:rsidRPr="00B42004">
        <w:t> való ragasztása.</w:t>
      </w:r>
    </w:p>
    <w:p w:rsidR="00B42004" w:rsidRPr="00B42004" w:rsidRDefault="00B42004" w:rsidP="00B42004">
      <w:pPr>
        <w:rPr>
          <w:b/>
          <w:bCs/>
        </w:rPr>
      </w:pPr>
      <w:r w:rsidRPr="00B42004">
        <w:rPr>
          <w:b/>
          <w:bCs/>
        </w:rPr>
        <w:t>Felületkezelés</w:t>
      </w:r>
    </w:p>
    <w:p w:rsidR="00B42004" w:rsidRPr="00B42004" w:rsidRDefault="00B42004" w:rsidP="00B42004">
      <w:r w:rsidRPr="00B42004">
        <w:t>Jól és tartósan pácolható, lakkozható.</w:t>
      </w:r>
    </w:p>
    <w:p w:rsidR="00B42004" w:rsidRPr="00B42004" w:rsidRDefault="00B42004" w:rsidP="00B42004">
      <w:pPr>
        <w:rPr>
          <w:b/>
          <w:bCs/>
        </w:rPr>
      </w:pPr>
      <w:r w:rsidRPr="00B42004">
        <w:rPr>
          <w:b/>
          <w:bCs/>
        </w:rPr>
        <w:t>Tartósság</w:t>
      </w:r>
    </w:p>
    <w:p w:rsidR="00B42004" w:rsidRPr="00B42004" w:rsidRDefault="00B42004" w:rsidP="00B42004">
      <w:r w:rsidRPr="00B42004">
        <w:t>Igen jó, szabadban kb. 80 év, vízben kb. 500 év, állandóan szárazon kb. 1500 év.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bookmarkStart w:id="0" w:name="_GoBack"/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868777D" wp14:editId="0ABCF26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378710" cy="2378710"/>
            <wp:effectExtent l="0" t="0" r="2540" b="2540"/>
            <wp:wrapNone/>
            <wp:docPr id="2" name="Kép 2" descr="Robinia pseudo-Ac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binia pseudo-Acac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t>Rönkhossz</w:t>
      </w:r>
      <w:r>
        <w:tab/>
        <w:t>3</w:t>
      </w:r>
      <w:proofErr w:type="gramStart"/>
      <w:r>
        <w:t>…10</w:t>
      </w:r>
      <w:proofErr w:type="gramEnd"/>
      <w:r>
        <w:t xml:space="preserve"> m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r>
        <w:t>Rönkátmérő</w:t>
      </w:r>
      <w:r>
        <w:tab/>
        <w:t>0,3</w:t>
      </w:r>
      <w:proofErr w:type="gramStart"/>
      <w:r>
        <w:t>…0</w:t>
      </w:r>
      <w:proofErr w:type="gramEnd"/>
      <w:r>
        <w:t>,8 m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r>
        <w:t>Sűrűség</w:t>
      </w:r>
      <w:r>
        <w:tab/>
        <w:t>0,75 g/cm³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r>
        <w:t>Zsugorodás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Sugárirányban</w:t>
      </w:r>
      <w:r>
        <w:tab/>
        <w:t>4,4 %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Húrirányban</w:t>
      </w:r>
      <w:r>
        <w:tab/>
        <w:t>6,9 %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r>
        <w:t>Keménység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Rostra merőleges</w:t>
      </w:r>
      <w:r>
        <w:tab/>
        <w:t xml:space="preserve">34 </w:t>
      </w:r>
      <w:proofErr w:type="spellStart"/>
      <w:r>
        <w:t>MPa</w:t>
      </w:r>
      <w:proofErr w:type="spellEnd"/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Rosttal párhuzamos</w:t>
      </w:r>
      <w:r>
        <w:tab/>
        <w:t xml:space="preserve">78 </w:t>
      </w:r>
      <w:proofErr w:type="spellStart"/>
      <w:r>
        <w:t>MPa</w:t>
      </w:r>
      <w:proofErr w:type="spellEnd"/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r>
        <w:t>Merevség</w:t>
      </w:r>
      <w:r>
        <w:tab/>
        <w:t xml:space="preserve">1130 </w:t>
      </w:r>
      <w:proofErr w:type="spellStart"/>
      <w:r>
        <w:t>MPa</w:t>
      </w:r>
      <w:proofErr w:type="spellEnd"/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r>
        <w:t>Szilárdság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Nyomó</w:t>
      </w:r>
      <w:r>
        <w:tab/>
        <w:t xml:space="preserve">72 </w:t>
      </w:r>
      <w:proofErr w:type="spellStart"/>
      <w:r>
        <w:t>MPa</w:t>
      </w:r>
      <w:proofErr w:type="spellEnd"/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Hajlító</w:t>
      </w:r>
      <w:r>
        <w:tab/>
        <w:t xml:space="preserve">136 </w:t>
      </w:r>
      <w:proofErr w:type="spellStart"/>
      <w:r>
        <w:t>MPa</w:t>
      </w:r>
      <w:proofErr w:type="spellEnd"/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Nyíró</w:t>
      </w:r>
      <w:r>
        <w:tab/>
        <w:t xml:space="preserve">13 </w:t>
      </w:r>
      <w:proofErr w:type="spellStart"/>
      <w:r>
        <w:t>MPa</w:t>
      </w:r>
      <w:proofErr w:type="spellEnd"/>
    </w:p>
    <w:p w:rsidR="00B42004" w:rsidRDefault="00F977C5" w:rsidP="00F977C5">
      <w:pPr>
        <w:spacing w:before="120" w:after="480" w:line="240" w:lineRule="auto"/>
        <w:rPr>
          <w:rStyle w:val="Hiperhivatkozs"/>
        </w:rPr>
      </w:pPr>
      <w:r>
        <w:t xml:space="preserve">Forrás: </w:t>
      </w:r>
      <w:hyperlink r:id="rId7" w:history="1">
        <w:r w:rsidRPr="005F1CE2">
          <w:rPr>
            <w:rStyle w:val="Hiperhivatkozs"/>
          </w:rPr>
          <w:t>https://hu.wikipedia.org/wiki/Ak%C3%A1c_(faanyag)</w:t>
        </w:r>
      </w:hyperlink>
    </w:p>
    <w:p w:rsidR="00B42004" w:rsidRDefault="00B42004">
      <w:pPr>
        <w:rPr>
          <w:rStyle w:val="Hiperhivatkozs"/>
        </w:rPr>
      </w:pPr>
      <w:r>
        <w:rPr>
          <w:rStyle w:val="Hiperhivatkozs"/>
        </w:rPr>
        <w:br w:type="page"/>
      </w:r>
    </w:p>
    <w:p w:rsidR="008E003B" w:rsidRDefault="00F977C5" w:rsidP="00B42004">
      <w:pPr>
        <w:spacing w:after="120" w:line="240" w:lineRule="auto"/>
        <w:rPr>
          <w:sz w:val="28"/>
        </w:rPr>
      </w:pPr>
      <w:r w:rsidRPr="00F977C5">
        <w:rPr>
          <w:sz w:val="28"/>
        </w:rPr>
        <w:lastRenderedPageBreak/>
        <w:t>Borovi fenyő</w:t>
      </w:r>
    </w:p>
    <w:p w:rsidR="00B42004" w:rsidRPr="00B42004" w:rsidRDefault="00B42004" w:rsidP="00B42004">
      <w:r w:rsidRPr="00B42004">
        <w:t>Sokoldalú faanyag. A magasépítésben, a föld- és vízépítésben, a bútorgyártásban, hajóépítésben, bányafának, vasúti talpfának, vezetékoszlopnak használják. Gyantatartalmának eltávolítása után papírgyártásra alkalmas. Gyökértuskójából </w:t>
      </w:r>
      <w:proofErr w:type="spellStart"/>
      <w:r w:rsidRPr="00B42004">
        <w:fldChar w:fldCharType="begin"/>
      </w:r>
      <w:r w:rsidRPr="00B42004">
        <w:instrText xml:space="preserve"> HYPERLINK "https://hu.wikipedia.org/wiki/Kolof%C3%B3nium" \o "Kolofónium" </w:instrText>
      </w:r>
      <w:r w:rsidRPr="00B42004">
        <w:fldChar w:fldCharType="separate"/>
      </w:r>
      <w:r w:rsidRPr="00B42004">
        <w:rPr>
          <w:rStyle w:val="Hiperhivatkozs"/>
        </w:rPr>
        <w:t>kolofónium</w:t>
      </w:r>
      <w:proofErr w:type="spellEnd"/>
      <w:r w:rsidRPr="00B42004">
        <w:fldChar w:fldCharType="end"/>
      </w:r>
      <w:r w:rsidRPr="00B42004">
        <w:t>, a gyantás fából </w:t>
      </w:r>
      <w:hyperlink r:id="rId8" w:tooltip="Terpentin" w:history="1">
        <w:r w:rsidRPr="00B42004">
          <w:rPr>
            <w:rStyle w:val="Hiperhivatkozs"/>
          </w:rPr>
          <w:t>terpentin</w:t>
        </w:r>
      </w:hyperlink>
      <w:r w:rsidRPr="00B42004">
        <w:t>, fenyőszurok, fenyőkorom nyerhető.</w:t>
      </w:r>
    </w:p>
    <w:p w:rsidR="00B42004" w:rsidRPr="00B42004" w:rsidRDefault="00B42004" w:rsidP="00B42004">
      <w:pPr>
        <w:rPr>
          <w:b/>
          <w:bCs/>
        </w:rPr>
      </w:pPr>
      <w:r w:rsidRPr="00B42004">
        <w:rPr>
          <w:b/>
          <w:bCs/>
        </w:rPr>
        <w:t>Szárítás</w:t>
      </w:r>
    </w:p>
    <w:p w:rsidR="00B42004" w:rsidRPr="00B42004" w:rsidRDefault="00B42004" w:rsidP="00B42004">
      <w:r w:rsidRPr="00B42004">
        <w:t xml:space="preserve">A fát télen kell dönteni, gyorsan </w:t>
      </w:r>
      <w:proofErr w:type="spellStart"/>
      <w:r w:rsidRPr="00B42004">
        <w:t>kérgelni</w:t>
      </w:r>
      <w:proofErr w:type="spellEnd"/>
      <w:r w:rsidRPr="00B42004">
        <w:t xml:space="preserve"> és </w:t>
      </w:r>
      <w:proofErr w:type="spellStart"/>
      <w:r w:rsidRPr="00B42004">
        <w:t>máglyázni</w:t>
      </w:r>
      <w:proofErr w:type="spellEnd"/>
      <w:r w:rsidRPr="00B42004">
        <w:t>, mert kékülésre hajlamos. Gyorsan, jól szárítható, de közben vetemedhet, gyűrűs és bélrepedések keletkezhetnek benne. A </w:t>
      </w:r>
      <w:hyperlink r:id="rId9" w:tooltip="Luc (faanyag)" w:history="1">
        <w:r w:rsidRPr="00B42004">
          <w:rPr>
            <w:rStyle w:val="Hiperhivatkozs"/>
          </w:rPr>
          <w:t>lucfenyőnél</w:t>
        </w:r>
      </w:hyperlink>
      <w:r w:rsidRPr="00B42004">
        <w:t> kevésbé vetemedik.</w:t>
      </w:r>
    </w:p>
    <w:p w:rsidR="00B42004" w:rsidRPr="00B42004" w:rsidRDefault="00B42004" w:rsidP="00B42004">
      <w:pPr>
        <w:rPr>
          <w:b/>
          <w:bCs/>
        </w:rPr>
      </w:pPr>
      <w:r w:rsidRPr="00B42004">
        <w:rPr>
          <w:b/>
          <w:bCs/>
        </w:rPr>
        <w:t>Megmunkálás</w:t>
      </w:r>
    </w:p>
    <w:p w:rsidR="00B42004" w:rsidRPr="00B42004" w:rsidRDefault="00B42004" w:rsidP="00B42004">
      <w:r w:rsidRPr="00B42004">
        <w:t>Minden forgácsoló szerszámmal könnyen megmunkálható, de rosszul faragható. A gyantatáskák a faanyag minőségét rontják. Fűrészpora izgató hatású.</w:t>
      </w:r>
    </w:p>
    <w:p w:rsidR="00B42004" w:rsidRPr="00B42004" w:rsidRDefault="00B42004" w:rsidP="00B42004">
      <w:pPr>
        <w:rPr>
          <w:b/>
          <w:bCs/>
        </w:rPr>
      </w:pPr>
      <w:r w:rsidRPr="00B42004">
        <w:rPr>
          <w:b/>
          <w:bCs/>
        </w:rPr>
        <w:t>Rögzítés</w:t>
      </w:r>
    </w:p>
    <w:p w:rsidR="00B42004" w:rsidRPr="00B42004" w:rsidRDefault="00B42004" w:rsidP="00B42004">
      <w:r w:rsidRPr="00B42004">
        <w:t>Jól szegelhető, csavarozható. Jól ragasztható.</w:t>
      </w:r>
    </w:p>
    <w:p w:rsidR="00B42004" w:rsidRPr="00B42004" w:rsidRDefault="00B42004" w:rsidP="00B42004">
      <w:pPr>
        <w:rPr>
          <w:b/>
          <w:bCs/>
        </w:rPr>
      </w:pPr>
      <w:r w:rsidRPr="00B42004">
        <w:rPr>
          <w:b/>
          <w:bCs/>
        </w:rPr>
        <w:t>Felületkezelés</w:t>
      </w:r>
    </w:p>
    <w:p w:rsidR="00B42004" w:rsidRPr="00B42004" w:rsidRDefault="00B42004" w:rsidP="00B42004">
      <w:r w:rsidRPr="00B42004">
        <w:t xml:space="preserve">Szálirányban szépen csiszolható. Felületkezelés előtt </w:t>
      </w:r>
      <w:proofErr w:type="spellStart"/>
      <w:r w:rsidRPr="00B42004">
        <w:t>gyantamentesíteni</w:t>
      </w:r>
      <w:proofErr w:type="spellEnd"/>
      <w:r w:rsidRPr="00B42004">
        <w:t xml:space="preserve"> kell. Fény hatására lassan besötétedik, ez megfelelő kezeléssel lassítható. Pácoláskor </w:t>
      </w:r>
      <w:proofErr w:type="spellStart"/>
      <w:r w:rsidRPr="00B42004">
        <w:t>foltosodhat</w:t>
      </w:r>
      <w:proofErr w:type="spellEnd"/>
      <w:r w:rsidRPr="00B42004">
        <w:t>.</w:t>
      </w:r>
    </w:p>
    <w:p w:rsidR="00B42004" w:rsidRPr="00B42004" w:rsidRDefault="00B42004" w:rsidP="00B42004">
      <w:pPr>
        <w:rPr>
          <w:b/>
          <w:bCs/>
        </w:rPr>
      </w:pPr>
      <w:r w:rsidRPr="00B42004">
        <w:rPr>
          <w:b/>
          <w:bCs/>
        </w:rPr>
        <w:t>Tartósság</w:t>
      </w:r>
    </w:p>
    <w:p w:rsidR="00B42004" w:rsidRPr="00B42004" w:rsidRDefault="00B42004" w:rsidP="00B42004">
      <w:r w:rsidRPr="00B42004">
        <w:t>Időjárásálló. Élettartama szabadban kb. 60 év, vízben kb. 500 év, állandóan szárazon kb. 1000 év.</w:t>
      </w:r>
    </w:p>
    <w:p w:rsidR="00F977C5" w:rsidRDefault="00B42004" w:rsidP="00F977C5">
      <w:pPr>
        <w:tabs>
          <w:tab w:val="left" w:leader="dot" w:pos="3402"/>
        </w:tabs>
        <w:spacing w:after="0" w:line="240" w:lineRule="auto"/>
        <w:ind w:left="567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F313248" wp14:editId="0D62D125">
            <wp:simplePos x="0" y="0"/>
            <wp:positionH relativeFrom="margin">
              <wp:align>right</wp:align>
            </wp:positionH>
            <wp:positionV relativeFrom="paragraph">
              <wp:posOffset>1471</wp:posOffset>
            </wp:positionV>
            <wp:extent cx="2378710" cy="2378710"/>
            <wp:effectExtent l="0" t="0" r="2540" b="2540"/>
            <wp:wrapNone/>
            <wp:docPr id="1" name="Kép 1" descr="Pinus sylvest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nus sylvestr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77C5">
        <w:t>Rönkhossz</w:t>
      </w:r>
      <w:r w:rsidR="00F977C5">
        <w:tab/>
        <w:t xml:space="preserve">n. </w:t>
      </w:r>
      <w:proofErr w:type="gramStart"/>
      <w:r w:rsidR="00F977C5">
        <w:t>a</w:t>
      </w:r>
      <w:proofErr w:type="gramEnd"/>
      <w:r w:rsidR="00F977C5">
        <w:t>. m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r>
        <w:t>Rönkátmérő</w:t>
      </w:r>
      <w:r>
        <w:tab/>
        <w:t>0,9</w:t>
      </w:r>
      <w:proofErr w:type="gramStart"/>
      <w:r>
        <w:t>…1</w:t>
      </w:r>
      <w:proofErr w:type="gramEnd"/>
      <w:r>
        <w:t>,0 m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r>
        <w:t>Sűrűség</w:t>
      </w:r>
      <w:r>
        <w:tab/>
        <w:t>0,52 g/cm³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r>
        <w:t>Zsugorodás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Sugárirányban</w:t>
      </w:r>
      <w:r>
        <w:tab/>
        <w:t>4,0 %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Húrirányban</w:t>
      </w:r>
      <w:r>
        <w:tab/>
        <w:t>7,7 %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r>
        <w:t>Keménység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Rostra merőleges</w:t>
      </w:r>
      <w:r>
        <w:tab/>
        <w:t xml:space="preserve">19 </w:t>
      </w:r>
      <w:proofErr w:type="spellStart"/>
      <w:r>
        <w:t>MPa</w:t>
      </w:r>
      <w:proofErr w:type="spellEnd"/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Rosttal párhuzamos</w:t>
      </w:r>
      <w:r>
        <w:tab/>
        <w:t xml:space="preserve">40 </w:t>
      </w:r>
      <w:proofErr w:type="spellStart"/>
      <w:r>
        <w:t>MPa</w:t>
      </w:r>
      <w:proofErr w:type="spellEnd"/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r>
        <w:t>Merevség</w:t>
      </w:r>
      <w:r>
        <w:tab/>
        <w:t xml:space="preserve">12 000 </w:t>
      </w:r>
      <w:proofErr w:type="spellStart"/>
      <w:r>
        <w:t>MPa</w:t>
      </w:r>
      <w:proofErr w:type="spellEnd"/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/>
      </w:pPr>
      <w:r>
        <w:t>Szilárdság</w:t>
      </w:r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Nyomó</w:t>
      </w:r>
      <w:r>
        <w:tab/>
        <w:t xml:space="preserve">55 </w:t>
      </w:r>
      <w:proofErr w:type="spellStart"/>
      <w:r>
        <w:t>MPa</w:t>
      </w:r>
      <w:proofErr w:type="spellEnd"/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Hajlító</w:t>
      </w:r>
      <w:r>
        <w:tab/>
        <w:t xml:space="preserve">100 </w:t>
      </w:r>
      <w:proofErr w:type="spellStart"/>
      <w:r>
        <w:t>MPa</w:t>
      </w:r>
      <w:proofErr w:type="spellEnd"/>
    </w:p>
    <w:p w:rsidR="00F977C5" w:rsidRDefault="00F977C5" w:rsidP="00F977C5">
      <w:pPr>
        <w:tabs>
          <w:tab w:val="left" w:leader="dot" w:pos="3402"/>
        </w:tabs>
        <w:spacing w:after="0" w:line="240" w:lineRule="auto"/>
        <w:ind w:left="567" w:firstLine="284"/>
      </w:pPr>
      <w:r>
        <w:t>Nyíró</w:t>
      </w:r>
      <w:r>
        <w:tab/>
        <w:t xml:space="preserve">10 </w:t>
      </w:r>
      <w:proofErr w:type="spellStart"/>
      <w:r>
        <w:t>MPa</w:t>
      </w:r>
      <w:proofErr w:type="spellEnd"/>
    </w:p>
    <w:p w:rsidR="00B42004" w:rsidRDefault="00F977C5" w:rsidP="00F977C5">
      <w:pPr>
        <w:spacing w:before="120" w:after="480" w:line="240" w:lineRule="auto"/>
      </w:pPr>
      <w:r>
        <w:t xml:space="preserve">Forrás: </w:t>
      </w:r>
      <w:hyperlink r:id="rId11" w:history="1">
        <w:r w:rsidRPr="005F1CE2">
          <w:rPr>
            <w:rStyle w:val="Hiperhivatkozs"/>
          </w:rPr>
          <w:t>https://hu.wikipedia.org/</w:t>
        </w:r>
        <w:r w:rsidRPr="005F1CE2">
          <w:rPr>
            <w:rStyle w:val="Hiperhivatkozs"/>
          </w:rPr>
          <w:t>w</w:t>
        </w:r>
        <w:r w:rsidRPr="005F1CE2">
          <w:rPr>
            <w:rStyle w:val="Hiperhivatkozs"/>
          </w:rPr>
          <w:t>iki/Borovi</w:t>
        </w:r>
      </w:hyperlink>
      <w:r>
        <w:t xml:space="preserve"> </w:t>
      </w:r>
    </w:p>
    <w:p w:rsidR="00B42004" w:rsidRDefault="00B42004">
      <w:r>
        <w:br w:type="page"/>
      </w:r>
    </w:p>
    <w:p w:rsidR="00F977C5" w:rsidRDefault="002E4B76" w:rsidP="00B42004">
      <w:pPr>
        <w:spacing w:after="120" w:line="240" w:lineRule="auto"/>
        <w:rPr>
          <w:noProof/>
          <w:lang w:eastAsia="hu-HU"/>
        </w:rPr>
      </w:pPr>
      <w:r>
        <w:rPr>
          <w:sz w:val="28"/>
        </w:rPr>
        <w:lastRenderedPageBreak/>
        <w:t>Bükk</w:t>
      </w:r>
      <w:r w:rsidRPr="002E4B76">
        <w:rPr>
          <w:noProof/>
          <w:lang w:eastAsia="hu-HU"/>
        </w:rPr>
        <w:t xml:space="preserve"> </w:t>
      </w:r>
    </w:p>
    <w:p w:rsidR="00146B3C" w:rsidRPr="00146B3C" w:rsidRDefault="00146B3C" w:rsidP="00146B3C">
      <w:r w:rsidRPr="00146B3C">
        <w:t>Nagyon sokoldalúan használható faanyag. Bútor-, épület- és szerkezeti fának, bánya- és talpfának, farost- és rétegelt lemez készítésére, papír- és faszéngyártásra alkalmas. Kiváló </w:t>
      </w:r>
      <w:hyperlink r:id="rId12" w:tooltip="Tűzifa" w:history="1">
        <w:r w:rsidRPr="00146B3C">
          <w:rPr>
            <w:rStyle w:val="Hiperhivatkozs"/>
          </w:rPr>
          <w:t>tűzifa</w:t>
        </w:r>
      </w:hyperlink>
      <w:r w:rsidRPr="00146B3C">
        <w:t>.</w:t>
      </w:r>
    </w:p>
    <w:p w:rsidR="00146B3C" w:rsidRPr="00146B3C" w:rsidRDefault="00146B3C" w:rsidP="00146B3C">
      <w:pPr>
        <w:rPr>
          <w:b/>
          <w:bCs/>
        </w:rPr>
      </w:pPr>
      <w:r w:rsidRPr="00146B3C">
        <w:rPr>
          <w:b/>
          <w:bCs/>
        </w:rPr>
        <w:t>Szárítás</w:t>
      </w:r>
    </w:p>
    <w:p w:rsidR="00146B3C" w:rsidRPr="00146B3C" w:rsidRDefault="00146B3C" w:rsidP="00146B3C">
      <w:r w:rsidRPr="00146B3C">
        <w:t>Lassan és nagyon óvatosan kell szárítani, repedésre, vetemedésre hajlamos.</w:t>
      </w:r>
    </w:p>
    <w:p w:rsidR="00146B3C" w:rsidRPr="00146B3C" w:rsidRDefault="00146B3C" w:rsidP="00146B3C">
      <w:pPr>
        <w:rPr>
          <w:b/>
          <w:bCs/>
        </w:rPr>
      </w:pPr>
      <w:r w:rsidRPr="00146B3C">
        <w:rPr>
          <w:b/>
          <w:bCs/>
        </w:rPr>
        <w:t>Megmunkálás</w:t>
      </w:r>
    </w:p>
    <w:p w:rsidR="00146B3C" w:rsidRPr="00146B3C" w:rsidRDefault="00146B3C" w:rsidP="00146B3C">
      <w:r w:rsidRPr="00146B3C">
        <w:t xml:space="preserve">Minden szerszámmal jól és könnyen megmunkálható, jól késelhető, hámozható. Jól gőzölhető, ettől színe vörösesbarnára változik, használat közbeni </w:t>
      </w:r>
      <w:proofErr w:type="gramStart"/>
      <w:r w:rsidRPr="00146B3C">
        <w:t>stabilitása</w:t>
      </w:r>
      <w:proofErr w:type="gramEnd"/>
      <w:r w:rsidRPr="00146B3C">
        <w:t xml:space="preserve"> javul. Gőzölve jól hajlítható.</w:t>
      </w:r>
    </w:p>
    <w:p w:rsidR="00146B3C" w:rsidRPr="00146B3C" w:rsidRDefault="00146B3C" w:rsidP="00146B3C">
      <w:pPr>
        <w:rPr>
          <w:b/>
          <w:bCs/>
        </w:rPr>
      </w:pPr>
      <w:r w:rsidRPr="00146B3C">
        <w:rPr>
          <w:b/>
          <w:bCs/>
        </w:rPr>
        <w:t>Rögzítés</w:t>
      </w:r>
    </w:p>
    <w:p w:rsidR="00146B3C" w:rsidRPr="00146B3C" w:rsidRDefault="00146B3C" w:rsidP="00146B3C">
      <w:r w:rsidRPr="00146B3C">
        <w:t xml:space="preserve">Jól szegelhető, csavarozható, de </w:t>
      </w:r>
      <w:proofErr w:type="spellStart"/>
      <w:r w:rsidRPr="00146B3C">
        <w:t>repedékenysége</w:t>
      </w:r>
      <w:proofErr w:type="spellEnd"/>
      <w:r w:rsidRPr="00146B3C">
        <w:t xml:space="preserve"> miatt előfúrás ajánlatos. Jól ragasztható.</w:t>
      </w:r>
    </w:p>
    <w:p w:rsidR="00146B3C" w:rsidRPr="00146B3C" w:rsidRDefault="00146B3C" w:rsidP="00146B3C">
      <w:pPr>
        <w:rPr>
          <w:b/>
          <w:bCs/>
        </w:rPr>
      </w:pPr>
      <w:r w:rsidRPr="00146B3C">
        <w:rPr>
          <w:b/>
          <w:bCs/>
        </w:rPr>
        <w:t>Felületkezelés</w:t>
      </w:r>
    </w:p>
    <w:p w:rsidR="00146B3C" w:rsidRPr="00146B3C" w:rsidRDefault="00146B3C" w:rsidP="00146B3C">
      <w:r w:rsidRPr="00146B3C">
        <w:t>Jól pácolható, előkezelés nélkül is jól lakkozható. Fény hatására idővel sárgul.</w:t>
      </w:r>
    </w:p>
    <w:p w:rsidR="00146B3C" w:rsidRPr="00146B3C" w:rsidRDefault="00146B3C" w:rsidP="00146B3C">
      <w:pPr>
        <w:rPr>
          <w:b/>
          <w:bCs/>
        </w:rPr>
      </w:pPr>
      <w:r w:rsidRPr="00146B3C">
        <w:rPr>
          <w:b/>
          <w:bCs/>
        </w:rPr>
        <w:t>Tartósság</w:t>
      </w:r>
    </w:p>
    <w:p w:rsidR="00146B3C" w:rsidRPr="00146B3C" w:rsidRDefault="00146B3C" w:rsidP="00146B3C">
      <w:r w:rsidRPr="00146B3C">
        <w:t>Hajlamos a fülledésre, nem időjárásálló, nem tartós, rovarok is gyakran károsítják.</w:t>
      </w:r>
    </w:p>
    <w:p w:rsidR="002E4B76" w:rsidRDefault="00194190" w:rsidP="002E4B76">
      <w:pPr>
        <w:tabs>
          <w:tab w:val="left" w:leader="dot" w:pos="3402"/>
        </w:tabs>
        <w:spacing w:after="0" w:line="240" w:lineRule="auto"/>
        <w:ind w:left="567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00A7425A" wp14:editId="2BA937A9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378710" cy="2378710"/>
            <wp:effectExtent l="0" t="0" r="2540" b="2540"/>
            <wp:wrapNone/>
            <wp:docPr id="5" name="Kép 5" descr="Fagus sylv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gus sylvati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4B76">
        <w:t>Rönkhossz</w:t>
      </w:r>
      <w:r w:rsidR="002E4B76">
        <w:tab/>
        <w:t>10</w:t>
      </w:r>
      <w:proofErr w:type="gramStart"/>
      <w:r w:rsidR="002E4B76">
        <w:t>…20</w:t>
      </w:r>
      <w:proofErr w:type="gramEnd"/>
      <w:r w:rsidR="002E4B76">
        <w:t xml:space="preserve"> m</w:t>
      </w:r>
    </w:p>
    <w:p w:rsidR="002E4B76" w:rsidRDefault="002E4B76" w:rsidP="002E4B76">
      <w:pPr>
        <w:tabs>
          <w:tab w:val="left" w:leader="dot" w:pos="3402"/>
        </w:tabs>
        <w:spacing w:after="0" w:line="240" w:lineRule="auto"/>
        <w:ind w:left="567"/>
      </w:pPr>
      <w:r>
        <w:t>Rönkátmérő</w:t>
      </w:r>
      <w:r>
        <w:tab/>
        <w:t>0,9</w:t>
      </w:r>
      <w:proofErr w:type="gramStart"/>
      <w:r>
        <w:t>…1</w:t>
      </w:r>
      <w:proofErr w:type="gramEnd"/>
      <w:r>
        <w:t>,5 m</w:t>
      </w:r>
    </w:p>
    <w:p w:rsidR="002E4B76" w:rsidRDefault="002E4B76" w:rsidP="002E4B76">
      <w:pPr>
        <w:tabs>
          <w:tab w:val="left" w:leader="dot" w:pos="3402"/>
        </w:tabs>
        <w:spacing w:after="0" w:line="240" w:lineRule="auto"/>
        <w:ind w:left="567"/>
      </w:pPr>
      <w:r>
        <w:t>Sűrűség</w:t>
      </w:r>
      <w:r>
        <w:tab/>
        <w:t>0,68 g/cm³</w:t>
      </w:r>
    </w:p>
    <w:p w:rsidR="002E4B76" w:rsidRDefault="002E4B76" w:rsidP="002E4B76">
      <w:pPr>
        <w:tabs>
          <w:tab w:val="left" w:leader="dot" w:pos="3402"/>
        </w:tabs>
        <w:spacing w:after="0" w:line="240" w:lineRule="auto"/>
        <w:ind w:left="567"/>
      </w:pPr>
      <w:r>
        <w:t>Zsugorodás</w:t>
      </w:r>
    </w:p>
    <w:p w:rsidR="002E4B76" w:rsidRDefault="002E4B76" w:rsidP="00135AE5">
      <w:pPr>
        <w:tabs>
          <w:tab w:val="left" w:leader="dot" w:pos="3402"/>
        </w:tabs>
        <w:spacing w:after="0" w:line="240" w:lineRule="auto"/>
        <w:ind w:left="567" w:firstLine="284"/>
      </w:pPr>
      <w:r>
        <w:t>Sugárirányban</w:t>
      </w:r>
      <w:r>
        <w:tab/>
        <w:t>5,8 %</w:t>
      </w:r>
    </w:p>
    <w:p w:rsidR="002E4B76" w:rsidRDefault="002E4B76" w:rsidP="00135AE5">
      <w:pPr>
        <w:tabs>
          <w:tab w:val="left" w:leader="dot" w:pos="3402"/>
        </w:tabs>
        <w:spacing w:after="0" w:line="240" w:lineRule="auto"/>
        <w:ind w:left="567" w:firstLine="284"/>
      </w:pPr>
      <w:r>
        <w:t>Húrirányban</w:t>
      </w:r>
      <w:r>
        <w:tab/>
        <w:t>11,8 %</w:t>
      </w:r>
    </w:p>
    <w:p w:rsidR="002E4B76" w:rsidRDefault="002E4B76" w:rsidP="002E4B76">
      <w:pPr>
        <w:tabs>
          <w:tab w:val="left" w:leader="dot" w:pos="3402"/>
        </w:tabs>
        <w:spacing w:after="0" w:line="240" w:lineRule="auto"/>
        <w:ind w:left="567"/>
      </w:pPr>
      <w:r>
        <w:t>Keménység</w:t>
      </w:r>
    </w:p>
    <w:p w:rsidR="002E4B76" w:rsidRDefault="002E4B76" w:rsidP="00135AE5">
      <w:pPr>
        <w:tabs>
          <w:tab w:val="left" w:leader="dot" w:pos="3402"/>
        </w:tabs>
        <w:spacing w:after="0" w:line="240" w:lineRule="auto"/>
        <w:ind w:left="567" w:firstLine="284"/>
      </w:pPr>
      <w:r>
        <w:t>Rostra merőleges</w:t>
      </w:r>
      <w:r>
        <w:tab/>
        <w:t xml:space="preserve">34 </w:t>
      </w:r>
      <w:proofErr w:type="spellStart"/>
      <w:r>
        <w:t>MPa</w:t>
      </w:r>
      <w:proofErr w:type="spellEnd"/>
    </w:p>
    <w:p w:rsidR="002E4B76" w:rsidRDefault="002E4B76" w:rsidP="00135AE5">
      <w:pPr>
        <w:tabs>
          <w:tab w:val="left" w:leader="dot" w:pos="3402"/>
        </w:tabs>
        <w:spacing w:after="0" w:line="240" w:lineRule="auto"/>
        <w:ind w:left="567" w:firstLine="284"/>
      </w:pPr>
      <w:r>
        <w:t>Rosttal párhuzamos</w:t>
      </w:r>
      <w:r>
        <w:tab/>
        <w:t xml:space="preserve">72 </w:t>
      </w:r>
      <w:proofErr w:type="spellStart"/>
      <w:r>
        <w:t>MPa</w:t>
      </w:r>
      <w:proofErr w:type="spellEnd"/>
    </w:p>
    <w:p w:rsidR="002E4B76" w:rsidRDefault="002E4B76" w:rsidP="002E4B76">
      <w:pPr>
        <w:tabs>
          <w:tab w:val="left" w:leader="dot" w:pos="3402"/>
        </w:tabs>
        <w:spacing w:after="0" w:line="240" w:lineRule="auto"/>
        <w:ind w:left="567"/>
      </w:pPr>
      <w:r>
        <w:t>Merevség</w:t>
      </w:r>
      <w:r>
        <w:tab/>
        <w:t xml:space="preserve">14000 </w:t>
      </w:r>
      <w:proofErr w:type="spellStart"/>
      <w:r>
        <w:t>MPa</w:t>
      </w:r>
      <w:proofErr w:type="spellEnd"/>
    </w:p>
    <w:p w:rsidR="002E4B76" w:rsidRDefault="002E4B76" w:rsidP="002E4B76">
      <w:pPr>
        <w:tabs>
          <w:tab w:val="left" w:leader="dot" w:pos="3402"/>
        </w:tabs>
        <w:spacing w:after="0" w:line="240" w:lineRule="auto"/>
        <w:ind w:left="567"/>
      </w:pPr>
      <w:r>
        <w:t>Szilárdság</w:t>
      </w:r>
    </w:p>
    <w:p w:rsidR="002E4B76" w:rsidRDefault="002E4B76" w:rsidP="002E4B76">
      <w:pPr>
        <w:tabs>
          <w:tab w:val="left" w:leader="dot" w:pos="3402"/>
        </w:tabs>
        <w:spacing w:after="0" w:line="240" w:lineRule="auto"/>
        <w:ind w:left="567" w:firstLine="284"/>
      </w:pPr>
      <w:r>
        <w:t>Nyomó</w:t>
      </w:r>
      <w:r>
        <w:tab/>
        <w:t xml:space="preserve">62 </w:t>
      </w:r>
      <w:proofErr w:type="spellStart"/>
      <w:r>
        <w:t>MPa</w:t>
      </w:r>
      <w:proofErr w:type="spellEnd"/>
    </w:p>
    <w:p w:rsidR="002E4B76" w:rsidRDefault="002E4B76" w:rsidP="002E4B76">
      <w:pPr>
        <w:tabs>
          <w:tab w:val="left" w:leader="dot" w:pos="3402"/>
        </w:tabs>
        <w:spacing w:after="0" w:line="240" w:lineRule="auto"/>
        <w:ind w:left="567" w:firstLine="284"/>
      </w:pPr>
      <w:r>
        <w:t>Hajlító</w:t>
      </w:r>
      <w:r>
        <w:tab/>
        <w:t xml:space="preserve">123 </w:t>
      </w:r>
      <w:proofErr w:type="spellStart"/>
      <w:r>
        <w:t>MPa</w:t>
      </w:r>
      <w:proofErr w:type="spellEnd"/>
    </w:p>
    <w:p w:rsidR="002E4B76" w:rsidRDefault="002E4B76" w:rsidP="002E4B76">
      <w:pPr>
        <w:tabs>
          <w:tab w:val="left" w:leader="dot" w:pos="3402"/>
        </w:tabs>
        <w:spacing w:after="0" w:line="240" w:lineRule="auto"/>
        <w:ind w:left="567" w:firstLine="284"/>
      </w:pPr>
      <w:r>
        <w:t>Nyíró</w:t>
      </w:r>
      <w:r>
        <w:tab/>
        <w:t>8 Mpa</w:t>
      </w:r>
    </w:p>
    <w:p w:rsidR="00B42004" w:rsidRDefault="00F977C5" w:rsidP="002E4B76">
      <w:pPr>
        <w:spacing w:before="120" w:after="480" w:line="240" w:lineRule="auto"/>
      </w:pPr>
      <w:r>
        <w:t xml:space="preserve">Forrás: </w:t>
      </w:r>
      <w:hyperlink r:id="rId14" w:history="1">
        <w:r w:rsidR="002E4B76" w:rsidRPr="005F1CE2">
          <w:rPr>
            <w:rStyle w:val="Hiperhivatkozs"/>
          </w:rPr>
          <w:t>https://hu.wikipedi</w:t>
        </w:r>
        <w:r w:rsidR="002E4B76" w:rsidRPr="005F1CE2">
          <w:rPr>
            <w:rStyle w:val="Hiperhivatkozs"/>
          </w:rPr>
          <w:t>a</w:t>
        </w:r>
        <w:r w:rsidR="002E4B76" w:rsidRPr="005F1CE2">
          <w:rPr>
            <w:rStyle w:val="Hiperhivatkozs"/>
          </w:rPr>
          <w:t>.org/wiki/B%C3%BCkk_(faanyag)</w:t>
        </w:r>
      </w:hyperlink>
      <w:r w:rsidR="002E4B76">
        <w:t xml:space="preserve"> </w:t>
      </w:r>
    </w:p>
    <w:p w:rsidR="00B42004" w:rsidRDefault="00B42004">
      <w:r>
        <w:br w:type="page"/>
      </w:r>
    </w:p>
    <w:p w:rsidR="00135AE5" w:rsidRDefault="00135AE5" w:rsidP="00B42004">
      <w:pPr>
        <w:spacing w:after="120" w:line="240" w:lineRule="auto"/>
        <w:rPr>
          <w:sz w:val="28"/>
        </w:rPr>
      </w:pPr>
      <w:r>
        <w:rPr>
          <w:sz w:val="28"/>
        </w:rPr>
        <w:lastRenderedPageBreak/>
        <w:t>Cser</w:t>
      </w:r>
    </w:p>
    <w:p w:rsidR="00146B3C" w:rsidRPr="00146B3C" w:rsidRDefault="00146B3C" w:rsidP="00146B3C">
      <w:r w:rsidRPr="00146B3C">
        <w:t>Tűzifának kiváló, sok eleven parazsat ad, kalorikus hatásfoka nagy.</w:t>
      </w:r>
    </w:p>
    <w:p w:rsidR="00146B3C" w:rsidRPr="00146B3C" w:rsidRDefault="00146B3C" w:rsidP="00146B3C">
      <w:pPr>
        <w:rPr>
          <w:b/>
          <w:bCs/>
        </w:rPr>
      </w:pPr>
      <w:r w:rsidRPr="00146B3C">
        <w:rPr>
          <w:b/>
          <w:bCs/>
        </w:rPr>
        <w:t>Szárítás</w:t>
      </w:r>
    </w:p>
    <w:p w:rsidR="00146B3C" w:rsidRPr="00146B3C" w:rsidRDefault="00146B3C" w:rsidP="00146B3C">
      <w:r w:rsidRPr="00146B3C">
        <w:t xml:space="preserve">Lassan, igen kíméletesen kell szárítani, nagyon hajlamos a sugaras repedésre és a gyűrűs elválásra. Vetemedhet, </w:t>
      </w:r>
      <w:proofErr w:type="spellStart"/>
      <w:r w:rsidRPr="00146B3C">
        <w:t>teknősödhet</w:t>
      </w:r>
      <w:proofErr w:type="spellEnd"/>
      <w:r w:rsidRPr="00146B3C">
        <w:t>.</w:t>
      </w:r>
    </w:p>
    <w:p w:rsidR="00146B3C" w:rsidRPr="00146B3C" w:rsidRDefault="00146B3C" w:rsidP="00146B3C">
      <w:pPr>
        <w:rPr>
          <w:b/>
          <w:bCs/>
        </w:rPr>
      </w:pPr>
      <w:r w:rsidRPr="00146B3C">
        <w:rPr>
          <w:b/>
          <w:bCs/>
        </w:rPr>
        <w:t>Megmunkálás</w:t>
      </w:r>
    </w:p>
    <w:p w:rsidR="00146B3C" w:rsidRPr="00146B3C" w:rsidRDefault="00146B3C" w:rsidP="00146B3C">
      <w:r w:rsidRPr="00146B3C">
        <w:t>Minden eljárással megmunkálható. Csak gőzölés után késelhető, hámozható, és csak vékony furnér készíthető belőle.</w:t>
      </w:r>
    </w:p>
    <w:p w:rsidR="00146B3C" w:rsidRPr="00146B3C" w:rsidRDefault="00146B3C" w:rsidP="00146B3C">
      <w:pPr>
        <w:rPr>
          <w:b/>
          <w:bCs/>
        </w:rPr>
      </w:pPr>
      <w:r w:rsidRPr="00146B3C">
        <w:rPr>
          <w:b/>
          <w:bCs/>
        </w:rPr>
        <w:t>Rögzítés</w:t>
      </w:r>
    </w:p>
    <w:p w:rsidR="00146B3C" w:rsidRPr="00146B3C" w:rsidRDefault="00146B3C" w:rsidP="00146B3C">
      <w:r w:rsidRPr="00146B3C">
        <w:t xml:space="preserve">Nehezen szegezhető, csavarozható. Hidegen jól, melegen </w:t>
      </w:r>
      <w:proofErr w:type="gramStart"/>
      <w:r w:rsidRPr="00146B3C">
        <w:t>problémásan</w:t>
      </w:r>
      <w:proofErr w:type="gramEnd"/>
      <w:r w:rsidRPr="00146B3C">
        <w:t xml:space="preserve"> ragasztható.</w:t>
      </w:r>
    </w:p>
    <w:p w:rsidR="00146B3C" w:rsidRPr="00146B3C" w:rsidRDefault="00146B3C" w:rsidP="00146B3C">
      <w:pPr>
        <w:rPr>
          <w:b/>
          <w:bCs/>
        </w:rPr>
      </w:pPr>
      <w:r w:rsidRPr="00146B3C">
        <w:rPr>
          <w:b/>
          <w:bCs/>
        </w:rPr>
        <w:t>Felületkezelés</w:t>
      </w:r>
    </w:p>
    <w:p w:rsidR="00146B3C" w:rsidRPr="00146B3C" w:rsidRDefault="00146B3C" w:rsidP="00146B3C">
      <w:r w:rsidRPr="00146B3C">
        <w:t>Jól pácolható, pórustömítéssel jól lakkozható. Jó felületkezelés után a megtévesztésig hasonlít a nemes tölgyekhez.</w:t>
      </w:r>
    </w:p>
    <w:p w:rsidR="00146B3C" w:rsidRPr="00146B3C" w:rsidRDefault="00146B3C" w:rsidP="00146B3C">
      <w:pPr>
        <w:rPr>
          <w:b/>
          <w:bCs/>
        </w:rPr>
      </w:pPr>
      <w:r w:rsidRPr="00146B3C">
        <w:rPr>
          <w:b/>
          <w:bCs/>
        </w:rPr>
        <w:t>Tartósság</w:t>
      </w:r>
    </w:p>
    <w:p w:rsidR="00146B3C" w:rsidRPr="00146B3C" w:rsidRDefault="00146B3C" w:rsidP="00146B3C">
      <w:r w:rsidRPr="00146B3C">
        <w:t>A tölgyek között a legkevésbé tartós. A geszt viszonylag ellenálló. Élettartama egyötöde a tölgyekének.</w:t>
      </w:r>
    </w:p>
    <w:p w:rsidR="00135AE5" w:rsidRDefault="00146B3C" w:rsidP="006C52A7">
      <w:pPr>
        <w:tabs>
          <w:tab w:val="left" w:leader="dot" w:pos="3402"/>
        </w:tabs>
        <w:spacing w:after="0" w:line="240" w:lineRule="auto"/>
        <w:ind w:left="567"/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1F72D070" wp14:editId="12B308B8">
            <wp:simplePos x="0" y="0"/>
            <wp:positionH relativeFrom="margin">
              <wp:posOffset>3381638</wp:posOffset>
            </wp:positionH>
            <wp:positionV relativeFrom="paragraph">
              <wp:posOffset>28606</wp:posOffset>
            </wp:positionV>
            <wp:extent cx="2378710" cy="2378710"/>
            <wp:effectExtent l="0" t="0" r="2540" b="2540"/>
            <wp:wrapNone/>
            <wp:docPr id="7" name="Kép 7" descr="Quercus cer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rcus cerri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AE5">
        <w:t>Rönkhossz</w:t>
      </w:r>
      <w:r w:rsidR="00135AE5">
        <w:tab/>
        <w:t>12</w:t>
      </w:r>
      <w:proofErr w:type="gramStart"/>
      <w:r w:rsidR="00135AE5">
        <w:t>…15</w:t>
      </w:r>
      <w:proofErr w:type="gramEnd"/>
      <w:r w:rsidR="00135AE5">
        <w:t xml:space="preserve"> m</w:t>
      </w:r>
    </w:p>
    <w:p w:rsidR="00135AE5" w:rsidRDefault="00135AE5" w:rsidP="006C52A7">
      <w:pPr>
        <w:tabs>
          <w:tab w:val="left" w:leader="dot" w:pos="3402"/>
        </w:tabs>
        <w:spacing w:after="0" w:line="240" w:lineRule="auto"/>
        <w:ind w:left="567"/>
      </w:pPr>
      <w:r>
        <w:t>Rönkátmérő</w:t>
      </w:r>
      <w:r>
        <w:tab/>
        <w:t>0,8</w:t>
      </w:r>
      <w:proofErr w:type="gramStart"/>
      <w:r>
        <w:t>…1</w:t>
      </w:r>
      <w:proofErr w:type="gramEnd"/>
      <w:r>
        <w:t>,0 m</w:t>
      </w:r>
    </w:p>
    <w:p w:rsidR="00135AE5" w:rsidRDefault="00135AE5" w:rsidP="006C52A7">
      <w:pPr>
        <w:tabs>
          <w:tab w:val="left" w:leader="dot" w:pos="3402"/>
        </w:tabs>
        <w:spacing w:after="0" w:line="240" w:lineRule="auto"/>
        <w:ind w:left="567"/>
      </w:pPr>
      <w:r>
        <w:t>Sűrűség</w:t>
      </w:r>
      <w:r>
        <w:tab/>
        <w:t>0,77 g/cm³</w:t>
      </w:r>
    </w:p>
    <w:p w:rsidR="00135AE5" w:rsidRDefault="00135AE5" w:rsidP="006C52A7">
      <w:pPr>
        <w:tabs>
          <w:tab w:val="left" w:leader="dot" w:pos="3402"/>
        </w:tabs>
        <w:spacing w:after="0" w:line="240" w:lineRule="auto"/>
        <w:ind w:left="567"/>
      </w:pPr>
      <w:r>
        <w:t>Zsugorodás</w:t>
      </w:r>
    </w:p>
    <w:p w:rsidR="00135AE5" w:rsidRDefault="00135AE5" w:rsidP="00135AE5">
      <w:pPr>
        <w:tabs>
          <w:tab w:val="left" w:leader="dot" w:pos="3402"/>
        </w:tabs>
        <w:spacing w:after="0" w:line="240" w:lineRule="auto"/>
        <w:ind w:left="567" w:firstLine="284"/>
      </w:pPr>
      <w:r>
        <w:t>Sugárirányban</w:t>
      </w:r>
      <w:r>
        <w:tab/>
        <w:t>4,4 %</w:t>
      </w:r>
    </w:p>
    <w:p w:rsidR="00135AE5" w:rsidRDefault="00135AE5" w:rsidP="00135AE5">
      <w:pPr>
        <w:tabs>
          <w:tab w:val="left" w:leader="dot" w:pos="3402"/>
        </w:tabs>
        <w:spacing w:after="0" w:line="240" w:lineRule="auto"/>
        <w:ind w:left="567" w:firstLine="284"/>
      </w:pPr>
      <w:r>
        <w:t>Húrirányban</w:t>
      </w:r>
      <w:r>
        <w:tab/>
        <w:t>8,5 %</w:t>
      </w:r>
    </w:p>
    <w:p w:rsidR="00135AE5" w:rsidRDefault="00135AE5" w:rsidP="006C52A7">
      <w:pPr>
        <w:tabs>
          <w:tab w:val="left" w:leader="dot" w:pos="3402"/>
        </w:tabs>
        <w:spacing w:after="0" w:line="240" w:lineRule="auto"/>
        <w:ind w:left="567"/>
      </w:pPr>
      <w:r>
        <w:t>Keménység</w:t>
      </w:r>
    </w:p>
    <w:p w:rsidR="00135AE5" w:rsidRDefault="00135AE5" w:rsidP="00135AE5">
      <w:pPr>
        <w:tabs>
          <w:tab w:val="left" w:leader="dot" w:pos="3402"/>
        </w:tabs>
        <w:spacing w:after="0" w:line="240" w:lineRule="auto"/>
        <w:ind w:left="567" w:firstLine="284"/>
      </w:pPr>
      <w:r>
        <w:t>Rostra merőleges</w:t>
      </w:r>
      <w:r>
        <w:tab/>
        <w:t xml:space="preserve">46,3 </w:t>
      </w:r>
      <w:proofErr w:type="spellStart"/>
      <w:r>
        <w:t>MPa</w:t>
      </w:r>
      <w:proofErr w:type="spellEnd"/>
    </w:p>
    <w:p w:rsidR="00135AE5" w:rsidRDefault="00135AE5" w:rsidP="00135AE5">
      <w:pPr>
        <w:tabs>
          <w:tab w:val="left" w:leader="dot" w:pos="3402"/>
        </w:tabs>
        <w:spacing w:after="0" w:line="240" w:lineRule="auto"/>
        <w:ind w:left="567" w:firstLine="284"/>
      </w:pPr>
      <w:r>
        <w:t>Rosttal párhuzamos</w:t>
      </w:r>
      <w:r>
        <w:tab/>
        <w:t xml:space="preserve">51,5 </w:t>
      </w:r>
      <w:proofErr w:type="spellStart"/>
      <w:r>
        <w:t>MPa</w:t>
      </w:r>
      <w:proofErr w:type="spellEnd"/>
    </w:p>
    <w:p w:rsidR="00135AE5" w:rsidRDefault="00135AE5" w:rsidP="00135AE5">
      <w:pPr>
        <w:tabs>
          <w:tab w:val="left" w:leader="dot" w:pos="3402"/>
        </w:tabs>
        <w:spacing w:after="0" w:line="240" w:lineRule="auto"/>
        <w:ind w:left="567"/>
      </w:pPr>
      <w:r>
        <w:t>Merevség</w:t>
      </w:r>
      <w:r>
        <w:tab/>
        <w:t xml:space="preserve">n. </w:t>
      </w:r>
      <w:proofErr w:type="gramStart"/>
      <w:r>
        <w:t>a</w:t>
      </w:r>
      <w:proofErr w:type="gramEnd"/>
      <w:r>
        <w:t xml:space="preserve">. </w:t>
      </w:r>
      <w:proofErr w:type="spellStart"/>
      <w:r>
        <w:t>MPa</w:t>
      </w:r>
      <w:proofErr w:type="spellEnd"/>
    </w:p>
    <w:p w:rsidR="00135AE5" w:rsidRDefault="00135AE5" w:rsidP="00135AE5">
      <w:pPr>
        <w:tabs>
          <w:tab w:val="left" w:leader="dot" w:pos="3402"/>
        </w:tabs>
        <w:spacing w:after="0" w:line="240" w:lineRule="auto"/>
        <w:ind w:left="567"/>
      </w:pPr>
      <w:r>
        <w:t>Szilárdság</w:t>
      </w:r>
    </w:p>
    <w:p w:rsidR="00135AE5" w:rsidRDefault="00135AE5" w:rsidP="00135AE5">
      <w:pPr>
        <w:tabs>
          <w:tab w:val="left" w:leader="dot" w:pos="3402"/>
        </w:tabs>
        <w:spacing w:after="0" w:line="240" w:lineRule="auto"/>
        <w:ind w:left="567" w:firstLine="284"/>
      </w:pPr>
      <w:r>
        <w:t>Nyomó</w:t>
      </w:r>
      <w:r>
        <w:tab/>
        <w:t xml:space="preserve">48 </w:t>
      </w:r>
      <w:proofErr w:type="spellStart"/>
      <w:r>
        <w:t>MPa</w:t>
      </w:r>
      <w:proofErr w:type="spellEnd"/>
    </w:p>
    <w:p w:rsidR="00135AE5" w:rsidRDefault="00135AE5" w:rsidP="00135AE5">
      <w:pPr>
        <w:tabs>
          <w:tab w:val="left" w:leader="dot" w:pos="3402"/>
        </w:tabs>
        <w:spacing w:after="0" w:line="240" w:lineRule="auto"/>
        <w:ind w:left="567" w:firstLine="284"/>
      </w:pPr>
      <w:r>
        <w:t>Hajlító</w:t>
      </w:r>
      <w:r>
        <w:tab/>
        <w:t xml:space="preserve">98 </w:t>
      </w:r>
      <w:proofErr w:type="spellStart"/>
      <w:r>
        <w:t>MPa</w:t>
      </w:r>
      <w:proofErr w:type="spellEnd"/>
    </w:p>
    <w:p w:rsidR="00135AE5" w:rsidRDefault="00135AE5" w:rsidP="00135AE5">
      <w:pPr>
        <w:tabs>
          <w:tab w:val="left" w:leader="dot" w:pos="3402"/>
        </w:tabs>
        <w:spacing w:after="0" w:line="240" w:lineRule="auto"/>
        <w:ind w:left="567" w:firstLine="284"/>
      </w:pPr>
      <w:r>
        <w:t>Nyíró</w:t>
      </w:r>
      <w:r>
        <w:tab/>
        <w:t xml:space="preserve">13 </w:t>
      </w:r>
      <w:proofErr w:type="spellStart"/>
      <w:r>
        <w:t>MPa</w:t>
      </w:r>
      <w:proofErr w:type="spellEnd"/>
    </w:p>
    <w:p w:rsidR="006C52A7" w:rsidRDefault="00135AE5" w:rsidP="00135AE5">
      <w:pPr>
        <w:spacing w:before="120" w:after="480" w:line="240" w:lineRule="auto"/>
      </w:pPr>
      <w:r>
        <w:t xml:space="preserve">Forrás: </w:t>
      </w:r>
      <w:hyperlink r:id="rId16" w:history="1">
        <w:r w:rsidRPr="005F1CE2">
          <w:rPr>
            <w:rStyle w:val="Hiperhivatkozs"/>
          </w:rPr>
          <w:t>https://hu.wikipedia.org/w</w:t>
        </w:r>
        <w:r w:rsidRPr="005F1CE2">
          <w:rPr>
            <w:rStyle w:val="Hiperhivatkozs"/>
          </w:rPr>
          <w:t>i</w:t>
        </w:r>
        <w:r w:rsidRPr="005F1CE2">
          <w:rPr>
            <w:rStyle w:val="Hiperhivatkozs"/>
          </w:rPr>
          <w:t>ki/Cser_(faanyag)</w:t>
        </w:r>
      </w:hyperlink>
      <w:r>
        <w:t xml:space="preserve"> </w:t>
      </w:r>
    </w:p>
    <w:p w:rsidR="006C52A7" w:rsidRDefault="006C52A7">
      <w:r>
        <w:br w:type="page"/>
      </w:r>
    </w:p>
    <w:p w:rsidR="006C52A7" w:rsidRDefault="006C52A7" w:rsidP="006C52A7">
      <w:pPr>
        <w:spacing w:after="120" w:line="240" w:lineRule="auto"/>
        <w:rPr>
          <w:sz w:val="28"/>
        </w:rPr>
      </w:pPr>
      <w:r>
        <w:rPr>
          <w:sz w:val="28"/>
        </w:rPr>
        <w:lastRenderedPageBreak/>
        <w:t>Cser</w:t>
      </w:r>
      <w:r>
        <w:rPr>
          <w:sz w:val="28"/>
        </w:rPr>
        <w:t>esznye</w:t>
      </w:r>
    </w:p>
    <w:p w:rsidR="006C52A7" w:rsidRPr="00146B3C" w:rsidRDefault="006C52A7" w:rsidP="006C52A7">
      <w:r w:rsidRPr="006C52A7">
        <w:t>Bútor, furnér, esztergálás céljára használható.</w:t>
      </w:r>
    </w:p>
    <w:p w:rsidR="006C52A7" w:rsidRPr="006C52A7" w:rsidRDefault="006C52A7" w:rsidP="006C52A7">
      <w:pPr>
        <w:rPr>
          <w:b/>
          <w:bCs/>
        </w:rPr>
      </w:pPr>
      <w:r w:rsidRPr="006C52A7">
        <w:rPr>
          <w:b/>
          <w:bCs/>
        </w:rPr>
        <w:t>Szárítás</w:t>
      </w:r>
    </w:p>
    <w:p w:rsidR="006C52A7" w:rsidRPr="006C52A7" w:rsidRDefault="006C52A7" w:rsidP="006C52A7">
      <w:r w:rsidRPr="006C52A7">
        <w:t>Könnyen és jól szárítható kis hajlammal a vetemedésre.</w:t>
      </w:r>
    </w:p>
    <w:p w:rsidR="006C52A7" w:rsidRPr="006C52A7" w:rsidRDefault="006C52A7" w:rsidP="006C52A7">
      <w:pPr>
        <w:rPr>
          <w:b/>
          <w:bCs/>
        </w:rPr>
      </w:pPr>
      <w:r w:rsidRPr="006C52A7">
        <w:rPr>
          <w:b/>
          <w:bCs/>
        </w:rPr>
        <w:t>Megmunkálás</w:t>
      </w:r>
    </w:p>
    <w:p w:rsidR="006C52A7" w:rsidRPr="006C52A7" w:rsidRDefault="006C52A7" w:rsidP="006C52A7">
      <w:r w:rsidRPr="006C52A7">
        <w:t>Minden szerszámmal jól és könnyen megmunkálható. Gőzölve jól hajlítható.</w:t>
      </w:r>
    </w:p>
    <w:p w:rsidR="006C52A7" w:rsidRPr="006C52A7" w:rsidRDefault="006C52A7" w:rsidP="006C52A7">
      <w:pPr>
        <w:rPr>
          <w:b/>
          <w:bCs/>
        </w:rPr>
      </w:pPr>
      <w:r w:rsidRPr="006C52A7">
        <w:rPr>
          <w:b/>
          <w:bCs/>
        </w:rPr>
        <w:t>Rögzítés</w:t>
      </w:r>
    </w:p>
    <w:p w:rsidR="006C52A7" w:rsidRPr="006C52A7" w:rsidRDefault="006C52A7" w:rsidP="006C52A7">
      <w:r w:rsidRPr="006C52A7">
        <w:t>Jól szegelhető, csavarozható. Jól ragasztható.</w:t>
      </w:r>
    </w:p>
    <w:p w:rsidR="006C52A7" w:rsidRPr="006C52A7" w:rsidRDefault="006C52A7" w:rsidP="006C52A7">
      <w:pPr>
        <w:rPr>
          <w:b/>
          <w:bCs/>
        </w:rPr>
      </w:pPr>
      <w:r w:rsidRPr="006C52A7">
        <w:rPr>
          <w:b/>
          <w:bCs/>
        </w:rPr>
        <w:t>Felületkezelés</w:t>
      </w:r>
    </w:p>
    <w:p w:rsidR="006C52A7" w:rsidRPr="006C52A7" w:rsidRDefault="006C52A7" w:rsidP="006C52A7">
      <w:r w:rsidRPr="006C52A7">
        <w:t>Gyakran pácolják, a vöröses tónust kihangsúlyozva „tüzesítik”. Jól lakkozható.</w:t>
      </w:r>
    </w:p>
    <w:p w:rsidR="006C52A7" w:rsidRPr="006C52A7" w:rsidRDefault="006C52A7" w:rsidP="006C52A7">
      <w:pPr>
        <w:rPr>
          <w:b/>
          <w:bCs/>
        </w:rPr>
      </w:pPr>
      <w:r w:rsidRPr="006C52A7">
        <w:rPr>
          <w:b/>
          <w:bCs/>
        </w:rPr>
        <w:t>Tartósság</w:t>
      </w:r>
    </w:p>
    <w:p w:rsidR="006C52A7" w:rsidRPr="006C52A7" w:rsidRDefault="006C52A7" w:rsidP="006C52A7">
      <w:r w:rsidRPr="006C52A7">
        <w:t>Nem időjárásálló.</w:t>
      </w:r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 w:firstLine="284"/>
      </w:pPr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6164</wp:posOffset>
            </wp:positionV>
            <wp:extent cx="2378710" cy="2378710"/>
            <wp:effectExtent l="0" t="0" r="2540" b="2540"/>
            <wp:wrapNone/>
            <wp:docPr id="6" name="Kép 6" descr="Prunus av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unus avi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Rönkhossz</w:t>
      </w:r>
      <w:r>
        <w:tab/>
        <w:t>6</w:t>
      </w:r>
      <w:proofErr w:type="gramStart"/>
      <w:r>
        <w:t>…10</w:t>
      </w:r>
      <w:proofErr w:type="gramEnd"/>
      <w:r>
        <w:t xml:space="preserve"> m</w:t>
      </w:r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 w:firstLine="284"/>
      </w:pPr>
      <w:r>
        <w:t>Rönkátmérő</w:t>
      </w:r>
      <w:r>
        <w:tab/>
        <w:t>0,6</w:t>
      </w:r>
      <w:proofErr w:type="gramStart"/>
      <w:r>
        <w:t>…1</w:t>
      </w:r>
      <w:proofErr w:type="gramEnd"/>
      <w:r>
        <w:t>,0 m</w:t>
      </w:r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 w:firstLine="284"/>
      </w:pPr>
      <w:r>
        <w:t>Sűrűség</w:t>
      </w:r>
      <w:r>
        <w:tab/>
        <w:t>0,57 g/cm³</w:t>
      </w:r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 w:firstLine="284"/>
      </w:pPr>
      <w:r>
        <w:t>Zsugorodás</w:t>
      </w:r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 w:firstLine="284"/>
      </w:pPr>
      <w:r>
        <w:t>Sugárirányban</w:t>
      </w:r>
      <w:r>
        <w:tab/>
        <w:t>5,0 %</w:t>
      </w:r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 w:firstLine="284"/>
      </w:pPr>
      <w:r>
        <w:t>Húrirányban</w:t>
      </w:r>
      <w:r>
        <w:tab/>
        <w:t>8,7 %</w:t>
      </w:r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 w:firstLine="284"/>
      </w:pPr>
      <w:r>
        <w:t>Keménység</w:t>
      </w:r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 w:firstLine="284"/>
      </w:pPr>
      <w:r>
        <w:t>Rostra merőleges</w:t>
      </w:r>
      <w:r>
        <w:tab/>
        <w:t xml:space="preserve">31 </w:t>
      </w:r>
      <w:proofErr w:type="spellStart"/>
      <w:r>
        <w:t>MPa</w:t>
      </w:r>
      <w:proofErr w:type="spellEnd"/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 w:firstLine="284"/>
      </w:pPr>
      <w:r>
        <w:t>Rosttal párhuzamos</w:t>
      </w:r>
      <w:r>
        <w:tab/>
        <w:t xml:space="preserve">59 </w:t>
      </w:r>
      <w:proofErr w:type="spellStart"/>
      <w:r>
        <w:t>MPa</w:t>
      </w:r>
      <w:proofErr w:type="spellEnd"/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/>
      </w:pPr>
      <w:r>
        <w:t>Merevség</w:t>
      </w:r>
      <w:r>
        <w:tab/>
        <w:t xml:space="preserve">11100 </w:t>
      </w:r>
      <w:proofErr w:type="spellStart"/>
      <w:r>
        <w:t>MPa</w:t>
      </w:r>
      <w:proofErr w:type="spellEnd"/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/>
      </w:pPr>
      <w:r>
        <w:t>Szilárdság</w:t>
      </w:r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 w:firstLine="284"/>
      </w:pPr>
      <w:r>
        <w:t>Nyomó</w:t>
      </w:r>
      <w:r>
        <w:tab/>
        <w:t xml:space="preserve">49 </w:t>
      </w:r>
      <w:proofErr w:type="spellStart"/>
      <w:r>
        <w:t>MPa</w:t>
      </w:r>
      <w:proofErr w:type="spellEnd"/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 w:firstLine="284"/>
      </w:pPr>
      <w:r>
        <w:t>Hajlító</w:t>
      </w:r>
      <w:r>
        <w:tab/>
        <w:t xml:space="preserve">95 </w:t>
      </w:r>
      <w:proofErr w:type="spellStart"/>
      <w:r>
        <w:t>MPa</w:t>
      </w:r>
      <w:proofErr w:type="spellEnd"/>
    </w:p>
    <w:p w:rsidR="006C52A7" w:rsidRDefault="006C52A7" w:rsidP="006C52A7">
      <w:pPr>
        <w:tabs>
          <w:tab w:val="left" w:leader="dot" w:pos="3402"/>
        </w:tabs>
        <w:spacing w:after="0" w:line="240" w:lineRule="auto"/>
        <w:ind w:left="567" w:firstLine="284"/>
      </w:pPr>
      <w:r>
        <w:t>Nyíró</w:t>
      </w:r>
      <w:r>
        <w:tab/>
        <w:t xml:space="preserve">15 </w:t>
      </w:r>
      <w:proofErr w:type="spellStart"/>
      <w:r>
        <w:t>MPa</w:t>
      </w:r>
      <w:proofErr w:type="spellEnd"/>
    </w:p>
    <w:p w:rsidR="006C52A7" w:rsidRDefault="006C52A7" w:rsidP="006C52A7">
      <w:pPr>
        <w:spacing w:before="120" w:after="480" w:line="240" w:lineRule="auto"/>
      </w:pPr>
      <w:r>
        <w:t xml:space="preserve">Forrás: </w:t>
      </w:r>
      <w:hyperlink r:id="rId18" w:history="1">
        <w:r w:rsidRPr="0082006F">
          <w:rPr>
            <w:rStyle w:val="Hiperhivatkozs"/>
          </w:rPr>
          <w:t>https://hu.wikipedia.org/wiki/Cseresznye_(faanyag)</w:t>
        </w:r>
      </w:hyperlink>
      <w:r>
        <w:t xml:space="preserve"> </w:t>
      </w:r>
    </w:p>
    <w:p w:rsidR="00F977C5" w:rsidRDefault="00F977C5" w:rsidP="00F977C5">
      <w:pPr>
        <w:spacing w:after="0" w:line="240" w:lineRule="auto"/>
      </w:pPr>
    </w:p>
    <w:sectPr w:rsidR="00F977C5" w:rsidSect="00F977C5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80"/>
    <w:rsid w:val="00135AE5"/>
    <w:rsid w:val="00146B3C"/>
    <w:rsid w:val="00194190"/>
    <w:rsid w:val="002E4B76"/>
    <w:rsid w:val="006C52A7"/>
    <w:rsid w:val="007B61A6"/>
    <w:rsid w:val="008B7E80"/>
    <w:rsid w:val="008E003B"/>
    <w:rsid w:val="00B42004"/>
    <w:rsid w:val="00B829DC"/>
    <w:rsid w:val="00F9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0A6C"/>
  <w15:chartTrackingRefBased/>
  <w15:docId w15:val="{2CE7FE54-1356-4D41-AC39-1186F01C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C52A7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977C5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B42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Terpentin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hu.wikipedia.org/wiki/Cseresznye_(faanyag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Ak%C3%A1c_(faanyag)" TargetMode="External"/><Relationship Id="rId12" Type="http://schemas.openxmlformats.org/officeDocument/2006/relationships/hyperlink" Target="https://hu.wikipedia.org/wiki/T%C5%B1zifa" TargetMode="Externa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s://hu.wikipedia.org/wiki/Cser_(faanyag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hu.wikipedia.org/wiki/Borovi" TargetMode="External"/><Relationship Id="rId5" Type="http://schemas.openxmlformats.org/officeDocument/2006/relationships/hyperlink" Target="https://hu.wikipedia.org/wiki/Cser_(faanyag)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hyperlink" Target="https://hu.wikipedia.org/wiki/T%C3%B6lgy_(faanyag)" TargetMode="External"/><Relationship Id="rId9" Type="http://schemas.openxmlformats.org/officeDocument/2006/relationships/hyperlink" Target="https://hu.wikipedia.org/wiki/Luc_(faanyag)" TargetMode="External"/><Relationship Id="rId14" Type="http://schemas.openxmlformats.org/officeDocument/2006/relationships/hyperlink" Target="https://hu.wikipedia.org/wiki/B%C3%BCkk_(faanyag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852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</dc:creator>
  <cp:keywords/>
  <dc:description/>
  <cp:lastModifiedBy>Gábor</cp:lastModifiedBy>
  <cp:revision>6</cp:revision>
  <dcterms:created xsi:type="dcterms:W3CDTF">2021-02-03T09:16:00Z</dcterms:created>
  <dcterms:modified xsi:type="dcterms:W3CDTF">2021-02-03T11:16:00Z</dcterms:modified>
</cp:coreProperties>
</file>