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AA9D1" w14:textId="0AAA2FDC" w:rsidR="00ED2F28" w:rsidRDefault="00ED2F28">
      <w:r>
        <w:rPr>
          <w:noProof/>
        </w:rPr>
        <mc:AlternateContent>
          <mc:Choice Requires="wps">
            <w:drawing>
              <wp:anchor distT="0" distB="0" distL="118745" distR="118745" simplePos="0" relativeHeight="251659264" behindDoc="1" locked="0" layoutInCell="1" allowOverlap="0" wp14:anchorId="32F9160D" wp14:editId="4F68E28C">
                <wp:simplePos x="0" y="0"/>
                <wp:positionH relativeFrom="margin">
                  <wp:align>left</wp:align>
                </wp:positionH>
                <wp:positionV relativeFrom="page">
                  <wp:posOffset>1131961</wp:posOffset>
                </wp:positionV>
                <wp:extent cx="5950039" cy="270457"/>
                <wp:effectExtent l="0" t="0" r="0" b="0"/>
                <wp:wrapSquare wrapText="bothSides"/>
                <wp:docPr id="197" name="Rectangle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0039" cy="270457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sdt>
                            <w:sdtPr>
                              <w:rPr>
                                <w:caps/>
                                <w:color w:val="FFFFFF" w:themeColor="background1"/>
                                <w:kern w:val="0"/>
                                <w14:ligatures w14:val="none"/>
                              </w:rPr>
                              <w:alias w:val="Titr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0A5DB4C" w14:textId="4EE969CE" w:rsidR="00ED2F28" w:rsidRDefault="00181ACF" w:rsidP="00ED2F28">
                                <w:pPr>
                                  <w:pStyle w:val="En-tte"/>
                                  <w:jc w:val="center"/>
                                  <w:rPr>
                                    <w:caps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aps/>
                                    <w:color w:val="FFFFFF" w:themeColor="background1"/>
                                    <w:kern w:val="0"/>
                                    <w14:ligatures w14:val="none"/>
                                  </w:rPr>
                                  <w:t xml:space="preserve">EAD 1 </w:t>
                                </w:r>
                                <w:proofErr w:type="gramStart"/>
                                <w:r>
                                  <w:rPr>
                                    <w:caps/>
                                    <w:color w:val="FFFFFF" w:themeColor="background1"/>
                                    <w:kern w:val="0"/>
                                    <w14:ligatures w14:val="none"/>
                                  </w:rPr>
                                  <w:t>–  ANALYSE</w:t>
                                </w:r>
                                <w:proofErr w:type="gramEnd"/>
                                <w:r>
                                  <w:rPr>
                                    <w:caps/>
                                    <w:color w:val="FFFFFF" w:themeColor="background1"/>
                                    <w:kern w:val="0"/>
                                    <w14:ligatures w14:val="none"/>
                                  </w:rPr>
                                  <w:t xml:space="preserve"> DE L’EFFICIENCE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page">
                  <wp14:pctHeight>2700</wp14:pctHeight>
                </wp14:sizeRelV>
              </wp:anchor>
            </w:drawing>
          </mc:Choice>
          <mc:Fallback>
            <w:pict>
              <v:rect w14:anchorId="32F9160D" id="Rectangle 200" o:spid="_x0000_s1026" style="position:absolute;margin-left:0;margin-top:89.15pt;width:468.5pt;height:21.3pt;z-index:-251657216;visibility:visible;mso-wrap-style:square;mso-width-percent:1000;mso-height-percent:27;mso-wrap-distance-left:9.35pt;mso-wrap-distance-top:0;mso-wrap-distance-right:9.35pt;mso-wrap-distance-bottom:0;mso-position-horizontal:left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" o:allowoverlap="f" fillcolor="#156082" stroked="f" strokeweight="1pt">
                <v:textbox style="mso-fit-shape-to-text:t">
                  <w:txbxContent>
                    <w:sdt>
                      <w:sdtPr>
                        <w:rPr>
                          <w:caps/>
                          <w:color w:val="FFFFFF" w:themeColor="background1"/>
                          <w:kern w:val="0"/>
                          <w14:ligatures w14:val="none"/>
                        </w:rPr>
                        <w:alias w:val="Titr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40A5DB4C" w14:textId="4EE969CE" w:rsidR="00ED2F28" w:rsidRDefault="00181ACF" w:rsidP="00ED2F28">
                          <w:pPr>
                            <w:pStyle w:val="En-tte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  <w:kern w:val="0"/>
                              <w14:ligatures w14:val="none"/>
                            </w:rPr>
                            <w:t xml:space="preserve">EAD 1 </w:t>
                          </w:r>
                          <w:proofErr w:type="gramStart"/>
                          <w:r>
                            <w:rPr>
                              <w:caps/>
                              <w:color w:val="FFFFFF" w:themeColor="background1"/>
                              <w:kern w:val="0"/>
                              <w14:ligatures w14:val="none"/>
                            </w:rPr>
                            <w:t>–  ANALYSE</w:t>
                          </w:r>
                          <w:proofErr w:type="gramEnd"/>
                          <w:r>
                            <w:rPr>
                              <w:caps/>
                              <w:color w:val="FFFFFF" w:themeColor="background1"/>
                              <w:kern w:val="0"/>
                              <w14:ligatures w14:val="none"/>
                            </w:rPr>
                            <w:t xml:space="preserve"> DE L’EFFICIENCE</w:t>
                          </w:r>
                        </w:p>
                      </w:sdtContent>
                    </w:sdt>
                  </w:txbxContent>
                </v:textbox>
                <w10:wrap type="square" anchorx="margin" anchory="page"/>
              </v:rect>
            </w:pict>
          </mc:Fallback>
        </mc:AlternateContent>
      </w:r>
    </w:p>
    <w:p w14:paraId="72EB5507" w14:textId="0CE80E70" w:rsidR="00ED2F28" w:rsidRDefault="00AE519C" w:rsidP="00ED2F28">
      <w:pPr>
        <w:rPr>
          <w:rFonts w:ascii="Arial" w:hAnsi="Arial" w:cs="Arial"/>
        </w:rPr>
      </w:pPr>
      <w:r>
        <w:rPr>
          <w:rFonts w:ascii="Arial" w:hAnsi="Arial" w:cs="Arial"/>
        </w:rPr>
        <w:t>Frédéric BERTRAND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818"/>
      </w:tblGrid>
      <w:tr w:rsidR="00AE519C" w:rsidRPr="00AE519C" w14:paraId="66CDD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15742" w14:textId="77777777" w:rsidR="00AE519C" w:rsidRPr="00AE519C" w:rsidRDefault="00AE519C" w:rsidP="00AE519C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444D5BF6" w14:textId="77777777" w:rsidR="00AE519C" w:rsidRPr="00AE519C" w:rsidRDefault="00AE519C" w:rsidP="00AE519C">
            <w:pPr>
              <w:rPr>
                <w:rFonts w:ascii="Arial" w:hAnsi="Arial" w:cs="Arial"/>
              </w:rPr>
            </w:pPr>
            <w:r w:rsidRPr="00AE519C">
              <w:rPr>
                <w:rFonts w:ascii="Arial" w:hAnsi="Arial" w:cs="Arial"/>
              </w:rPr>
              <w:t>frederic.bertrand@indexat.fr</w:t>
            </w:r>
          </w:p>
        </w:tc>
      </w:tr>
    </w:tbl>
    <w:p w14:paraId="60646BB7" w14:textId="77777777" w:rsidR="00AE519C" w:rsidRDefault="00AE519C" w:rsidP="00ED2F28">
      <w:pPr>
        <w:rPr>
          <w:rFonts w:ascii="Arial" w:hAnsi="Arial" w:cs="Arial"/>
        </w:rPr>
      </w:pPr>
    </w:p>
    <w:p w14:paraId="1E621982" w14:textId="77777777" w:rsidR="00AE519C" w:rsidRDefault="00AE519C" w:rsidP="00ED2F28">
      <w:pPr>
        <w:rPr>
          <w:rFonts w:ascii="Arial" w:hAnsi="Arial" w:cs="Arial"/>
        </w:rPr>
      </w:pPr>
    </w:p>
    <w:p w14:paraId="2EF87618" w14:textId="77777777" w:rsidR="00AE519C" w:rsidRDefault="00AE519C" w:rsidP="00ED2F28">
      <w:pPr>
        <w:rPr>
          <w:rFonts w:ascii="Arial" w:hAnsi="Arial" w:cs="Arial"/>
          <w:b/>
          <w:bCs/>
          <w:u w:val="single"/>
        </w:rPr>
      </w:pPr>
    </w:p>
    <w:p w14:paraId="4F2211D7" w14:textId="52F743A8" w:rsidR="00ED2F28" w:rsidRPr="00ED2F28" w:rsidRDefault="00ED2F28" w:rsidP="00ED2F28">
      <w:pPr>
        <w:jc w:val="center"/>
        <w:rPr>
          <w:rFonts w:ascii="Arial" w:hAnsi="Arial" w:cs="Arial"/>
          <w:b/>
          <w:bCs/>
          <w:color w:val="C00000"/>
          <w:u w:val="single"/>
        </w:rPr>
      </w:pPr>
      <w:r w:rsidRPr="00ED2F28">
        <w:rPr>
          <w:rFonts w:ascii="Arial" w:hAnsi="Arial" w:cs="Arial"/>
          <w:b/>
          <w:bCs/>
          <w:color w:val="C00000"/>
          <w:u w:val="single"/>
        </w:rPr>
        <w:t>Exercice 1 : Notions de cours</w:t>
      </w:r>
    </w:p>
    <w:p w14:paraId="156612B6" w14:textId="07E87DC1" w:rsidR="0098558B" w:rsidRDefault="00ED2F28" w:rsidP="00ED2F28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 xml:space="preserve">Répondre aux questions suivantes en vous appuyant sur les différents éléments de cours </w:t>
      </w:r>
    </w:p>
    <w:p w14:paraId="77F6DB5E" w14:textId="1A7F58A8" w:rsidR="0098558B" w:rsidRPr="0098558B" w:rsidRDefault="0098558B" w:rsidP="0098558B">
      <w:pPr>
        <w:pStyle w:val="Paragraphedeliste"/>
        <w:numPr>
          <w:ilvl w:val="0"/>
          <w:numId w:val="2"/>
        </w:numPr>
        <w:rPr>
          <w:rFonts w:ascii="Arial" w:hAnsi="Arial" w:cs="Arial"/>
          <w:b/>
          <w:bCs/>
          <w:u w:val="single"/>
        </w:rPr>
      </w:pPr>
      <w:r w:rsidRPr="0098558B">
        <w:rPr>
          <w:rFonts w:ascii="Arial" w:hAnsi="Arial" w:cs="Arial"/>
          <w:b/>
          <w:bCs/>
          <w:u w:val="single"/>
        </w:rPr>
        <w:t>Compréhension des SIG</w:t>
      </w: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421"/>
        <w:gridCol w:w="8646"/>
      </w:tblGrid>
      <w:tr w:rsidR="0098558B" w14:paraId="0AF1907C" w14:textId="77777777" w:rsidTr="0098558B">
        <w:tc>
          <w:tcPr>
            <w:tcW w:w="421" w:type="dxa"/>
          </w:tcPr>
          <w:p w14:paraId="179D6C14" w14:textId="7BDAF814" w:rsidR="0098558B" w:rsidRDefault="0098558B" w:rsidP="009855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646" w:type="dxa"/>
          </w:tcPr>
          <w:p w14:paraId="0455B2BD" w14:textId="78D25436" w:rsidR="0098558B" w:rsidRPr="0098558B" w:rsidRDefault="0098558B" w:rsidP="0098558B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Quelle est l’utilité des Soldes Intermédiaires de Gestion pour une entreprise ? </w:t>
            </w:r>
          </w:p>
        </w:tc>
      </w:tr>
      <w:tr w:rsidR="009C3E37" w14:paraId="4CF729A6" w14:textId="77777777" w:rsidTr="0098558B">
        <w:tc>
          <w:tcPr>
            <w:tcW w:w="421" w:type="dxa"/>
          </w:tcPr>
          <w:p w14:paraId="0B6F1594" w14:textId="77777777" w:rsidR="009C3E37" w:rsidRDefault="009C3E37" w:rsidP="0098558B">
            <w:pPr>
              <w:rPr>
                <w:rFonts w:ascii="Arial" w:hAnsi="Arial" w:cs="Arial"/>
              </w:rPr>
            </w:pPr>
          </w:p>
        </w:tc>
        <w:tc>
          <w:tcPr>
            <w:tcW w:w="8646" w:type="dxa"/>
          </w:tcPr>
          <w:p w14:paraId="3F9B8982" w14:textId="21D7F67A" w:rsidR="009C3E37" w:rsidRDefault="009C3E37" w:rsidP="0098558B">
            <w:pPr>
              <w:rPr>
                <w:rFonts w:ascii="Arial" w:hAnsi="Arial" w:cs="Arial"/>
              </w:rPr>
            </w:pPr>
            <w:r w:rsidRPr="009B268E">
              <w:rPr>
                <w:rFonts w:ascii="Arial" w:hAnsi="Arial" w:cs="Arial"/>
                <w:color w:val="215E99" w:themeColor="text2" w:themeTint="BF"/>
              </w:rPr>
              <w:t>Les SIG permettent à une entreprise d’analyser la formation de son résultat et de comprendre d’où viennent les pertes et les bénéfices</w:t>
            </w:r>
            <w:r w:rsidR="00C227B1">
              <w:rPr>
                <w:rFonts w:ascii="Arial" w:hAnsi="Arial" w:cs="Arial"/>
                <w:color w:val="215E99" w:themeColor="text2" w:themeTint="BF"/>
              </w:rPr>
              <w:t>.</w:t>
            </w:r>
          </w:p>
        </w:tc>
      </w:tr>
      <w:tr w:rsidR="0098558B" w14:paraId="097FAABD" w14:textId="77777777" w:rsidTr="0098558B">
        <w:tc>
          <w:tcPr>
            <w:tcW w:w="421" w:type="dxa"/>
          </w:tcPr>
          <w:p w14:paraId="1F1CB87A" w14:textId="1A6C08C9" w:rsidR="0098558B" w:rsidRPr="0098558B" w:rsidRDefault="0098558B" w:rsidP="00ED2F28">
            <w:pPr>
              <w:rPr>
                <w:rFonts w:ascii="Arial" w:hAnsi="Arial" w:cs="Arial"/>
              </w:rPr>
            </w:pPr>
            <w:r w:rsidRPr="0098558B">
              <w:rPr>
                <w:rFonts w:ascii="Arial" w:hAnsi="Arial" w:cs="Arial"/>
              </w:rPr>
              <w:t>2</w:t>
            </w:r>
          </w:p>
        </w:tc>
        <w:tc>
          <w:tcPr>
            <w:tcW w:w="8646" w:type="dxa"/>
          </w:tcPr>
          <w:p w14:paraId="65E31380" w14:textId="509B961F" w:rsidR="0098558B" w:rsidRDefault="0098558B" w:rsidP="00ED2F28">
            <w:pPr>
              <w:rPr>
                <w:rFonts w:ascii="Arial" w:hAnsi="Arial" w:cs="Arial"/>
              </w:rPr>
            </w:pPr>
            <w:r w:rsidRPr="0098558B">
              <w:rPr>
                <w:rFonts w:ascii="Arial" w:hAnsi="Arial" w:cs="Arial"/>
              </w:rPr>
              <w:t>Pourquoi différencier différents niveaux de marge </w:t>
            </w:r>
            <w:r>
              <w:rPr>
                <w:rFonts w:ascii="Arial" w:hAnsi="Arial" w:cs="Arial"/>
              </w:rPr>
              <w:t xml:space="preserve">en amont du tableau des SIG et quelle est leur signification </w:t>
            </w:r>
            <w:r w:rsidRPr="0098558B">
              <w:rPr>
                <w:rFonts w:ascii="Arial" w:hAnsi="Arial" w:cs="Arial"/>
              </w:rPr>
              <w:t>?</w:t>
            </w:r>
          </w:p>
          <w:p w14:paraId="70408FE7" w14:textId="206E7D22" w:rsidR="0098558B" w:rsidRPr="0098558B" w:rsidRDefault="0098558B" w:rsidP="00ED2F28">
            <w:pPr>
              <w:rPr>
                <w:rFonts w:ascii="Arial" w:hAnsi="Arial" w:cs="Arial"/>
              </w:rPr>
            </w:pPr>
          </w:p>
        </w:tc>
      </w:tr>
      <w:tr w:rsidR="009C3E37" w14:paraId="798D4ED4" w14:textId="77777777" w:rsidTr="0098558B">
        <w:tc>
          <w:tcPr>
            <w:tcW w:w="421" w:type="dxa"/>
          </w:tcPr>
          <w:p w14:paraId="5375DBD1" w14:textId="77777777" w:rsidR="009C3E37" w:rsidRPr="0098558B" w:rsidRDefault="009C3E37" w:rsidP="00ED2F28">
            <w:pPr>
              <w:rPr>
                <w:rFonts w:ascii="Arial" w:hAnsi="Arial" w:cs="Arial"/>
              </w:rPr>
            </w:pPr>
          </w:p>
        </w:tc>
        <w:tc>
          <w:tcPr>
            <w:tcW w:w="8646" w:type="dxa"/>
          </w:tcPr>
          <w:p w14:paraId="5C12D664" w14:textId="77777777" w:rsidR="009C3E37" w:rsidRPr="009B268E" w:rsidRDefault="009B268E" w:rsidP="00ED2F28">
            <w:pPr>
              <w:rPr>
                <w:rFonts w:ascii="Arial" w:hAnsi="Arial" w:cs="Arial"/>
                <w:color w:val="215E99" w:themeColor="text2" w:themeTint="BF"/>
              </w:rPr>
            </w:pPr>
            <w:r w:rsidRPr="009B268E">
              <w:rPr>
                <w:rFonts w:ascii="Arial" w:hAnsi="Arial" w:cs="Arial"/>
                <w:color w:val="215E99" w:themeColor="text2" w:themeTint="BF"/>
              </w:rPr>
              <w:t>On distingue la marge commerciale de la marge globale.</w:t>
            </w:r>
          </w:p>
          <w:p w14:paraId="05D35905" w14:textId="38EB9AF3" w:rsidR="009B268E" w:rsidRPr="009B268E" w:rsidRDefault="009B268E" w:rsidP="00ED2F28">
            <w:pPr>
              <w:rPr>
                <w:rFonts w:ascii="Arial" w:hAnsi="Arial" w:cs="Arial"/>
                <w:color w:val="215E99" w:themeColor="text2" w:themeTint="BF"/>
              </w:rPr>
            </w:pPr>
            <w:r w:rsidRPr="009B268E">
              <w:rPr>
                <w:rFonts w:ascii="Arial" w:hAnsi="Arial" w:cs="Arial"/>
                <w:color w:val="215E99" w:themeColor="text2" w:themeTint="BF"/>
              </w:rPr>
              <w:t>La première renseigne sur le gain après avoir déduit les marchandises achetées et vendue</w:t>
            </w:r>
            <w:r w:rsidR="00C227B1">
              <w:rPr>
                <w:rFonts w:ascii="Arial" w:hAnsi="Arial" w:cs="Arial"/>
                <w:color w:val="215E99" w:themeColor="text2" w:themeTint="BF"/>
              </w:rPr>
              <w:t>s</w:t>
            </w:r>
            <w:r w:rsidRPr="009B268E">
              <w:rPr>
                <w:rFonts w:ascii="Arial" w:hAnsi="Arial" w:cs="Arial"/>
                <w:color w:val="215E99" w:themeColor="text2" w:themeTint="BF"/>
              </w:rPr>
              <w:t xml:space="preserve"> sans transformation ainsi que celle </w:t>
            </w:r>
            <w:r w:rsidR="00C227B1">
              <w:rPr>
                <w:rFonts w:ascii="Arial" w:hAnsi="Arial" w:cs="Arial"/>
                <w:color w:val="215E99" w:themeColor="text2" w:themeTint="BF"/>
              </w:rPr>
              <w:t>(de)</w:t>
            </w:r>
            <w:r w:rsidRPr="009B268E">
              <w:rPr>
                <w:rFonts w:ascii="Arial" w:hAnsi="Arial" w:cs="Arial"/>
                <w:color w:val="215E99" w:themeColor="text2" w:themeTint="BF"/>
              </w:rPr>
              <w:t>stockée</w:t>
            </w:r>
            <w:r w:rsidR="00C227B1">
              <w:rPr>
                <w:rFonts w:ascii="Arial" w:hAnsi="Arial" w:cs="Arial"/>
                <w:color w:val="215E99" w:themeColor="text2" w:themeTint="BF"/>
              </w:rPr>
              <w:t>s</w:t>
            </w:r>
          </w:p>
          <w:p w14:paraId="6B7EC660" w14:textId="7014B7C5" w:rsidR="009B268E" w:rsidRPr="0098558B" w:rsidRDefault="009B268E" w:rsidP="00ED2F28">
            <w:pPr>
              <w:rPr>
                <w:rFonts w:ascii="Arial" w:hAnsi="Arial" w:cs="Arial"/>
              </w:rPr>
            </w:pPr>
            <w:r w:rsidRPr="009B268E">
              <w:rPr>
                <w:rFonts w:ascii="Arial" w:hAnsi="Arial" w:cs="Arial"/>
                <w:color w:val="215E99" w:themeColor="text2" w:themeTint="BF"/>
              </w:rPr>
              <w:t>La deuxième tient compte de l’ensemble des couts d</w:t>
            </w:r>
            <w:r>
              <w:rPr>
                <w:rFonts w:ascii="Arial" w:hAnsi="Arial" w:cs="Arial"/>
                <w:color w:val="215E99" w:themeColor="text2" w:themeTint="BF"/>
              </w:rPr>
              <w:t>’achat (hors cout externe)</w:t>
            </w:r>
          </w:p>
        </w:tc>
      </w:tr>
      <w:tr w:rsidR="0098558B" w14:paraId="55E23CEA" w14:textId="77777777" w:rsidTr="0098558B">
        <w:tc>
          <w:tcPr>
            <w:tcW w:w="421" w:type="dxa"/>
          </w:tcPr>
          <w:p w14:paraId="7B68C45E" w14:textId="3D99C1B0" w:rsidR="0098558B" w:rsidRPr="0098558B" w:rsidRDefault="0098558B" w:rsidP="00ED2F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8646" w:type="dxa"/>
          </w:tcPr>
          <w:p w14:paraId="0B2C2B8D" w14:textId="77777777" w:rsidR="0098558B" w:rsidRDefault="0098558B" w:rsidP="00ED2F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 définiriez-vous la valeur ajoutée ? en quoi ce SIG vous paraît important pour analyser l’efficience d’une entreprise ?</w:t>
            </w:r>
          </w:p>
          <w:p w14:paraId="01C5BED9" w14:textId="1C9AD4F2" w:rsidR="0098558B" w:rsidRPr="0098558B" w:rsidRDefault="0098558B" w:rsidP="00ED2F28">
            <w:pPr>
              <w:rPr>
                <w:rFonts w:ascii="Arial" w:hAnsi="Arial" w:cs="Arial"/>
              </w:rPr>
            </w:pPr>
          </w:p>
        </w:tc>
      </w:tr>
      <w:tr w:rsidR="009B268E" w14:paraId="06581EBB" w14:textId="77777777" w:rsidTr="0098558B">
        <w:tc>
          <w:tcPr>
            <w:tcW w:w="421" w:type="dxa"/>
          </w:tcPr>
          <w:p w14:paraId="690F05C2" w14:textId="77777777" w:rsidR="009B268E" w:rsidRDefault="009B268E" w:rsidP="00ED2F28">
            <w:pPr>
              <w:rPr>
                <w:rFonts w:ascii="Arial" w:hAnsi="Arial" w:cs="Arial"/>
              </w:rPr>
            </w:pPr>
          </w:p>
        </w:tc>
        <w:tc>
          <w:tcPr>
            <w:tcW w:w="8646" w:type="dxa"/>
          </w:tcPr>
          <w:p w14:paraId="005CE209" w14:textId="1BA6CDDE" w:rsidR="009B268E" w:rsidRPr="00EB4521" w:rsidRDefault="004616A9" w:rsidP="00ED2F28">
            <w:pPr>
              <w:rPr>
                <w:rFonts w:ascii="Arial" w:hAnsi="Arial" w:cs="Arial"/>
                <w:color w:val="215E99" w:themeColor="text2" w:themeTint="BF"/>
              </w:rPr>
            </w:pPr>
            <w:r w:rsidRPr="00EB4521">
              <w:rPr>
                <w:rFonts w:ascii="Arial" w:hAnsi="Arial" w:cs="Arial"/>
                <w:color w:val="215E99" w:themeColor="text2" w:themeTint="BF"/>
              </w:rPr>
              <w:t>La valeur ajoutée</w:t>
            </w:r>
            <w:r w:rsidR="009B268E" w:rsidRPr="00EB4521">
              <w:rPr>
                <w:rFonts w:ascii="Arial" w:hAnsi="Arial" w:cs="Arial"/>
                <w:color w:val="215E99" w:themeColor="text2" w:themeTint="BF"/>
              </w:rPr>
              <w:t xml:space="preserve"> est </w:t>
            </w:r>
            <w:r w:rsidR="00EB4521" w:rsidRPr="00EB4521">
              <w:rPr>
                <w:rFonts w:ascii="Arial" w:hAnsi="Arial" w:cs="Arial"/>
                <w:color w:val="215E99" w:themeColor="text2" w:themeTint="BF"/>
              </w:rPr>
              <w:t xml:space="preserve">ce qu’il reste à l’entreprise avoir déduit du chiffre </w:t>
            </w:r>
            <w:r w:rsidR="00C72656" w:rsidRPr="00EB4521">
              <w:rPr>
                <w:rFonts w:ascii="Arial" w:hAnsi="Arial" w:cs="Arial"/>
                <w:color w:val="215E99" w:themeColor="text2" w:themeTint="BF"/>
              </w:rPr>
              <w:t>d’affaire</w:t>
            </w:r>
            <w:r w:rsidR="00C227B1">
              <w:rPr>
                <w:rFonts w:ascii="Arial" w:hAnsi="Arial" w:cs="Arial"/>
                <w:color w:val="215E99" w:themeColor="text2" w:themeTint="BF"/>
              </w:rPr>
              <w:t>s</w:t>
            </w:r>
            <w:r w:rsidR="00EB4521" w:rsidRPr="00EB4521">
              <w:rPr>
                <w:rFonts w:ascii="Arial" w:hAnsi="Arial" w:cs="Arial"/>
                <w:color w:val="215E99" w:themeColor="text2" w:themeTint="BF"/>
              </w:rPr>
              <w:t xml:space="preserve"> les charges extérieures à l’entreprise nécessaires à la l’achat ou la production de bien et/ou services</w:t>
            </w:r>
          </w:p>
        </w:tc>
      </w:tr>
      <w:tr w:rsidR="0098558B" w14:paraId="58228571" w14:textId="77777777" w:rsidTr="0098558B">
        <w:tc>
          <w:tcPr>
            <w:tcW w:w="421" w:type="dxa"/>
          </w:tcPr>
          <w:p w14:paraId="73A6CAF4" w14:textId="4EA85F65" w:rsidR="0098558B" w:rsidRPr="0098558B" w:rsidRDefault="0098558B" w:rsidP="00ED2F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8646" w:type="dxa"/>
          </w:tcPr>
          <w:p w14:paraId="618B80B0" w14:textId="77777777" w:rsidR="0098558B" w:rsidRDefault="0098558B" w:rsidP="00ED2F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Quelle différence faites-vous entre l’EBE et la valeur ajoutée ? Quelle est la particularité de ce SIG ?</w:t>
            </w:r>
          </w:p>
          <w:p w14:paraId="6347BA24" w14:textId="45A36D27" w:rsidR="0098558B" w:rsidRPr="0098558B" w:rsidRDefault="0098558B" w:rsidP="00ED2F28">
            <w:pPr>
              <w:rPr>
                <w:rFonts w:ascii="Arial" w:hAnsi="Arial" w:cs="Arial"/>
              </w:rPr>
            </w:pPr>
          </w:p>
        </w:tc>
      </w:tr>
      <w:tr w:rsidR="00EB4521" w14:paraId="4C945F73" w14:textId="77777777" w:rsidTr="0098558B">
        <w:tc>
          <w:tcPr>
            <w:tcW w:w="421" w:type="dxa"/>
          </w:tcPr>
          <w:p w14:paraId="407DEB9D" w14:textId="77777777" w:rsidR="00EB4521" w:rsidRDefault="00EB4521" w:rsidP="00ED2F28">
            <w:pPr>
              <w:rPr>
                <w:rFonts w:ascii="Arial" w:hAnsi="Arial" w:cs="Arial"/>
              </w:rPr>
            </w:pPr>
          </w:p>
        </w:tc>
        <w:tc>
          <w:tcPr>
            <w:tcW w:w="8646" w:type="dxa"/>
          </w:tcPr>
          <w:p w14:paraId="39C4C3B2" w14:textId="57F9A841" w:rsidR="00EB4521" w:rsidRDefault="00EB4521" w:rsidP="00ED2F28">
            <w:pPr>
              <w:rPr>
                <w:rFonts w:ascii="Arial" w:hAnsi="Arial" w:cs="Arial"/>
              </w:rPr>
            </w:pPr>
            <w:r w:rsidRPr="00EB4521">
              <w:rPr>
                <w:rFonts w:ascii="Arial" w:hAnsi="Arial" w:cs="Arial"/>
                <w:color w:val="215E99" w:themeColor="text2" w:themeTint="BF"/>
              </w:rPr>
              <w:t>EBE</w:t>
            </w:r>
            <w:r w:rsidR="007E6AB2">
              <w:rPr>
                <w:rFonts w:ascii="Arial" w:hAnsi="Arial" w:cs="Arial"/>
                <w:color w:val="215E99" w:themeColor="text2" w:themeTint="BF"/>
              </w:rPr>
              <w:t>,</w:t>
            </w:r>
            <w:r w:rsidRPr="00EB4521">
              <w:rPr>
                <w:rFonts w:ascii="Arial" w:hAnsi="Arial" w:cs="Arial"/>
                <w:color w:val="215E99" w:themeColor="text2" w:themeTint="BF"/>
              </w:rPr>
              <w:t xml:space="preserve"> en plus de la valeur ajoutée</w:t>
            </w:r>
            <w:r w:rsidR="007E6AB2">
              <w:rPr>
                <w:rFonts w:ascii="Arial" w:hAnsi="Arial" w:cs="Arial"/>
                <w:color w:val="215E99" w:themeColor="text2" w:themeTint="BF"/>
              </w:rPr>
              <w:t>,</w:t>
            </w:r>
            <w:r w:rsidRPr="00EB4521">
              <w:rPr>
                <w:rFonts w:ascii="Arial" w:hAnsi="Arial" w:cs="Arial"/>
                <w:color w:val="215E99" w:themeColor="text2" w:themeTint="BF"/>
              </w:rPr>
              <w:t xml:space="preserve"> tient compte des charge</w:t>
            </w:r>
            <w:r w:rsidR="007E6AB2">
              <w:rPr>
                <w:rFonts w:ascii="Arial" w:hAnsi="Arial" w:cs="Arial"/>
                <w:color w:val="215E99" w:themeColor="text2" w:themeTint="BF"/>
              </w:rPr>
              <w:t>s</w:t>
            </w:r>
            <w:r w:rsidRPr="00EB4521">
              <w:rPr>
                <w:rFonts w:ascii="Arial" w:hAnsi="Arial" w:cs="Arial"/>
                <w:color w:val="215E99" w:themeColor="text2" w:themeTint="BF"/>
              </w:rPr>
              <w:t xml:space="preserve"> internes à l’entreprise (</w:t>
            </w:r>
            <w:r w:rsidR="00C227B1">
              <w:rPr>
                <w:rFonts w:ascii="Arial" w:hAnsi="Arial" w:cs="Arial"/>
                <w:color w:val="215E99" w:themeColor="text2" w:themeTint="BF"/>
              </w:rPr>
              <w:t xml:space="preserve">le </w:t>
            </w:r>
            <w:r w:rsidRPr="00EB4521">
              <w:rPr>
                <w:rFonts w:ascii="Arial" w:hAnsi="Arial" w:cs="Arial"/>
                <w:color w:val="215E99" w:themeColor="text2" w:themeTint="BF"/>
              </w:rPr>
              <w:t>personnel</w:t>
            </w:r>
            <w:r w:rsidR="00C227B1">
              <w:rPr>
                <w:rFonts w:ascii="Arial" w:hAnsi="Arial" w:cs="Arial"/>
                <w:color w:val="215E99" w:themeColor="text2" w:themeTint="BF"/>
              </w:rPr>
              <w:t xml:space="preserve"> notamment</w:t>
            </w:r>
            <w:r w:rsidRPr="00EB4521">
              <w:rPr>
                <w:rFonts w:ascii="Arial" w:hAnsi="Arial" w:cs="Arial"/>
                <w:color w:val="215E99" w:themeColor="text2" w:themeTint="BF"/>
              </w:rPr>
              <w:t xml:space="preserve">) et fiscales. </w:t>
            </w:r>
            <w:r w:rsidR="007E6AB2">
              <w:rPr>
                <w:rFonts w:ascii="Arial" w:hAnsi="Arial" w:cs="Arial"/>
                <w:color w:val="215E99" w:themeColor="text2" w:themeTint="BF"/>
              </w:rPr>
              <w:t>Il donne une indication brute de la performance</w:t>
            </w:r>
            <w:r w:rsidR="00C72656">
              <w:rPr>
                <w:rFonts w:ascii="Arial" w:hAnsi="Arial" w:cs="Arial"/>
                <w:color w:val="215E99" w:themeColor="text2" w:themeTint="BF"/>
              </w:rPr>
              <w:t xml:space="preserve"> de l’entreprise avant la prise en compte des </w:t>
            </w:r>
            <w:r w:rsidR="004616A9">
              <w:rPr>
                <w:rFonts w:ascii="Arial" w:hAnsi="Arial" w:cs="Arial"/>
                <w:color w:val="215E99" w:themeColor="text2" w:themeTint="BF"/>
              </w:rPr>
              <w:t>amortissements</w:t>
            </w:r>
            <w:r w:rsidR="00C72656">
              <w:rPr>
                <w:rFonts w:ascii="Arial" w:hAnsi="Arial" w:cs="Arial"/>
                <w:color w:val="215E99" w:themeColor="text2" w:themeTint="BF"/>
              </w:rPr>
              <w:t>, du financement, et des éléments exceptionnels</w:t>
            </w:r>
            <w:r w:rsidR="007E6AB2">
              <w:rPr>
                <w:rFonts w:ascii="Arial" w:hAnsi="Arial" w:cs="Arial"/>
                <w:color w:val="215E99" w:themeColor="text2" w:themeTint="BF"/>
              </w:rPr>
              <w:t xml:space="preserve"> </w:t>
            </w:r>
          </w:p>
        </w:tc>
      </w:tr>
      <w:tr w:rsidR="0098558B" w14:paraId="431917C8" w14:textId="77777777" w:rsidTr="0098558B">
        <w:tc>
          <w:tcPr>
            <w:tcW w:w="421" w:type="dxa"/>
          </w:tcPr>
          <w:p w14:paraId="7D1E2BCD" w14:textId="7F211301" w:rsidR="0098558B" w:rsidRPr="0098558B" w:rsidRDefault="00C72656" w:rsidP="00ED2F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8646" w:type="dxa"/>
          </w:tcPr>
          <w:p w14:paraId="3F661EC3" w14:textId="06BC0C1B" w:rsidR="004616A9" w:rsidRPr="0098558B" w:rsidRDefault="00C72656" w:rsidP="004616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Quels sont les indicateurs de la profitabilité d’une entreprise ? Que mesurent-ils ?</w:t>
            </w:r>
          </w:p>
        </w:tc>
      </w:tr>
      <w:tr w:rsidR="004616A9" w14:paraId="3B24C7FB" w14:textId="77777777" w:rsidTr="0098558B">
        <w:tc>
          <w:tcPr>
            <w:tcW w:w="421" w:type="dxa"/>
          </w:tcPr>
          <w:p w14:paraId="7EFC30E6" w14:textId="77777777" w:rsidR="004616A9" w:rsidRDefault="004616A9" w:rsidP="00ED2F28">
            <w:pPr>
              <w:rPr>
                <w:rFonts w:ascii="Arial" w:hAnsi="Arial" w:cs="Arial"/>
              </w:rPr>
            </w:pPr>
          </w:p>
        </w:tc>
        <w:tc>
          <w:tcPr>
            <w:tcW w:w="8646" w:type="dxa"/>
          </w:tcPr>
          <w:p w14:paraId="0D18C7F2" w14:textId="77777777" w:rsidR="004616A9" w:rsidRPr="004616A9" w:rsidRDefault="004616A9" w:rsidP="004616A9">
            <w:pPr>
              <w:rPr>
                <w:rFonts w:ascii="Arial" w:hAnsi="Arial" w:cs="Arial"/>
                <w:color w:val="215E99" w:themeColor="text2" w:themeTint="BF"/>
              </w:rPr>
            </w:pPr>
            <w:r w:rsidRPr="004616A9">
              <w:rPr>
                <w:rFonts w:ascii="Arial" w:hAnsi="Arial" w:cs="Arial"/>
                <w:color w:val="215E99" w:themeColor="text2" w:themeTint="BF"/>
                <w:u w:val="single"/>
              </w:rPr>
              <w:t>Taux de marge commerciale</w:t>
            </w:r>
            <w:r w:rsidRPr="004616A9">
              <w:rPr>
                <w:rFonts w:ascii="Arial" w:hAnsi="Arial" w:cs="Arial"/>
                <w:color w:val="215E99" w:themeColor="text2" w:themeTint="BF"/>
              </w:rPr>
              <w:t> : Mesure la performance commerciale, c’est-à-dire le rapport entre la marge sur des produits achetés et revendus et le montant total des ventes de ces produits</w:t>
            </w:r>
          </w:p>
          <w:p w14:paraId="2BECEBF4" w14:textId="2B31752B" w:rsidR="004616A9" w:rsidRDefault="004616A9" w:rsidP="004616A9">
            <w:pPr>
              <w:rPr>
                <w:rFonts w:ascii="Arial" w:hAnsi="Arial" w:cs="Arial"/>
              </w:rPr>
            </w:pPr>
            <w:r w:rsidRPr="004616A9">
              <w:rPr>
                <w:rFonts w:ascii="Arial" w:hAnsi="Arial" w:cs="Arial"/>
                <w:color w:val="215E99" w:themeColor="text2" w:themeTint="BF"/>
                <w:u w:val="single"/>
              </w:rPr>
              <w:t>Taux de marge d’exploitation</w:t>
            </w:r>
            <w:r w:rsidRPr="004616A9">
              <w:rPr>
                <w:rFonts w:ascii="Arial" w:hAnsi="Arial" w:cs="Arial"/>
                <w:color w:val="215E99" w:themeColor="text2" w:themeTint="BF"/>
              </w:rPr>
              <w:t> : Mesure la performance opérationnelle de la production de l’entreprise</w:t>
            </w:r>
            <w:r w:rsidR="001D4B07">
              <w:rPr>
                <w:rFonts w:ascii="Arial" w:hAnsi="Arial" w:cs="Arial"/>
                <w:color w:val="215E99" w:themeColor="text2" w:themeTint="BF"/>
              </w:rPr>
              <w:t xml:space="preserve"> </w:t>
            </w:r>
            <w:r w:rsidR="00C227B1">
              <w:rPr>
                <w:rFonts w:ascii="Arial" w:hAnsi="Arial" w:cs="Arial"/>
                <w:color w:val="215E99" w:themeColor="text2" w:themeTint="BF"/>
              </w:rPr>
              <w:t>avant les charges financières et les impôts</w:t>
            </w:r>
            <w:r w:rsidRPr="004616A9">
              <w:rPr>
                <w:rFonts w:ascii="Arial" w:hAnsi="Arial" w:cs="Arial"/>
                <w:color w:val="215E99" w:themeColor="text2" w:themeTint="BF"/>
              </w:rPr>
              <w:t>.</w:t>
            </w:r>
          </w:p>
        </w:tc>
      </w:tr>
      <w:tr w:rsidR="0098558B" w14:paraId="68D45A00" w14:textId="77777777" w:rsidTr="0098558B">
        <w:tc>
          <w:tcPr>
            <w:tcW w:w="421" w:type="dxa"/>
          </w:tcPr>
          <w:p w14:paraId="0D828849" w14:textId="62E743E0" w:rsidR="0098558B" w:rsidRPr="0098558B" w:rsidRDefault="0098558B" w:rsidP="00ED2F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8646" w:type="dxa"/>
          </w:tcPr>
          <w:p w14:paraId="34B23A3C" w14:textId="22CD94FB" w:rsidR="0098558B" w:rsidRPr="0098558B" w:rsidRDefault="00CB70B5" w:rsidP="00ED2F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Sur la base de la lecture des SIG, q</w:t>
            </w:r>
            <w:r w:rsidR="0098558B">
              <w:rPr>
                <w:rFonts w:ascii="Arial" w:hAnsi="Arial" w:cs="Arial"/>
              </w:rPr>
              <w:t xml:space="preserve">uand considérez-vous qu’une entreprise </w:t>
            </w:r>
            <w:r w:rsidR="00985095">
              <w:rPr>
                <w:rFonts w:ascii="Arial" w:hAnsi="Arial" w:cs="Arial"/>
              </w:rPr>
              <w:t>soit</w:t>
            </w:r>
            <w:r w:rsidR="0098558B">
              <w:rPr>
                <w:rFonts w:ascii="Arial" w:hAnsi="Arial" w:cs="Arial"/>
              </w:rPr>
              <w:t xml:space="preserve"> efficiente</w:t>
            </w:r>
            <w:r>
              <w:rPr>
                <w:rFonts w:ascii="Arial" w:hAnsi="Arial" w:cs="Arial"/>
              </w:rPr>
              <w:t> ?</w:t>
            </w:r>
          </w:p>
        </w:tc>
      </w:tr>
      <w:tr w:rsidR="00985095" w14:paraId="70D4C315" w14:textId="77777777" w:rsidTr="0098558B">
        <w:tc>
          <w:tcPr>
            <w:tcW w:w="421" w:type="dxa"/>
          </w:tcPr>
          <w:p w14:paraId="03E4587E" w14:textId="77777777" w:rsidR="00985095" w:rsidRDefault="00985095" w:rsidP="00ED2F28">
            <w:pPr>
              <w:rPr>
                <w:rFonts w:ascii="Arial" w:hAnsi="Arial" w:cs="Arial"/>
              </w:rPr>
            </w:pPr>
          </w:p>
        </w:tc>
        <w:tc>
          <w:tcPr>
            <w:tcW w:w="8646" w:type="dxa"/>
          </w:tcPr>
          <w:p w14:paraId="6A238C93" w14:textId="01D571F4" w:rsidR="00985095" w:rsidRPr="00F05BAF" w:rsidRDefault="00985095" w:rsidP="00ED2F28">
            <w:pPr>
              <w:rPr>
                <w:rFonts w:ascii="Arial" w:hAnsi="Arial" w:cs="Arial"/>
                <w:color w:val="215E99" w:themeColor="text2" w:themeTint="BF"/>
              </w:rPr>
            </w:pPr>
            <w:r w:rsidRPr="00F05BAF">
              <w:rPr>
                <w:rFonts w:ascii="Arial" w:hAnsi="Arial" w:cs="Arial"/>
                <w:color w:val="215E99" w:themeColor="text2" w:themeTint="BF"/>
              </w:rPr>
              <w:t xml:space="preserve">A la lecture de ces SIG, Une entreprise est efficiente </w:t>
            </w:r>
            <w:r w:rsidR="003951EF" w:rsidRPr="00F05BAF">
              <w:rPr>
                <w:rFonts w:ascii="Arial" w:hAnsi="Arial" w:cs="Arial"/>
                <w:color w:val="215E99" w:themeColor="text2" w:themeTint="BF"/>
              </w:rPr>
              <w:t>lorsque dégage</w:t>
            </w:r>
            <w:r w:rsidRPr="00F05BAF">
              <w:rPr>
                <w:rFonts w:ascii="Arial" w:hAnsi="Arial" w:cs="Arial"/>
                <w:color w:val="215E99" w:themeColor="text2" w:themeTint="BF"/>
              </w:rPr>
              <w:t xml:space="preserve"> </w:t>
            </w:r>
            <w:r w:rsidR="00F05BAF" w:rsidRPr="00F05BAF">
              <w:rPr>
                <w:rFonts w:ascii="Arial" w:hAnsi="Arial" w:cs="Arial"/>
                <w:color w:val="215E99" w:themeColor="text2" w:themeTint="BF"/>
              </w:rPr>
              <w:t>un chiffre d’affaires suffisant pour soutenir à chaque étape, ces achats, sa production, ses charges diverses externe</w:t>
            </w:r>
            <w:r w:rsidR="00C227B1">
              <w:rPr>
                <w:rFonts w:ascii="Arial" w:hAnsi="Arial" w:cs="Arial"/>
                <w:color w:val="215E99" w:themeColor="text2" w:themeTint="BF"/>
              </w:rPr>
              <w:t>s</w:t>
            </w:r>
            <w:r w:rsidR="00F05BAF" w:rsidRPr="00F05BAF">
              <w:rPr>
                <w:rFonts w:ascii="Arial" w:hAnsi="Arial" w:cs="Arial"/>
                <w:color w:val="215E99" w:themeColor="text2" w:themeTint="BF"/>
              </w:rPr>
              <w:t xml:space="preserve"> et interne</w:t>
            </w:r>
            <w:r w:rsidR="00C227B1">
              <w:rPr>
                <w:rFonts w:ascii="Arial" w:hAnsi="Arial" w:cs="Arial"/>
                <w:color w:val="215E99" w:themeColor="text2" w:themeTint="BF"/>
              </w:rPr>
              <w:t>s</w:t>
            </w:r>
            <w:r w:rsidR="00F05BAF" w:rsidRPr="00F05BAF">
              <w:rPr>
                <w:rFonts w:ascii="Arial" w:hAnsi="Arial" w:cs="Arial"/>
                <w:color w:val="215E99" w:themeColor="text2" w:themeTint="BF"/>
              </w:rPr>
              <w:t xml:space="preserve">, impôts, produits/charges financières  </w:t>
            </w:r>
          </w:p>
        </w:tc>
      </w:tr>
    </w:tbl>
    <w:p w14:paraId="44B8DB25" w14:textId="77777777" w:rsidR="00ED2F28" w:rsidRDefault="00ED2F28" w:rsidP="00ED2F28">
      <w:pPr>
        <w:rPr>
          <w:rFonts w:ascii="Arial" w:hAnsi="Arial" w:cs="Arial"/>
          <w:b/>
          <w:bCs/>
          <w:u w:val="single"/>
        </w:rPr>
      </w:pPr>
    </w:p>
    <w:p w14:paraId="709A7F6F" w14:textId="5ED83B43" w:rsidR="00695354" w:rsidRPr="0098558B" w:rsidRDefault="00695354" w:rsidP="00695354">
      <w:pPr>
        <w:pStyle w:val="Paragraphedeliste"/>
        <w:numPr>
          <w:ilvl w:val="0"/>
          <w:numId w:val="2"/>
        </w:num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Utilité des ratios d’efficience</w:t>
      </w: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461"/>
        <w:gridCol w:w="8606"/>
      </w:tblGrid>
      <w:tr w:rsidR="00695354" w14:paraId="60B72894" w14:textId="77777777" w:rsidTr="007D4F94">
        <w:tc>
          <w:tcPr>
            <w:tcW w:w="461" w:type="dxa"/>
          </w:tcPr>
          <w:p w14:paraId="7217BACF" w14:textId="0DDBA0DD" w:rsidR="00695354" w:rsidRDefault="007D4F94" w:rsidP="00525E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8606" w:type="dxa"/>
          </w:tcPr>
          <w:p w14:paraId="13669036" w14:textId="77B721A7" w:rsidR="00F05BAF" w:rsidRPr="002E0465" w:rsidRDefault="00695354" w:rsidP="00525E27">
            <w:pPr>
              <w:spacing w:after="160" w:line="259" w:lineRule="auto"/>
              <w:rPr>
                <w:rFonts w:ascii="Arial" w:hAnsi="Arial" w:cs="Arial"/>
                <w:color w:val="215E99" w:themeColor="text2" w:themeTint="BF"/>
              </w:rPr>
            </w:pPr>
            <w:r w:rsidRPr="002E0465">
              <w:rPr>
                <w:rFonts w:ascii="Arial" w:hAnsi="Arial" w:cs="Arial"/>
              </w:rPr>
              <w:t>Quelle est votre définition d’un ratio d’efficience ? Appuyez-vous sur un exemple.</w:t>
            </w:r>
          </w:p>
        </w:tc>
      </w:tr>
      <w:tr w:rsidR="002E0465" w14:paraId="579220E2" w14:textId="77777777" w:rsidTr="007D4F94">
        <w:tc>
          <w:tcPr>
            <w:tcW w:w="461" w:type="dxa"/>
          </w:tcPr>
          <w:p w14:paraId="34794488" w14:textId="77777777" w:rsidR="002E0465" w:rsidRDefault="002E0465" w:rsidP="00525E27">
            <w:pPr>
              <w:rPr>
                <w:rFonts w:ascii="Arial" w:hAnsi="Arial" w:cs="Arial"/>
              </w:rPr>
            </w:pPr>
          </w:p>
        </w:tc>
        <w:tc>
          <w:tcPr>
            <w:tcW w:w="8606" w:type="dxa"/>
          </w:tcPr>
          <w:p w14:paraId="2B46D625" w14:textId="63BA28AB" w:rsidR="002E0465" w:rsidRDefault="002E0465" w:rsidP="00525E27">
            <w:pPr>
              <w:rPr>
                <w:rFonts w:ascii="Arial" w:hAnsi="Arial" w:cs="Arial"/>
              </w:rPr>
            </w:pPr>
            <w:r w:rsidRPr="006B07A0">
              <w:rPr>
                <w:rFonts w:ascii="Arial" w:hAnsi="Arial" w:cs="Arial"/>
                <w:color w:val="215E99" w:themeColor="text2" w:themeTint="BF"/>
              </w:rPr>
              <w:t>Un ratio d’efficience est un indicateur financier qui donne une information significative sur la capacité d’une entreprise à couvrir ses charges et dégager des marges</w:t>
            </w:r>
          </w:p>
        </w:tc>
      </w:tr>
      <w:tr w:rsidR="00695354" w14:paraId="19D26396" w14:textId="77777777" w:rsidTr="007D4F94">
        <w:tc>
          <w:tcPr>
            <w:tcW w:w="461" w:type="dxa"/>
          </w:tcPr>
          <w:p w14:paraId="6D9CA21C" w14:textId="2DA5002E" w:rsidR="00695354" w:rsidRPr="0098558B" w:rsidRDefault="007D4F94" w:rsidP="00525E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8606" w:type="dxa"/>
          </w:tcPr>
          <w:p w14:paraId="2D03FF0A" w14:textId="29574EAB" w:rsidR="00695354" w:rsidRDefault="00CB70B5" w:rsidP="00525E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Présentez les </w:t>
            </w:r>
            <w:r w:rsidR="00145E3F">
              <w:rPr>
                <w:rFonts w:ascii="Arial" w:hAnsi="Arial" w:cs="Arial"/>
              </w:rPr>
              <w:t xml:space="preserve">principaux </w:t>
            </w:r>
            <w:r>
              <w:rPr>
                <w:rFonts w:ascii="Arial" w:hAnsi="Arial" w:cs="Arial"/>
              </w:rPr>
              <w:t>ratios vus en cours et donnez votre interprétation selon votre propre lecture et niveau de compréhension.</w:t>
            </w:r>
          </w:p>
          <w:p w14:paraId="0D5BE7A5" w14:textId="77777777" w:rsidR="00695354" w:rsidRPr="0098558B" w:rsidRDefault="00695354" w:rsidP="00525E27">
            <w:pPr>
              <w:rPr>
                <w:rFonts w:ascii="Arial" w:hAnsi="Arial" w:cs="Arial"/>
              </w:rPr>
            </w:pPr>
          </w:p>
        </w:tc>
      </w:tr>
      <w:tr w:rsidR="006B07A0" w14:paraId="06D17440" w14:textId="77777777" w:rsidTr="007D4F94">
        <w:tc>
          <w:tcPr>
            <w:tcW w:w="461" w:type="dxa"/>
          </w:tcPr>
          <w:p w14:paraId="405D8DDA" w14:textId="77777777" w:rsidR="006B07A0" w:rsidRDefault="006B07A0" w:rsidP="00525E27">
            <w:pPr>
              <w:rPr>
                <w:rFonts w:ascii="Arial" w:hAnsi="Arial" w:cs="Arial"/>
              </w:rPr>
            </w:pPr>
          </w:p>
        </w:tc>
        <w:tc>
          <w:tcPr>
            <w:tcW w:w="8606" w:type="dxa"/>
          </w:tcPr>
          <w:p w14:paraId="7FBA3FFF" w14:textId="363A11F2" w:rsidR="006B07A0" w:rsidRDefault="002E0465" w:rsidP="00525E27">
            <w:pPr>
              <w:rPr>
                <w:rFonts w:ascii="Arial" w:hAnsi="Arial" w:cs="Arial"/>
                <w:color w:val="215E99" w:themeColor="text2" w:themeTint="BF"/>
              </w:rPr>
            </w:pPr>
            <w:r w:rsidRPr="00831E4F">
              <w:rPr>
                <w:rFonts w:ascii="Arial" w:hAnsi="Arial" w:cs="Arial"/>
                <w:color w:val="215E99" w:themeColor="text2" w:themeTint="BF"/>
                <w:u w:val="single"/>
              </w:rPr>
              <w:t>Taux de croissance et du chiffre d’affaires</w:t>
            </w:r>
            <w:r>
              <w:rPr>
                <w:rFonts w:ascii="Arial" w:hAnsi="Arial" w:cs="Arial"/>
                <w:color w:val="215E99" w:themeColor="text2" w:themeTint="BF"/>
              </w:rPr>
              <w:t xml:space="preserve"> : </w:t>
            </w:r>
            <w:r w:rsidR="00170E1B">
              <w:rPr>
                <w:rFonts w:ascii="Arial" w:hAnsi="Arial" w:cs="Arial"/>
                <w:color w:val="215E99" w:themeColor="text2" w:themeTint="BF"/>
              </w:rPr>
              <w:t>Evolution</w:t>
            </w:r>
            <w:r>
              <w:rPr>
                <w:rFonts w:ascii="Arial" w:hAnsi="Arial" w:cs="Arial"/>
                <w:color w:val="215E99" w:themeColor="text2" w:themeTint="BF"/>
              </w:rPr>
              <w:t xml:space="preserve"> en % du CA d’une année sur l’autre</w:t>
            </w:r>
          </w:p>
          <w:p w14:paraId="34B0F89B" w14:textId="30326218" w:rsidR="002E0465" w:rsidRDefault="002E0465" w:rsidP="00525E27">
            <w:pPr>
              <w:rPr>
                <w:rFonts w:ascii="Arial" w:hAnsi="Arial" w:cs="Arial"/>
                <w:color w:val="215E99" w:themeColor="text2" w:themeTint="BF"/>
              </w:rPr>
            </w:pPr>
            <w:r w:rsidRPr="00831E4F">
              <w:rPr>
                <w:rFonts w:ascii="Arial" w:hAnsi="Arial" w:cs="Arial"/>
                <w:color w:val="215E99" w:themeColor="text2" w:themeTint="BF"/>
                <w:u w:val="single"/>
              </w:rPr>
              <w:t>Taux de croissance de la valeur ajoutée</w:t>
            </w:r>
            <w:r>
              <w:rPr>
                <w:rFonts w:ascii="Arial" w:hAnsi="Arial" w:cs="Arial"/>
                <w:color w:val="215E99" w:themeColor="text2" w:themeTint="BF"/>
              </w:rPr>
              <w:t xml:space="preserve"> : </w:t>
            </w:r>
            <w:r w:rsidR="00170E1B">
              <w:rPr>
                <w:rFonts w:ascii="Arial" w:hAnsi="Arial" w:cs="Arial"/>
                <w:color w:val="215E99" w:themeColor="text2" w:themeTint="BF"/>
              </w:rPr>
              <w:t>Evolution</w:t>
            </w:r>
            <w:r>
              <w:rPr>
                <w:rFonts w:ascii="Arial" w:hAnsi="Arial" w:cs="Arial"/>
                <w:color w:val="215E99" w:themeColor="text2" w:themeTint="BF"/>
              </w:rPr>
              <w:t xml:space="preserve"> en % de la capacité </w:t>
            </w:r>
            <w:r w:rsidR="00170E1B">
              <w:rPr>
                <w:rFonts w:ascii="Arial" w:hAnsi="Arial" w:cs="Arial"/>
                <w:color w:val="215E99" w:themeColor="text2" w:themeTint="BF"/>
              </w:rPr>
              <w:t>à distribuer de la richesse au partenaire de l’entreprise (salarié, état, actionnaires) et l’entreprise elle-même</w:t>
            </w:r>
          </w:p>
          <w:p w14:paraId="768182FA" w14:textId="625E4963" w:rsidR="00170E1B" w:rsidRDefault="00170E1B" w:rsidP="00525E27">
            <w:pPr>
              <w:rPr>
                <w:rFonts w:ascii="Arial" w:hAnsi="Arial" w:cs="Arial"/>
                <w:color w:val="215E99" w:themeColor="text2" w:themeTint="BF"/>
              </w:rPr>
            </w:pPr>
            <w:r w:rsidRPr="00831E4F">
              <w:rPr>
                <w:rFonts w:ascii="Arial" w:hAnsi="Arial" w:cs="Arial"/>
                <w:color w:val="215E99" w:themeColor="text2" w:themeTint="BF"/>
                <w:u w:val="single"/>
              </w:rPr>
              <w:t>Taux de marge commerciale</w:t>
            </w:r>
            <w:r>
              <w:rPr>
                <w:rFonts w:ascii="Arial" w:hAnsi="Arial" w:cs="Arial"/>
                <w:color w:val="215E99" w:themeColor="text2" w:themeTint="BF"/>
              </w:rPr>
              <w:t xml:space="preserve"> : </w:t>
            </w:r>
            <w:r w:rsidR="00C049D0">
              <w:rPr>
                <w:rFonts w:ascii="Arial" w:hAnsi="Arial" w:cs="Arial"/>
                <w:color w:val="215E99" w:themeColor="text2" w:themeTint="BF"/>
              </w:rPr>
              <w:t>mesure de la performance de l’achat/revente</w:t>
            </w:r>
          </w:p>
          <w:p w14:paraId="02E3372F" w14:textId="7C209B7E" w:rsidR="00170E1B" w:rsidRDefault="00170E1B" w:rsidP="00525E27">
            <w:pPr>
              <w:rPr>
                <w:rFonts w:ascii="Arial" w:hAnsi="Arial" w:cs="Arial"/>
                <w:color w:val="215E99" w:themeColor="text2" w:themeTint="BF"/>
              </w:rPr>
            </w:pPr>
            <w:r w:rsidRPr="00831E4F">
              <w:rPr>
                <w:rFonts w:ascii="Arial" w:hAnsi="Arial" w:cs="Arial"/>
                <w:color w:val="215E99" w:themeColor="text2" w:themeTint="BF"/>
                <w:u w:val="single"/>
              </w:rPr>
              <w:t>Taux de marge brute</w:t>
            </w:r>
            <w:r>
              <w:rPr>
                <w:rFonts w:ascii="Arial" w:hAnsi="Arial" w:cs="Arial"/>
                <w:color w:val="215E99" w:themeColor="text2" w:themeTint="BF"/>
              </w:rPr>
              <w:t> :</w:t>
            </w:r>
            <w:r w:rsidR="00C049D0">
              <w:rPr>
                <w:rFonts w:ascii="Arial" w:hAnsi="Arial" w:cs="Arial"/>
                <w:color w:val="215E99" w:themeColor="text2" w:themeTint="BF"/>
              </w:rPr>
              <w:t xml:space="preserve"> Part de mesu</w:t>
            </w:r>
            <w:r w:rsidR="00831E4F">
              <w:rPr>
                <w:rFonts w:ascii="Arial" w:hAnsi="Arial" w:cs="Arial"/>
                <w:color w:val="215E99" w:themeColor="text2" w:themeTint="BF"/>
              </w:rPr>
              <w:t>r</w:t>
            </w:r>
            <w:r w:rsidR="00C049D0">
              <w:rPr>
                <w:rFonts w:ascii="Arial" w:hAnsi="Arial" w:cs="Arial"/>
                <w:color w:val="215E99" w:themeColor="text2" w:themeTint="BF"/>
              </w:rPr>
              <w:t>e la performance de l’activité de production</w:t>
            </w:r>
          </w:p>
          <w:p w14:paraId="6017A994" w14:textId="58F5AB69" w:rsidR="002E0465" w:rsidRDefault="00831E4F" w:rsidP="00831E4F">
            <w:pPr>
              <w:rPr>
                <w:rFonts w:ascii="Arial" w:hAnsi="Arial" w:cs="Arial"/>
              </w:rPr>
            </w:pPr>
            <w:r w:rsidRPr="00831E4F">
              <w:rPr>
                <w:rFonts w:ascii="Arial" w:hAnsi="Arial" w:cs="Arial"/>
                <w:color w:val="215E99" w:themeColor="text2" w:themeTint="BF"/>
                <w:u w:val="single"/>
              </w:rPr>
              <w:t>Taux de couverture des frais financiers</w:t>
            </w:r>
            <w:r>
              <w:rPr>
                <w:rFonts w:ascii="Arial" w:hAnsi="Arial" w:cs="Arial"/>
                <w:color w:val="215E99" w:themeColor="text2" w:themeTint="BF"/>
              </w:rPr>
              <w:t> : Mesure la part des intérêts financiers sur la marge brute</w:t>
            </w:r>
          </w:p>
        </w:tc>
      </w:tr>
      <w:tr w:rsidR="00695354" w14:paraId="7D1EE508" w14:textId="77777777" w:rsidTr="007D4F94">
        <w:tc>
          <w:tcPr>
            <w:tcW w:w="461" w:type="dxa"/>
          </w:tcPr>
          <w:p w14:paraId="37431F46" w14:textId="02604ED4" w:rsidR="00695354" w:rsidRPr="0098558B" w:rsidRDefault="007D4F94" w:rsidP="00525E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8606" w:type="dxa"/>
          </w:tcPr>
          <w:p w14:paraId="25139999" w14:textId="581A566E" w:rsidR="00695354" w:rsidRDefault="00CB70B5" w:rsidP="00525E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 quoi ces ratios viennent-ils enrichir l’analyse des SIG ? </w:t>
            </w:r>
          </w:p>
          <w:p w14:paraId="7BF83BE6" w14:textId="77777777" w:rsidR="00695354" w:rsidRPr="0098558B" w:rsidRDefault="00695354" w:rsidP="00525E27">
            <w:pPr>
              <w:rPr>
                <w:rFonts w:ascii="Arial" w:hAnsi="Arial" w:cs="Arial"/>
              </w:rPr>
            </w:pPr>
          </w:p>
        </w:tc>
      </w:tr>
      <w:tr w:rsidR="00831E4F" w14:paraId="3A250072" w14:textId="77777777" w:rsidTr="007D4F94">
        <w:tc>
          <w:tcPr>
            <w:tcW w:w="461" w:type="dxa"/>
          </w:tcPr>
          <w:p w14:paraId="20482814" w14:textId="77777777" w:rsidR="00831E4F" w:rsidRDefault="00831E4F" w:rsidP="00525E27">
            <w:pPr>
              <w:rPr>
                <w:rFonts w:ascii="Arial" w:hAnsi="Arial" w:cs="Arial"/>
              </w:rPr>
            </w:pPr>
          </w:p>
        </w:tc>
        <w:tc>
          <w:tcPr>
            <w:tcW w:w="8606" w:type="dxa"/>
          </w:tcPr>
          <w:p w14:paraId="0B363892" w14:textId="3D155330" w:rsidR="00831E4F" w:rsidRDefault="00831E4F" w:rsidP="00525E27">
            <w:pPr>
              <w:rPr>
                <w:rFonts w:ascii="Arial" w:hAnsi="Arial" w:cs="Arial"/>
              </w:rPr>
            </w:pPr>
            <w:r w:rsidRPr="00831E4F">
              <w:rPr>
                <w:rFonts w:ascii="Arial" w:hAnsi="Arial" w:cs="Arial"/>
                <w:color w:val="215E99" w:themeColor="text2" w:themeTint="BF"/>
              </w:rPr>
              <w:t>Ces ratios donnent des indication</w:t>
            </w:r>
            <w:r>
              <w:rPr>
                <w:rFonts w:ascii="Arial" w:hAnsi="Arial" w:cs="Arial"/>
                <w:color w:val="215E99" w:themeColor="text2" w:themeTint="BF"/>
              </w:rPr>
              <w:t>s</w:t>
            </w:r>
            <w:r w:rsidRPr="00831E4F">
              <w:rPr>
                <w:rFonts w:ascii="Arial" w:hAnsi="Arial" w:cs="Arial"/>
                <w:color w:val="215E99" w:themeColor="text2" w:themeTint="BF"/>
              </w:rPr>
              <w:t xml:space="preserve"> complémentaire</w:t>
            </w:r>
            <w:r>
              <w:rPr>
                <w:rFonts w:ascii="Arial" w:hAnsi="Arial" w:cs="Arial"/>
                <w:color w:val="215E99" w:themeColor="text2" w:themeTint="BF"/>
              </w:rPr>
              <w:t>s</w:t>
            </w:r>
            <w:r w:rsidRPr="00831E4F">
              <w:rPr>
                <w:rFonts w:ascii="Arial" w:hAnsi="Arial" w:cs="Arial"/>
                <w:color w:val="215E99" w:themeColor="text2" w:themeTint="BF"/>
              </w:rPr>
              <w:t xml:space="preserve"> sur l’évolution dans le temps des indicateurs ou proportion entre eux</w:t>
            </w:r>
          </w:p>
        </w:tc>
      </w:tr>
      <w:tr w:rsidR="00695354" w14:paraId="7479D1A2" w14:textId="77777777" w:rsidTr="007D4F94">
        <w:tc>
          <w:tcPr>
            <w:tcW w:w="461" w:type="dxa"/>
          </w:tcPr>
          <w:p w14:paraId="25455520" w14:textId="1EFFE0F2" w:rsidR="00695354" w:rsidRPr="0098558B" w:rsidRDefault="007D4F94" w:rsidP="00525E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8606" w:type="dxa"/>
          </w:tcPr>
          <w:p w14:paraId="08F5E2C6" w14:textId="66B46E53" w:rsidR="00831E4F" w:rsidRDefault="00145E3F" w:rsidP="00525E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</w:t>
            </w:r>
            <w:r w:rsidR="00CB70B5">
              <w:rPr>
                <w:rFonts w:ascii="Arial" w:hAnsi="Arial" w:cs="Arial"/>
              </w:rPr>
              <w:t xml:space="preserve">uand considérez-vous qu’une entreprise </w:t>
            </w:r>
            <w:r w:rsidR="00831E4F">
              <w:rPr>
                <w:rFonts w:ascii="Arial" w:hAnsi="Arial" w:cs="Arial"/>
              </w:rPr>
              <w:t>soit</w:t>
            </w:r>
            <w:r w:rsidR="00CB70B5">
              <w:rPr>
                <w:rFonts w:ascii="Arial" w:hAnsi="Arial" w:cs="Arial"/>
              </w:rPr>
              <w:t xml:space="preserve"> efficiente ?</w:t>
            </w:r>
          </w:p>
          <w:p w14:paraId="6A1CF898" w14:textId="77777777" w:rsidR="00695354" w:rsidRPr="0098558B" w:rsidRDefault="00695354" w:rsidP="00525E27">
            <w:pPr>
              <w:rPr>
                <w:rFonts w:ascii="Arial" w:hAnsi="Arial" w:cs="Arial"/>
              </w:rPr>
            </w:pPr>
          </w:p>
        </w:tc>
      </w:tr>
      <w:tr w:rsidR="00831E4F" w14:paraId="20DEC489" w14:textId="77777777" w:rsidTr="007D4F94">
        <w:tc>
          <w:tcPr>
            <w:tcW w:w="461" w:type="dxa"/>
          </w:tcPr>
          <w:p w14:paraId="3906D00D" w14:textId="77777777" w:rsidR="00831E4F" w:rsidRDefault="00831E4F" w:rsidP="00525E27">
            <w:pPr>
              <w:rPr>
                <w:rFonts w:ascii="Arial" w:hAnsi="Arial" w:cs="Arial"/>
              </w:rPr>
            </w:pPr>
          </w:p>
        </w:tc>
        <w:tc>
          <w:tcPr>
            <w:tcW w:w="8606" w:type="dxa"/>
          </w:tcPr>
          <w:p w14:paraId="5568645A" w14:textId="380C3AB2" w:rsidR="00831E4F" w:rsidRDefault="00831E4F" w:rsidP="00525E27">
            <w:pPr>
              <w:rPr>
                <w:rFonts w:ascii="Arial" w:hAnsi="Arial" w:cs="Arial"/>
              </w:rPr>
            </w:pPr>
            <w:r w:rsidRPr="00831E4F">
              <w:rPr>
                <w:rFonts w:ascii="Arial" w:hAnsi="Arial" w:cs="Arial"/>
                <w:color w:val="215E99" w:themeColor="text2" w:themeTint="BF"/>
              </w:rPr>
              <w:t>Une entreprise est efficiente lorsqu’elle dégage un résultat net positif</w:t>
            </w:r>
          </w:p>
        </w:tc>
      </w:tr>
    </w:tbl>
    <w:p w14:paraId="12651609" w14:textId="77777777" w:rsidR="00ED2F28" w:rsidRDefault="00ED2F28" w:rsidP="00ED2F28">
      <w:pPr>
        <w:rPr>
          <w:rFonts w:ascii="Arial" w:hAnsi="Arial" w:cs="Arial"/>
        </w:rPr>
      </w:pPr>
    </w:p>
    <w:p w14:paraId="386C18E7" w14:textId="77777777" w:rsidR="00CB70B5" w:rsidRDefault="00CB70B5" w:rsidP="00ED2F28">
      <w:pPr>
        <w:rPr>
          <w:rFonts w:ascii="Arial" w:hAnsi="Arial" w:cs="Arial"/>
        </w:rPr>
      </w:pPr>
    </w:p>
    <w:p w14:paraId="1AB4F2D7" w14:textId="77777777" w:rsidR="00CB70B5" w:rsidRDefault="00CB70B5" w:rsidP="00CB70B5">
      <w:pPr>
        <w:jc w:val="center"/>
        <w:rPr>
          <w:rFonts w:ascii="Arial" w:hAnsi="Arial" w:cs="Arial"/>
          <w:b/>
          <w:bCs/>
          <w:color w:val="C00000"/>
          <w:u w:val="single"/>
        </w:rPr>
      </w:pPr>
    </w:p>
    <w:p w14:paraId="4529033C" w14:textId="77777777" w:rsidR="00CB70B5" w:rsidRDefault="00CB70B5" w:rsidP="00CB70B5">
      <w:pPr>
        <w:jc w:val="center"/>
        <w:rPr>
          <w:rFonts w:ascii="Arial" w:hAnsi="Arial" w:cs="Arial"/>
          <w:b/>
          <w:bCs/>
          <w:color w:val="C00000"/>
          <w:u w:val="single"/>
        </w:rPr>
      </w:pPr>
    </w:p>
    <w:p w14:paraId="03FAF746" w14:textId="77777777" w:rsidR="00CB70B5" w:rsidRDefault="00CB70B5" w:rsidP="00CB70B5">
      <w:pPr>
        <w:jc w:val="center"/>
        <w:rPr>
          <w:rFonts w:ascii="Arial" w:hAnsi="Arial" w:cs="Arial"/>
          <w:b/>
          <w:bCs/>
          <w:color w:val="C00000"/>
          <w:u w:val="single"/>
        </w:rPr>
      </w:pPr>
    </w:p>
    <w:p w14:paraId="175EFB38" w14:textId="77777777" w:rsidR="00CB70B5" w:rsidRDefault="00CB70B5" w:rsidP="00CB70B5">
      <w:pPr>
        <w:jc w:val="center"/>
        <w:rPr>
          <w:rFonts w:ascii="Arial" w:hAnsi="Arial" w:cs="Arial"/>
          <w:b/>
          <w:bCs/>
          <w:color w:val="C00000"/>
          <w:u w:val="single"/>
        </w:rPr>
      </w:pPr>
    </w:p>
    <w:p w14:paraId="06C078A6" w14:textId="471178A8" w:rsidR="00CB70B5" w:rsidRPr="003615B7" w:rsidRDefault="00CB70B5" w:rsidP="003615B7">
      <w:pPr>
        <w:jc w:val="center"/>
        <w:rPr>
          <w:rFonts w:ascii="Arial" w:hAnsi="Arial" w:cs="Arial"/>
          <w:b/>
          <w:bCs/>
          <w:color w:val="C00000"/>
          <w:u w:val="single"/>
        </w:rPr>
      </w:pPr>
      <w:r w:rsidRPr="00ED2F28">
        <w:rPr>
          <w:rFonts w:ascii="Arial" w:hAnsi="Arial" w:cs="Arial"/>
          <w:b/>
          <w:bCs/>
          <w:color w:val="C00000"/>
          <w:u w:val="single"/>
        </w:rPr>
        <w:t xml:space="preserve">Exercice </w:t>
      </w:r>
      <w:r>
        <w:rPr>
          <w:rFonts w:ascii="Arial" w:hAnsi="Arial" w:cs="Arial"/>
          <w:b/>
          <w:bCs/>
          <w:color w:val="C00000"/>
          <w:u w:val="single"/>
        </w:rPr>
        <w:t>2</w:t>
      </w:r>
      <w:r w:rsidRPr="00ED2F28">
        <w:rPr>
          <w:rFonts w:ascii="Arial" w:hAnsi="Arial" w:cs="Arial"/>
          <w:b/>
          <w:bCs/>
          <w:color w:val="C00000"/>
          <w:u w:val="single"/>
        </w:rPr>
        <w:t xml:space="preserve"> : </w:t>
      </w:r>
      <w:r w:rsidR="003615B7">
        <w:rPr>
          <w:rFonts w:ascii="Arial" w:hAnsi="Arial" w:cs="Arial"/>
          <w:b/>
          <w:bCs/>
          <w:color w:val="C00000"/>
          <w:u w:val="single"/>
        </w:rPr>
        <w:t>Calcul, lecture et interprétation</w:t>
      </w:r>
      <w:r w:rsidR="00B16B90">
        <w:rPr>
          <w:rFonts w:ascii="Arial" w:hAnsi="Arial" w:cs="Arial"/>
          <w:b/>
          <w:bCs/>
          <w:color w:val="C00000"/>
          <w:u w:val="single"/>
        </w:rPr>
        <w:t xml:space="preserve"> des SIG et des ratios</w:t>
      </w:r>
    </w:p>
    <w:p w14:paraId="215CCC10" w14:textId="77777777" w:rsidR="003615B7" w:rsidRDefault="003615B7" w:rsidP="00ED2F28">
      <w:pPr>
        <w:rPr>
          <w:rFonts w:ascii="Arial" w:hAnsi="Arial" w:cs="Arial"/>
          <w:lang w:val="en-US"/>
        </w:rPr>
      </w:pPr>
    </w:p>
    <w:p w14:paraId="3B4BE620" w14:textId="3DB42200" w:rsidR="005747DD" w:rsidRPr="00BF066C" w:rsidRDefault="005747DD" w:rsidP="00DD182F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  <w:r w:rsidRPr="00BF066C">
        <w:rPr>
          <w:rFonts w:ascii="Arial" w:hAnsi="Arial" w:cs="Arial"/>
          <w:b/>
          <w:bCs/>
          <w:sz w:val="24"/>
          <w:szCs w:val="24"/>
          <w:u w:val="single"/>
        </w:rPr>
        <w:t>I/ Analyse des SIG</w:t>
      </w:r>
    </w:p>
    <w:p w14:paraId="74FB481A" w14:textId="77777777" w:rsidR="005747DD" w:rsidRDefault="005747DD" w:rsidP="00DD182F">
      <w:pPr>
        <w:spacing w:after="0"/>
        <w:rPr>
          <w:rFonts w:ascii="Arial" w:hAnsi="Arial" w:cs="Arial"/>
          <w:b/>
          <w:bCs/>
          <w:u w:val="single"/>
        </w:rPr>
      </w:pPr>
    </w:p>
    <w:p w14:paraId="060B3E74" w14:textId="6D055F34" w:rsidR="005747DD" w:rsidRPr="00F7027F" w:rsidRDefault="005747DD" w:rsidP="00BF066C">
      <w:pPr>
        <w:pBdr>
          <w:top w:val="double" w:sz="4" w:space="1" w:color="156082" w:themeColor="accent1"/>
          <w:left w:val="double" w:sz="4" w:space="4" w:color="156082" w:themeColor="accent1"/>
          <w:bottom w:val="double" w:sz="4" w:space="1" w:color="156082" w:themeColor="accent1"/>
          <w:right w:val="double" w:sz="4" w:space="4" w:color="156082" w:themeColor="accent1"/>
        </w:pBdr>
        <w:spacing w:after="0"/>
        <w:rPr>
          <w:rFonts w:ascii="Arial" w:hAnsi="Arial" w:cs="Arial"/>
          <w:color w:val="156082" w:themeColor="accent1"/>
        </w:rPr>
      </w:pPr>
      <w:r w:rsidRPr="00F7027F">
        <w:rPr>
          <w:rFonts w:ascii="Arial" w:hAnsi="Arial" w:cs="Arial"/>
          <w:color w:val="156082" w:themeColor="accent1"/>
        </w:rPr>
        <w:t>1/ Faire apparaître dans le tableau des SIG une colonne par année affichant le poids des postes dans le CA</w:t>
      </w:r>
      <w:r w:rsidR="00F7027F" w:rsidRPr="00F7027F">
        <w:rPr>
          <w:rFonts w:ascii="Arial" w:hAnsi="Arial" w:cs="Arial"/>
          <w:color w:val="156082" w:themeColor="accent1"/>
        </w:rPr>
        <w:t xml:space="preserve"> ainsi que les variations des postes sur les différents exercices.</w:t>
      </w:r>
    </w:p>
    <w:p w14:paraId="28164959" w14:textId="77777777" w:rsidR="00F7027F" w:rsidRDefault="00F7027F" w:rsidP="00DD182F">
      <w:pPr>
        <w:spacing w:after="0"/>
        <w:rPr>
          <w:rFonts w:ascii="Arial" w:hAnsi="Arial" w:cs="Arial"/>
        </w:rPr>
      </w:pPr>
    </w:p>
    <w:p w14:paraId="74255B74" w14:textId="2B7587A7" w:rsidR="00F7027F" w:rsidRDefault="00F7027F" w:rsidP="00DD182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Utilisez le modèle suivant : </w:t>
      </w:r>
    </w:p>
    <w:p w14:paraId="0881F676" w14:textId="77777777" w:rsidR="00CF53E7" w:rsidRDefault="00CF53E7" w:rsidP="00DD182F">
      <w:pPr>
        <w:spacing w:after="0"/>
        <w:rPr>
          <w:rFonts w:ascii="Arial" w:hAnsi="Arial" w:cs="Arial"/>
        </w:rPr>
      </w:pPr>
    </w:p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917"/>
        <w:gridCol w:w="639"/>
        <w:gridCol w:w="917"/>
        <w:gridCol w:w="639"/>
        <w:gridCol w:w="917"/>
        <w:gridCol w:w="566"/>
        <w:gridCol w:w="870"/>
        <w:gridCol w:w="870"/>
      </w:tblGrid>
      <w:tr w:rsidR="00CF53E7" w:rsidRPr="00CF53E7" w14:paraId="5CB6C79D" w14:textId="77777777" w:rsidTr="00CF53E7">
        <w:trPr>
          <w:trHeight w:val="384"/>
          <w:tblCellSpacing w:w="0" w:type="dxa"/>
        </w:trPr>
        <w:tc>
          <w:tcPr>
            <w:tcW w:w="3885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215E99" w:themeFill="text2" w:themeFillTint="BF"/>
            <w:vAlign w:val="center"/>
            <w:hideMark/>
          </w:tcPr>
          <w:p w14:paraId="01BC2F72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FFFFFF" w:themeColor="background1"/>
              </w:rPr>
            </w:pPr>
          </w:p>
        </w:tc>
        <w:tc>
          <w:tcPr>
            <w:tcW w:w="840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215E99" w:themeFill="text2" w:themeFillTint="BF"/>
            <w:vAlign w:val="center"/>
            <w:hideMark/>
          </w:tcPr>
          <w:p w14:paraId="2B74CEC7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CF53E7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31/12/N</w:t>
            </w:r>
          </w:p>
        </w:tc>
        <w:tc>
          <w:tcPr>
            <w:tcW w:w="900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215E99" w:themeFill="text2" w:themeFillTint="BF"/>
            <w:vAlign w:val="center"/>
            <w:hideMark/>
          </w:tcPr>
          <w:p w14:paraId="3B2D8223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CF53E7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 xml:space="preserve">% </w:t>
            </w:r>
            <w:r w:rsidRPr="00CF53E7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br/>
            </w:r>
            <w:proofErr w:type="spellStart"/>
            <w:r w:rsidRPr="00CF53E7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Ds</w:t>
            </w:r>
            <w:proofErr w:type="spellEnd"/>
            <w:r w:rsidRPr="00CF53E7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 xml:space="preserve"> le CA</w:t>
            </w:r>
          </w:p>
        </w:tc>
        <w:tc>
          <w:tcPr>
            <w:tcW w:w="915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215E99" w:themeFill="text2" w:themeFillTint="BF"/>
            <w:vAlign w:val="center"/>
            <w:hideMark/>
          </w:tcPr>
          <w:p w14:paraId="5BE63B06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CF53E7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31/12/N-1</w:t>
            </w:r>
          </w:p>
        </w:tc>
        <w:tc>
          <w:tcPr>
            <w:tcW w:w="900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215E99" w:themeFill="text2" w:themeFillTint="BF"/>
            <w:vAlign w:val="center"/>
            <w:hideMark/>
          </w:tcPr>
          <w:p w14:paraId="2A734BDE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CF53E7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 xml:space="preserve">% </w:t>
            </w:r>
            <w:r w:rsidRPr="00CF53E7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br/>
            </w:r>
            <w:proofErr w:type="spellStart"/>
            <w:r w:rsidRPr="00CF53E7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Ds</w:t>
            </w:r>
            <w:proofErr w:type="spellEnd"/>
            <w:r w:rsidRPr="00CF53E7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 xml:space="preserve"> le CA</w:t>
            </w:r>
          </w:p>
        </w:tc>
        <w:tc>
          <w:tcPr>
            <w:tcW w:w="915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215E99" w:themeFill="text2" w:themeFillTint="BF"/>
            <w:vAlign w:val="center"/>
            <w:hideMark/>
          </w:tcPr>
          <w:p w14:paraId="243252B3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CF53E7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31/12/N-2</w:t>
            </w:r>
          </w:p>
        </w:tc>
        <w:tc>
          <w:tcPr>
            <w:tcW w:w="690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215E99" w:themeFill="text2" w:themeFillTint="BF"/>
            <w:vAlign w:val="center"/>
            <w:hideMark/>
          </w:tcPr>
          <w:p w14:paraId="399B68B5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CF53E7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 xml:space="preserve">% </w:t>
            </w:r>
            <w:proofErr w:type="spellStart"/>
            <w:r w:rsidRPr="00CF53E7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ds</w:t>
            </w:r>
            <w:proofErr w:type="spellEnd"/>
            <w:r w:rsidRPr="00CF53E7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Pr="00CF53E7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br/>
              <w:t>Le CA</w:t>
            </w:r>
          </w:p>
        </w:tc>
        <w:tc>
          <w:tcPr>
            <w:tcW w:w="1020" w:type="dxa"/>
            <w:tcBorders>
              <w:bottom w:val="single" w:sz="6" w:space="0" w:color="156082"/>
            </w:tcBorders>
            <w:shd w:val="clear" w:color="auto" w:fill="215E99" w:themeFill="text2" w:themeFillTint="BF"/>
            <w:vAlign w:val="center"/>
            <w:hideMark/>
          </w:tcPr>
          <w:p w14:paraId="1A0CACC4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CF53E7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 xml:space="preserve">Variation </w:t>
            </w:r>
            <w:r w:rsidRPr="00CF53E7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br/>
              <w:t>N / N-1</w:t>
            </w:r>
          </w:p>
        </w:tc>
        <w:tc>
          <w:tcPr>
            <w:tcW w:w="1020" w:type="dxa"/>
            <w:tcBorders>
              <w:bottom w:val="single" w:sz="6" w:space="0" w:color="156082"/>
            </w:tcBorders>
            <w:shd w:val="clear" w:color="auto" w:fill="215E99" w:themeFill="text2" w:themeFillTint="BF"/>
            <w:vAlign w:val="center"/>
            <w:hideMark/>
          </w:tcPr>
          <w:p w14:paraId="734C99D7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CF53E7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 xml:space="preserve">Variation </w:t>
            </w:r>
            <w:r w:rsidRPr="00CF53E7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br/>
              <w:t>N -1/ N-2</w:t>
            </w:r>
          </w:p>
        </w:tc>
      </w:tr>
      <w:tr w:rsidR="00CF53E7" w:rsidRPr="00CF53E7" w14:paraId="5F29F6D5" w14:textId="77777777">
        <w:trPr>
          <w:trHeight w:val="204"/>
          <w:tblCellSpacing w:w="0" w:type="dxa"/>
        </w:trPr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2F2F2"/>
            <w:vAlign w:val="center"/>
            <w:hideMark/>
          </w:tcPr>
          <w:p w14:paraId="6B14AB46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Chiffre d'affaires net (H.T.)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2F2F2"/>
            <w:vAlign w:val="center"/>
            <w:hideMark/>
          </w:tcPr>
          <w:p w14:paraId="12FB8316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1913418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2F2F2"/>
            <w:vAlign w:val="center"/>
            <w:hideMark/>
          </w:tcPr>
          <w:p w14:paraId="55E090C6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2F2F2"/>
            <w:vAlign w:val="center"/>
            <w:hideMark/>
          </w:tcPr>
          <w:p w14:paraId="231ED519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1518974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2F2F2"/>
            <w:vAlign w:val="center"/>
            <w:hideMark/>
          </w:tcPr>
          <w:p w14:paraId="70E1D966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2F2F2"/>
            <w:vAlign w:val="center"/>
            <w:hideMark/>
          </w:tcPr>
          <w:p w14:paraId="235E1C89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1600305</w:t>
            </w:r>
          </w:p>
        </w:tc>
        <w:tc>
          <w:tcPr>
            <w:tcW w:w="0" w:type="auto"/>
            <w:vAlign w:val="center"/>
            <w:hideMark/>
          </w:tcPr>
          <w:p w14:paraId="6C797E9F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0BFB8536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26%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4B322E60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-5%</w:t>
            </w:r>
          </w:p>
        </w:tc>
      </w:tr>
      <w:tr w:rsidR="00CF53E7" w:rsidRPr="00CF53E7" w14:paraId="168C839B" w14:textId="77777777">
        <w:trPr>
          <w:trHeight w:val="204"/>
          <w:tblCellSpacing w:w="0" w:type="dxa"/>
        </w:trPr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7EF410A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. Exportation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09EF98B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4DD82C53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79295C64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42CA6C47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AA8B4AF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528960F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1119A49" w14:textId="4B7C573D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13086C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7B58BE61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</w:tr>
      <w:tr w:rsidR="00CF53E7" w:rsidRPr="00CF53E7" w14:paraId="5AAC4720" w14:textId="77777777">
        <w:trPr>
          <w:trHeight w:val="204"/>
          <w:tblCellSpacing w:w="0" w:type="dxa"/>
        </w:trPr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27A1883C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lastRenderedPageBreak/>
              <w:t>- Achats consommés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7AF41EBD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591826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024C3AAA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31%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417344EE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518862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7E2828A4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34%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5AC05AD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405888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13629F7B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27%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498CFF29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14%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41259AB1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28%</w:t>
            </w:r>
          </w:p>
        </w:tc>
      </w:tr>
      <w:tr w:rsidR="00CF53E7" w:rsidRPr="00CF53E7" w14:paraId="1E2D0BB4" w14:textId="77777777">
        <w:trPr>
          <w:trHeight w:val="204"/>
          <w:tblCellSpacing w:w="0" w:type="dxa"/>
        </w:trPr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2F2F2"/>
            <w:vAlign w:val="center"/>
            <w:hideMark/>
          </w:tcPr>
          <w:p w14:paraId="1E3173C3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 xml:space="preserve">Marge sur production 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2F2F2"/>
            <w:vAlign w:val="center"/>
            <w:hideMark/>
          </w:tcPr>
          <w:p w14:paraId="6A32D136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1321592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3A90E87F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69%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2F2F2"/>
            <w:vAlign w:val="center"/>
            <w:hideMark/>
          </w:tcPr>
          <w:p w14:paraId="64342ED8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1000112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40F60516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66%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2F2F2"/>
            <w:vAlign w:val="center"/>
            <w:hideMark/>
          </w:tcPr>
          <w:p w14:paraId="392DF70F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1194417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336BBAAA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79%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46E4D8C9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32%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545D665E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-16%</w:t>
            </w:r>
          </w:p>
        </w:tc>
      </w:tr>
      <w:tr w:rsidR="00CF53E7" w:rsidRPr="00CF53E7" w14:paraId="211B3EBB" w14:textId="77777777">
        <w:trPr>
          <w:trHeight w:val="204"/>
          <w:tblCellSpacing w:w="0" w:type="dxa"/>
        </w:trPr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4126ACEA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03C47384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22902EA6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105A69C7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7798B81A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38DBC238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1B6B316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39013D8A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7FA2BC35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</w:tr>
      <w:tr w:rsidR="00CF53E7" w:rsidRPr="00CF53E7" w14:paraId="0DAA2F2C" w14:textId="77777777">
        <w:trPr>
          <w:trHeight w:val="204"/>
          <w:tblCellSpacing w:w="0" w:type="dxa"/>
        </w:trPr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2D4260FB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. Autres achats et charges externes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68F36E0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194164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1F392A56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F19DB7D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168220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4E0637BB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11%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5F94DB5F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178821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CB0AE91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12%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5125CF76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15%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3294B32A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-6%</w:t>
            </w:r>
          </w:p>
        </w:tc>
      </w:tr>
      <w:tr w:rsidR="00CF53E7" w:rsidRPr="00CF53E7" w14:paraId="545C5D57" w14:textId="77777777">
        <w:trPr>
          <w:trHeight w:val="204"/>
          <w:tblCellSpacing w:w="0" w:type="dxa"/>
        </w:trPr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54E06773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3FED9705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18C77868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3762DC3D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6A7DB50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50956D05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0F84344F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5DD765DB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2B6B7460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</w:tr>
      <w:tr w:rsidR="00CF53E7" w:rsidRPr="00CF53E7" w14:paraId="7FF605B1" w14:textId="77777777">
        <w:trPr>
          <w:trHeight w:val="204"/>
          <w:tblCellSpacing w:w="0" w:type="dxa"/>
        </w:trPr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2F2F2"/>
            <w:vAlign w:val="center"/>
            <w:hideMark/>
          </w:tcPr>
          <w:p w14:paraId="7675C3F8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Valeur ajoutée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2F2F2"/>
            <w:vAlign w:val="center"/>
            <w:hideMark/>
          </w:tcPr>
          <w:p w14:paraId="1EEBFA7B" w14:textId="701B10DF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1127428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5DF4FE0C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59%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2F2F2"/>
            <w:vAlign w:val="center"/>
            <w:hideMark/>
          </w:tcPr>
          <w:p w14:paraId="1AC3097F" w14:textId="59632209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831</w:t>
            </w:r>
            <w:r w:rsidR="0018033F">
              <w:rPr>
                <w:rFonts w:ascii="Arial" w:hAnsi="Arial" w:cs="Arial"/>
                <w:color w:val="215E99" w:themeColor="text2" w:themeTint="BF"/>
              </w:rPr>
              <w:t xml:space="preserve"> </w:t>
            </w:r>
            <w:r w:rsidRPr="00CF53E7">
              <w:rPr>
                <w:rFonts w:ascii="Arial" w:hAnsi="Arial" w:cs="Arial"/>
                <w:color w:val="215E99" w:themeColor="text2" w:themeTint="BF"/>
              </w:rPr>
              <w:t>892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47501FA2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55%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2F2F2"/>
            <w:vAlign w:val="center"/>
            <w:hideMark/>
          </w:tcPr>
          <w:p w14:paraId="67DA632A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1015596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401B2FE1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67%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E089A9C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36%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5B2044A3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-18%</w:t>
            </w:r>
          </w:p>
        </w:tc>
      </w:tr>
      <w:tr w:rsidR="00CF53E7" w:rsidRPr="00CF53E7" w14:paraId="75A806B9" w14:textId="77777777">
        <w:trPr>
          <w:trHeight w:val="204"/>
          <w:tblCellSpacing w:w="0" w:type="dxa"/>
        </w:trPr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1C454765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 Charges de personnel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28D0BD58" w14:textId="16A15F68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959</w:t>
            </w:r>
            <w:r w:rsidR="0018033F">
              <w:rPr>
                <w:rFonts w:ascii="Arial" w:hAnsi="Arial" w:cs="Arial"/>
                <w:color w:val="215E99" w:themeColor="text2" w:themeTint="BF"/>
              </w:rPr>
              <w:t xml:space="preserve"> </w:t>
            </w:r>
            <w:r w:rsidRPr="00CF53E7">
              <w:rPr>
                <w:rFonts w:ascii="Arial" w:hAnsi="Arial" w:cs="Arial"/>
                <w:color w:val="215E99" w:themeColor="text2" w:themeTint="BF"/>
              </w:rPr>
              <w:t>631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AFC8FAA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50%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76205D86" w14:textId="5BD85E2A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940</w:t>
            </w:r>
            <w:r w:rsidR="0018033F">
              <w:rPr>
                <w:rFonts w:ascii="Arial" w:hAnsi="Arial" w:cs="Arial"/>
                <w:color w:val="215E99" w:themeColor="text2" w:themeTint="BF"/>
              </w:rPr>
              <w:t xml:space="preserve"> </w:t>
            </w:r>
            <w:r w:rsidRPr="00CF53E7">
              <w:rPr>
                <w:rFonts w:ascii="Arial" w:hAnsi="Arial" w:cs="Arial"/>
                <w:color w:val="215E99" w:themeColor="text2" w:themeTint="BF"/>
              </w:rPr>
              <w:t>765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52B0C5C1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62%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29F627D" w14:textId="1C35ED2B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917</w:t>
            </w:r>
            <w:r w:rsidR="0018033F">
              <w:rPr>
                <w:rFonts w:ascii="Arial" w:hAnsi="Arial" w:cs="Arial"/>
                <w:color w:val="215E99" w:themeColor="text2" w:themeTint="BF"/>
              </w:rPr>
              <w:t xml:space="preserve"> </w:t>
            </w:r>
            <w:r w:rsidRPr="00CF53E7">
              <w:rPr>
                <w:rFonts w:ascii="Arial" w:hAnsi="Arial" w:cs="Arial"/>
                <w:color w:val="215E99" w:themeColor="text2" w:themeTint="BF"/>
              </w:rPr>
              <w:t>105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17924C66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60%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289A99D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2%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563CCD97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3%</w:t>
            </w:r>
          </w:p>
        </w:tc>
      </w:tr>
      <w:tr w:rsidR="00CF53E7" w:rsidRPr="00CF53E7" w14:paraId="55A404B6" w14:textId="77777777">
        <w:trPr>
          <w:trHeight w:val="204"/>
          <w:tblCellSpacing w:w="0" w:type="dxa"/>
        </w:trPr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4A16E47D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 xml:space="preserve">- Impôts, taxes et vers. </w:t>
            </w:r>
            <w:proofErr w:type="spellStart"/>
            <w:proofErr w:type="gramStart"/>
            <w:r w:rsidRPr="00CF53E7">
              <w:rPr>
                <w:rFonts w:ascii="Arial" w:hAnsi="Arial" w:cs="Arial"/>
                <w:color w:val="215E99" w:themeColor="text2" w:themeTint="BF"/>
              </w:rPr>
              <w:t>assimil</w:t>
            </w:r>
            <w:proofErr w:type="spellEnd"/>
            <w:proofErr w:type="gramEnd"/>
            <w:r w:rsidRPr="00CF53E7">
              <w:rPr>
                <w:rFonts w:ascii="Arial" w:hAnsi="Arial" w:cs="Arial"/>
                <w:color w:val="215E99" w:themeColor="text2" w:themeTint="BF"/>
              </w:rPr>
              <w:t>.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B485DDC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14553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5245A194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545490E4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26042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4B476AC5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2%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0DD7EFA5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25046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30114BE2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2%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2298E6C2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-44%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5ED96928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4%</w:t>
            </w:r>
          </w:p>
        </w:tc>
      </w:tr>
      <w:tr w:rsidR="00CF53E7" w:rsidRPr="00CF53E7" w14:paraId="01777668" w14:textId="77777777">
        <w:trPr>
          <w:trHeight w:val="204"/>
          <w:tblCellSpacing w:w="0" w:type="dxa"/>
        </w:trPr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1055AA83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+ Subventions d'exploitation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417B28C0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885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2CD71A54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5319D46B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4915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20F6E6CA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3B0085A9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10000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1E1479AA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128C3D5C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-82%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291ABAA8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-51%</w:t>
            </w:r>
          </w:p>
        </w:tc>
      </w:tr>
      <w:tr w:rsidR="00CF53E7" w:rsidRPr="00CF53E7" w14:paraId="797CC0DC" w14:textId="77777777">
        <w:trPr>
          <w:trHeight w:val="204"/>
          <w:tblCellSpacing w:w="0" w:type="dxa"/>
        </w:trPr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5F06302C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0B72F143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539E5E25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7D8EA43A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43F4FC3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BE3CE12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1D656767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563C8C65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BE2DE73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</w:tr>
      <w:tr w:rsidR="00CF53E7" w:rsidRPr="00CF53E7" w14:paraId="62F64158" w14:textId="77777777">
        <w:trPr>
          <w:trHeight w:val="204"/>
          <w:tblCellSpacing w:w="0" w:type="dxa"/>
        </w:trPr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2F2F2"/>
            <w:vAlign w:val="center"/>
            <w:hideMark/>
          </w:tcPr>
          <w:p w14:paraId="41FFA518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Excédent brut d'exploitation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2F2F2"/>
            <w:vAlign w:val="center"/>
            <w:hideMark/>
          </w:tcPr>
          <w:p w14:paraId="076D5639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154129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08918DA5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8%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2F2F2"/>
            <w:vAlign w:val="center"/>
            <w:hideMark/>
          </w:tcPr>
          <w:p w14:paraId="52F3AA9D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-130000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8E5214C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-9%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2F2F2"/>
            <w:vAlign w:val="center"/>
            <w:hideMark/>
          </w:tcPr>
          <w:p w14:paraId="393B5FC3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83445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35D59F0C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5%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5F4355B7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-219%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353C3CD3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-256%</w:t>
            </w:r>
          </w:p>
        </w:tc>
      </w:tr>
      <w:tr w:rsidR="00CF53E7" w:rsidRPr="00CF53E7" w14:paraId="3588056E" w14:textId="77777777">
        <w:trPr>
          <w:trHeight w:val="204"/>
          <w:tblCellSpacing w:w="0" w:type="dxa"/>
        </w:trPr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1C35ACE1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+ Autres Produits &amp;charges et Reprises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5235FA65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15820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7BD3D98B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094D9612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1615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0082EBA9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399771EF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3769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01FAB8DE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0A92CFD4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880%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3D3BADD1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-57%</w:t>
            </w:r>
          </w:p>
        </w:tc>
      </w:tr>
      <w:tr w:rsidR="00CF53E7" w:rsidRPr="00CF53E7" w14:paraId="37DD54A2" w14:textId="77777777">
        <w:trPr>
          <w:trHeight w:val="204"/>
          <w:tblCellSpacing w:w="0" w:type="dxa"/>
        </w:trPr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3E4527B3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 xml:space="preserve">- Dot. </w:t>
            </w:r>
            <w:proofErr w:type="gramStart"/>
            <w:r w:rsidRPr="00CF53E7">
              <w:rPr>
                <w:rFonts w:ascii="Arial" w:hAnsi="Arial" w:cs="Arial"/>
                <w:color w:val="215E99" w:themeColor="text2" w:themeTint="BF"/>
              </w:rPr>
              <w:t>d'exploit</w:t>
            </w:r>
            <w:proofErr w:type="gramEnd"/>
            <w:r w:rsidRPr="00CF53E7">
              <w:rPr>
                <w:rFonts w:ascii="Arial" w:hAnsi="Arial" w:cs="Arial"/>
                <w:color w:val="215E99" w:themeColor="text2" w:themeTint="BF"/>
              </w:rPr>
              <w:t xml:space="preserve">. </w:t>
            </w:r>
            <w:proofErr w:type="gramStart"/>
            <w:r w:rsidRPr="00CF53E7">
              <w:rPr>
                <w:rFonts w:ascii="Arial" w:hAnsi="Arial" w:cs="Arial"/>
                <w:color w:val="215E99" w:themeColor="text2" w:themeTint="BF"/>
              </w:rPr>
              <w:t>aux</w:t>
            </w:r>
            <w:proofErr w:type="gramEnd"/>
            <w:r w:rsidRPr="00CF53E7">
              <w:rPr>
                <w:rFonts w:ascii="Arial" w:hAnsi="Arial" w:cs="Arial"/>
                <w:color w:val="215E99" w:themeColor="text2" w:themeTint="BF"/>
              </w:rPr>
              <w:t xml:space="preserve"> amortissements et provisions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7E10D697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17740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7055384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5261E81D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19823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11126F5D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0B46F990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17025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3CE0B452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137291AC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-11%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2D4B2BD5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16%</w:t>
            </w:r>
          </w:p>
        </w:tc>
      </w:tr>
      <w:tr w:rsidR="00CF53E7" w:rsidRPr="00CF53E7" w14:paraId="64807F6F" w14:textId="77777777">
        <w:trPr>
          <w:trHeight w:val="204"/>
          <w:tblCellSpacing w:w="0" w:type="dxa"/>
        </w:trPr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4104A4EA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A378B95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FF2C684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4FB6ABAA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2DE48063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321E1176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469097E2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341FA5E6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3D2C3881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</w:tr>
      <w:tr w:rsidR="00CF53E7" w:rsidRPr="00CF53E7" w14:paraId="79100A3F" w14:textId="77777777">
        <w:trPr>
          <w:trHeight w:val="204"/>
          <w:tblCellSpacing w:w="0" w:type="dxa"/>
        </w:trPr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2F2F2"/>
            <w:vAlign w:val="center"/>
            <w:hideMark/>
          </w:tcPr>
          <w:p w14:paraId="30A5A59C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Résultat d'exploitation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2F2F2"/>
            <w:vAlign w:val="center"/>
            <w:hideMark/>
          </w:tcPr>
          <w:p w14:paraId="5DCF14CE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152209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C5E1972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8%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2F2F2"/>
            <w:vAlign w:val="center"/>
            <w:hideMark/>
          </w:tcPr>
          <w:p w14:paraId="710318DB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-148208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1EDD7FDF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-10%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2F2F2"/>
            <w:vAlign w:val="center"/>
            <w:hideMark/>
          </w:tcPr>
          <w:p w14:paraId="327F60A9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70189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5BABF448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5%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EC75388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-203%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FDC7F64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-311%</w:t>
            </w:r>
          </w:p>
        </w:tc>
      </w:tr>
      <w:tr w:rsidR="00CF53E7" w:rsidRPr="00CF53E7" w14:paraId="64AD5040" w14:textId="77777777">
        <w:trPr>
          <w:trHeight w:val="204"/>
          <w:tblCellSpacing w:w="0" w:type="dxa"/>
        </w:trPr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77661AE1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+ Opérations en commun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23221DA8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ED86981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7F5471E5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5A25E18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21009AF5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2F45737C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166C24A8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4DC6F4E2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</w:tr>
      <w:tr w:rsidR="00CF53E7" w:rsidRPr="00CF53E7" w14:paraId="341DD6EE" w14:textId="77777777">
        <w:trPr>
          <w:trHeight w:val="204"/>
          <w:tblCellSpacing w:w="0" w:type="dxa"/>
        </w:trPr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7EC9265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+ Produits financiers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79B92326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96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4E866FAD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167717E4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89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71DC49B6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2B04BAB0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96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F7AB73E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51D4C666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8%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ACC2113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-7%</w:t>
            </w:r>
          </w:p>
        </w:tc>
      </w:tr>
      <w:tr w:rsidR="00CF53E7" w:rsidRPr="00CF53E7" w14:paraId="09354285" w14:textId="77777777">
        <w:trPr>
          <w:trHeight w:val="204"/>
          <w:tblCellSpacing w:w="0" w:type="dxa"/>
        </w:trPr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77CB3A34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 Charges financières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4A84E39D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5978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71CC849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563C98F2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7506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DC4627D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220348CD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6796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730CAFD2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48C1F2D7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-20%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538DFD24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10%</w:t>
            </w:r>
          </w:p>
        </w:tc>
      </w:tr>
      <w:tr w:rsidR="00CF53E7" w:rsidRPr="00CF53E7" w14:paraId="1357924C" w14:textId="77777777">
        <w:trPr>
          <w:trHeight w:val="204"/>
          <w:tblCellSpacing w:w="0" w:type="dxa"/>
        </w:trPr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5B45A622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1A033A93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08EAD32D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33B41A8C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1F6B455A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71505506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31DAC463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30ACD186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70EEC710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</w:tr>
      <w:tr w:rsidR="00CF53E7" w:rsidRPr="00CF53E7" w14:paraId="6B6D773F" w14:textId="77777777">
        <w:trPr>
          <w:trHeight w:val="204"/>
          <w:tblCellSpacing w:w="0" w:type="dxa"/>
        </w:trPr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2F2F2"/>
            <w:vAlign w:val="center"/>
            <w:hideMark/>
          </w:tcPr>
          <w:p w14:paraId="21942D3A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Résultat courant avant impôts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2F2F2"/>
            <w:vAlign w:val="center"/>
            <w:hideMark/>
          </w:tcPr>
          <w:p w14:paraId="4C97C5B6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146327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7588C76F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8%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2F2F2"/>
            <w:vAlign w:val="center"/>
            <w:hideMark/>
          </w:tcPr>
          <w:p w14:paraId="1B57D1E1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-155625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131B7597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-10%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2F2F2"/>
            <w:vAlign w:val="center"/>
            <w:hideMark/>
          </w:tcPr>
          <w:p w14:paraId="1F7AD4F5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63489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46489033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4%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8D0BC28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-194%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2ACF3D40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-345%</w:t>
            </w:r>
          </w:p>
        </w:tc>
      </w:tr>
      <w:tr w:rsidR="00CF53E7" w:rsidRPr="00CF53E7" w14:paraId="489B8D36" w14:textId="77777777">
        <w:trPr>
          <w:trHeight w:val="204"/>
          <w:tblCellSpacing w:w="0" w:type="dxa"/>
        </w:trPr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184922A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+ Produits exceptionnels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35E82CDA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5578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270D67A3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484D93C8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866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32B4901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0E9C940B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27E813F5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0D526D0F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544%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2E2E7DC4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</w:tr>
      <w:tr w:rsidR="00CF53E7" w:rsidRPr="00CF53E7" w14:paraId="648102F0" w14:textId="77777777">
        <w:trPr>
          <w:trHeight w:val="204"/>
          <w:tblCellSpacing w:w="0" w:type="dxa"/>
        </w:trPr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128535A0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 Charges exceptionnelles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1B66E8E9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5711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5601E572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21CC261A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718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2FDE6533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01DD2063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1133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1B3014B0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1E96698D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695%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0B5C06E4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-37%</w:t>
            </w:r>
          </w:p>
        </w:tc>
      </w:tr>
      <w:tr w:rsidR="00CF53E7" w:rsidRPr="00CF53E7" w14:paraId="007CEB11" w14:textId="77777777">
        <w:trPr>
          <w:trHeight w:val="204"/>
          <w:tblCellSpacing w:w="0" w:type="dxa"/>
        </w:trPr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2F2F2"/>
            <w:vAlign w:val="center"/>
            <w:hideMark/>
          </w:tcPr>
          <w:p w14:paraId="445A8E2C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Résultat exceptionnel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2F2F2"/>
            <w:vAlign w:val="center"/>
            <w:hideMark/>
          </w:tcPr>
          <w:p w14:paraId="610D17C8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-133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4E563FC7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2F2F2"/>
            <w:vAlign w:val="center"/>
            <w:hideMark/>
          </w:tcPr>
          <w:p w14:paraId="5DD99340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148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7EF2F5E8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2F2F2"/>
            <w:vAlign w:val="center"/>
            <w:hideMark/>
          </w:tcPr>
          <w:p w14:paraId="49D0C88E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-1133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9AAD26A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59571CC0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-190%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7DF6CF55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-113%</w:t>
            </w:r>
          </w:p>
        </w:tc>
      </w:tr>
      <w:tr w:rsidR="00CF53E7" w:rsidRPr="00CF53E7" w14:paraId="07D86D13" w14:textId="77777777">
        <w:trPr>
          <w:trHeight w:val="204"/>
          <w:tblCellSpacing w:w="0" w:type="dxa"/>
        </w:trPr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53528FF7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 xml:space="preserve">- </w:t>
            </w:r>
            <w:proofErr w:type="spellStart"/>
            <w:r w:rsidRPr="00CF53E7">
              <w:rPr>
                <w:rFonts w:ascii="Arial" w:hAnsi="Arial" w:cs="Arial"/>
                <w:color w:val="215E99" w:themeColor="text2" w:themeTint="BF"/>
              </w:rPr>
              <w:t>Participat</w:t>
            </w:r>
            <w:proofErr w:type="spellEnd"/>
            <w:r w:rsidRPr="00CF53E7">
              <w:rPr>
                <w:rFonts w:ascii="Arial" w:hAnsi="Arial" w:cs="Arial"/>
                <w:color w:val="215E99" w:themeColor="text2" w:themeTint="BF"/>
              </w:rPr>
              <w:t xml:space="preserve">. </w:t>
            </w:r>
            <w:proofErr w:type="gramStart"/>
            <w:r w:rsidRPr="00CF53E7">
              <w:rPr>
                <w:rFonts w:ascii="Arial" w:hAnsi="Arial" w:cs="Arial"/>
                <w:color w:val="215E99" w:themeColor="text2" w:themeTint="BF"/>
              </w:rPr>
              <w:t>des</w:t>
            </w:r>
            <w:proofErr w:type="gramEnd"/>
            <w:r w:rsidRPr="00CF53E7">
              <w:rPr>
                <w:rFonts w:ascii="Arial" w:hAnsi="Arial" w:cs="Arial"/>
                <w:color w:val="215E99" w:themeColor="text2" w:themeTint="BF"/>
              </w:rPr>
              <w:t xml:space="preserve"> sal. aux </w:t>
            </w:r>
            <w:proofErr w:type="spellStart"/>
            <w:r w:rsidRPr="00CF53E7">
              <w:rPr>
                <w:rFonts w:ascii="Arial" w:hAnsi="Arial" w:cs="Arial"/>
                <w:color w:val="215E99" w:themeColor="text2" w:themeTint="BF"/>
              </w:rPr>
              <w:t>résul</w:t>
            </w:r>
            <w:proofErr w:type="spellEnd"/>
            <w:r w:rsidRPr="00CF53E7">
              <w:rPr>
                <w:rFonts w:ascii="Arial" w:hAnsi="Arial" w:cs="Arial"/>
                <w:color w:val="215E99" w:themeColor="text2" w:themeTint="BF"/>
              </w:rPr>
              <w:t>.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2169D7B1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748461E3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15AC3156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09ED6B11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74310ED7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191339A1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1196A225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5AD711F3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</w:tr>
      <w:tr w:rsidR="00CF53E7" w:rsidRPr="00CF53E7" w14:paraId="65DD9DF6" w14:textId="77777777">
        <w:trPr>
          <w:trHeight w:val="204"/>
          <w:tblCellSpacing w:w="0" w:type="dxa"/>
        </w:trPr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14DD248F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 Impôts sur le bénéfice et impôts diff.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02D02D56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1072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0767F63E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3A5E4C44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2675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4EA0AFD3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05860820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10249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01F25845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1%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4930FBB9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-60%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7735CBF0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-74%</w:t>
            </w:r>
          </w:p>
        </w:tc>
      </w:tr>
      <w:tr w:rsidR="00CF53E7" w:rsidRPr="00CF53E7" w14:paraId="0EFBBD87" w14:textId="77777777">
        <w:trPr>
          <w:trHeight w:val="204"/>
          <w:tblCellSpacing w:w="0" w:type="dxa"/>
        </w:trPr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0201D63D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1B849CE8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49843358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FB29740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31615BC0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7F09A4FF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300BB915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4CC82A94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36164256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</w:p>
        </w:tc>
      </w:tr>
      <w:tr w:rsidR="00CF53E7" w:rsidRPr="00CF53E7" w14:paraId="498BB849" w14:textId="77777777">
        <w:trPr>
          <w:trHeight w:val="204"/>
          <w:tblCellSpacing w:w="0" w:type="dxa"/>
        </w:trPr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BF3F1"/>
            <w:vAlign w:val="center"/>
            <w:hideMark/>
          </w:tcPr>
          <w:p w14:paraId="6AA2A72D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b/>
                <w:bCs/>
                <w:color w:val="215E99" w:themeColor="text2" w:themeTint="BF"/>
              </w:rPr>
              <w:t>Bénéfice ou perte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BF3F1"/>
            <w:vAlign w:val="center"/>
            <w:hideMark/>
          </w:tcPr>
          <w:p w14:paraId="7CF45FF5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b/>
                <w:bCs/>
                <w:color w:val="215E99" w:themeColor="text2" w:themeTint="BF"/>
              </w:rPr>
              <w:t>145122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46122873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8%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BF3F1"/>
            <w:vAlign w:val="center"/>
            <w:hideMark/>
          </w:tcPr>
          <w:p w14:paraId="41A693BA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b/>
                <w:bCs/>
                <w:color w:val="215E99" w:themeColor="text2" w:themeTint="BF"/>
              </w:rPr>
              <w:t>-158152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2E7E1925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-10%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FBF3F1"/>
            <w:vAlign w:val="center"/>
            <w:hideMark/>
          </w:tcPr>
          <w:p w14:paraId="36975A5D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b/>
                <w:bCs/>
                <w:color w:val="215E99" w:themeColor="text2" w:themeTint="BF"/>
              </w:rPr>
              <w:t>52107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77264EB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3%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2A9681FC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-192%</w:t>
            </w:r>
          </w:p>
        </w:tc>
        <w:tc>
          <w:tcPr>
            <w:tcW w:w="0" w:type="auto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vAlign w:val="center"/>
            <w:hideMark/>
          </w:tcPr>
          <w:p w14:paraId="6B0568A0" w14:textId="77777777" w:rsidR="00CF53E7" w:rsidRPr="00CF53E7" w:rsidRDefault="00CF53E7" w:rsidP="00CF53E7">
            <w:pPr>
              <w:spacing w:after="0"/>
              <w:rPr>
                <w:rFonts w:ascii="Arial" w:hAnsi="Arial" w:cs="Arial"/>
                <w:color w:val="215E99" w:themeColor="text2" w:themeTint="BF"/>
              </w:rPr>
            </w:pPr>
            <w:r w:rsidRPr="00CF53E7">
              <w:rPr>
                <w:rFonts w:ascii="Arial" w:hAnsi="Arial" w:cs="Arial"/>
                <w:color w:val="215E99" w:themeColor="text2" w:themeTint="BF"/>
              </w:rPr>
              <w:t>-404%</w:t>
            </w:r>
          </w:p>
        </w:tc>
      </w:tr>
    </w:tbl>
    <w:p w14:paraId="29E9B21D" w14:textId="77777777" w:rsidR="005747DD" w:rsidRDefault="005747DD" w:rsidP="00DD182F">
      <w:pPr>
        <w:spacing w:after="0"/>
        <w:rPr>
          <w:rFonts w:ascii="Arial" w:hAnsi="Arial" w:cs="Arial"/>
        </w:rPr>
      </w:pPr>
    </w:p>
    <w:p w14:paraId="2DAAFCEB" w14:textId="174D1882" w:rsidR="00CF53E7" w:rsidRDefault="00CF53E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3B201C1" w14:textId="77777777" w:rsidR="00CF53E7" w:rsidRDefault="00CF53E7" w:rsidP="00DD182F">
      <w:pPr>
        <w:spacing w:after="0"/>
        <w:rPr>
          <w:rFonts w:ascii="Arial" w:hAnsi="Arial" w:cs="Arial"/>
        </w:rPr>
      </w:pPr>
    </w:p>
    <w:p w14:paraId="3B207265" w14:textId="6D59D90B" w:rsidR="005747DD" w:rsidRPr="00F7027F" w:rsidRDefault="00F7027F" w:rsidP="00BF066C">
      <w:pPr>
        <w:pBdr>
          <w:top w:val="double" w:sz="4" w:space="1" w:color="156082" w:themeColor="accent1"/>
          <w:left w:val="double" w:sz="4" w:space="4" w:color="156082" w:themeColor="accent1"/>
          <w:bottom w:val="double" w:sz="4" w:space="1" w:color="156082" w:themeColor="accent1"/>
          <w:right w:val="double" w:sz="4" w:space="4" w:color="156082" w:themeColor="accent1"/>
        </w:pBdr>
        <w:spacing w:after="0"/>
        <w:rPr>
          <w:rFonts w:ascii="Arial" w:hAnsi="Arial" w:cs="Arial"/>
          <w:color w:val="156082" w:themeColor="accent1"/>
        </w:rPr>
      </w:pPr>
      <w:r w:rsidRPr="00F7027F">
        <w:rPr>
          <w:rFonts w:ascii="Arial" w:hAnsi="Arial" w:cs="Arial"/>
          <w:color w:val="156082" w:themeColor="accent1"/>
        </w:rPr>
        <w:t>2</w:t>
      </w:r>
      <w:r w:rsidR="005747DD" w:rsidRPr="00F7027F">
        <w:rPr>
          <w:rFonts w:ascii="Arial" w:hAnsi="Arial" w:cs="Arial"/>
          <w:color w:val="156082" w:themeColor="accent1"/>
        </w:rPr>
        <w:t>/ Commentez le tableau des SIG à l’aide de ces nouvelles informations et selon la méthodologie vue en cours.</w:t>
      </w:r>
    </w:p>
    <w:p w14:paraId="2A807D6C" w14:textId="77777777" w:rsidR="005747DD" w:rsidRPr="0013086C" w:rsidRDefault="005747DD" w:rsidP="00DD182F">
      <w:pPr>
        <w:spacing w:after="0"/>
        <w:rPr>
          <w:rFonts w:ascii="Arial" w:hAnsi="Arial" w:cs="Arial"/>
          <w:color w:val="215E99" w:themeColor="text2" w:themeTint="BF"/>
        </w:rPr>
      </w:pPr>
    </w:p>
    <w:p w14:paraId="364F1577" w14:textId="3EED4E9C" w:rsidR="00CF53E7" w:rsidRPr="0013086C" w:rsidRDefault="00CF53E7" w:rsidP="00DD182F">
      <w:pPr>
        <w:spacing w:after="0"/>
        <w:rPr>
          <w:rFonts w:ascii="Arial" w:hAnsi="Arial" w:cs="Arial"/>
          <w:color w:val="215E99" w:themeColor="text2" w:themeTint="BF"/>
        </w:rPr>
      </w:pPr>
      <w:r w:rsidRPr="0013086C">
        <w:rPr>
          <w:rFonts w:ascii="Arial" w:hAnsi="Arial" w:cs="Arial"/>
          <w:color w:val="215E99" w:themeColor="text2" w:themeTint="BF"/>
        </w:rPr>
        <w:t xml:space="preserve">Nous avons un chiffre d’affaires en progression depuis 3 ans avec une </w:t>
      </w:r>
      <w:r w:rsidR="00C227B1">
        <w:rPr>
          <w:rFonts w:ascii="Arial" w:hAnsi="Arial" w:cs="Arial"/>
          <w:color w:val="215E99" w:themeColor="text2" w:themeTint="BF"/>
        </w:rPr>
        <w:t xml:space="preserve">baisse significative en N-1 et </w:t>
      </w:r>
      <w:proofErr w:type="spellStart"/>
      <w:r w:rsidR="00C227B1">
        <w:rPr>
          <w:rFonts w:ascii="Arial" w:hAnsi="Arial" w:cs="Arial"/>
          <w:color w:val="215E99" w:themeColor="text2" w:themeTint="BF"/>
        </w:rPr>
        <w:t>et</w:t>
      </w:r>
      <w:proofErr w:type="spellEnd"/>
      <w:r w:rsidR="00C227B1">
        <w:rPr>
          <w:rFonts w:ascii="Arial" w:hAnsi="Arial" w:cs="Arial"/>
          <w:color w:val="215E99" w:themeColor="text2" w:themeTint="BF"/>
        </w:rPr>
        <w:t xml:space="preserve"> une forte augmentation en N</w:t>
      </w:r>
      <w:r w:rsidRPr="0013086C">
        <w:rPr>
          <w:rFonts w:ascii="Arial" w:hAnsi="Arial" w:cs="Arial"/>
          <w:color w:val="215E99" w:themeColor="text2" w:themeTint="BF"/>
        </w:rPr>
        <w:t>.</w:t>
      </w:r>
    </w:p>
    <w:p w14:paraId="0E32D9CE" w14:textId="607EAA95" w:rsidR="00CF53E7" w:rsidRPr="0013086C" w:rsidRDefault="00CF53E7" w:rsidP="00DD182F">
      <w:pPr>
        <w:spacing w:after="0"/>
        <w:rPr>
          <w:rFonts w:ascii="Arial" w:hAnsi="Arial" w:cs="Arial"/>
          <w:color w:val="215E99" w:themeColor="text2" w:themeTint="BF"/>
        </w:rPr>
      </w:pPr>
      <w:r w:rsidRPr="0013086C">
        <w:rPr>
          <w:rFonts w:ascii="Arial" w:hAnsi="Arial" w:cs="Arial"/>
          <w:color w:val="215E99" w:themeColor="text2" w:themeTint="BF"/>
        </w:rPr>
        <w:t>Les principaux couts de l’entreprise sont les salaires et les achats consommés</w:t>
      </w:r>
    </w:p>
    <w:p w14:paraId="4FE9E8BE" w14:textId="1AE6C1BE" w:rsidR="00CF53E7" w:rsidRPr="0013086C" w:rsidRDefault="00E86E8D" w:rsidP="00DD182F">
      <w:pPr>
        <w:spacing w:after="0"/>
        <w:rPr>
          <w:rFonts w:ascii="Arial" w:hAnsi="Arial" w:cs="Arial"/>
          <w:color w:val="215E99" w:themeColor="text2" w:themeTint="BF"/>
        </w:rPr>
      </w:pPr>
      <w:r w:rsidRPr="0013086C">
        <w:rPr>
          <w:rFonts w:ascii="Arial" w:hAnsi="Arial" w:cs="Arial"/>
          <w:color w:val="215E99" w:themeColor="text2" w:themeTint="BF"/>
        </w:rPr>
        <w:t>L’entreprise valorise ce qu’elle produit en facturant les travaux réalisés.</w:t>
      </w:r>
    </w:p>
    <w:p w14:paraId="4AAC07F9" w14:textId="56A9D67C" w:rsidR="00E86E8D" w:rsidRPr="0013086C" w:rsidRDefault="00E86E8D" w:rsidP="00DD182F">
      <w:pPr>
        <w:spacing w:after="0"/>
        <w:rPr>
          <w:rFonts w:ascii="Arial" w:hAnsi="Arial" w:cs="Arial"/>
          <w:color w:val="215E99" w:themeColor="text2" w:themeTint="BF"/>
        </w:rPr>
      </w:pPr>
      <w:r w:rsidRPr="0013086C">
        <w:rPr>
          <w:rFonts w:ascii="Arial" w:hAnsi="Arial" w:cs="Arial"/>
          <w:color w:val="215E99" w:themeColor="text2" w:themeTint="BF"/>
        </w:rPr>
        <w:t>La valeur ajoutée est parfois insuffisante pour payer le personnel (ex : N-2) et n’est plus profitables dans ce cas.</w:t>
      </w:r>
    </w:p>
    <w:p w14:paraId="3AEE137D" w14:textId="30ED8F8A" w:rsidR="00E86E8D" w:rsidRPr="0013086C" w:rsidRDefault="00E86E8D" w:rsidP="00DD182F">
      <w:pPr>
        <w:spacing w:after="0"/>
        <w:rPr>
          <w:rFonts w:ascii="Arial" w:hAnsi="Arial" w:cs="Arial"/>
          <w:color w:val="215E99" w:themeColor="text2" w:themeTint="BF"/>
        </w:rPr>
      </w:pPr>
      <w:r w:rsidRPr="0013086C">
        <w:rPr>
          <w:rFonts w:ascii="Arial" w:hAnsi="Arial" w:cs="Arial"/>
          <w:color w:val="215E99" w:themeColor="text2" w:themeTint="BF"/>
        </w:rPr>
        <w:t>Les taxes d’exploitation, bien que faible</w:t>
      </w:r>
      <w:r w:rsidR="00C227B1">
        <w:rPr>
          <w:rFonts w:ascii="Arial" w:hAnsi="Arial" w:cs="Arial"/>
          <w:color w:val="215E99" w:themeColor="text2" w:themeTint="BF"/>
        </w:rPr>
        <w:t>s</w:t>
      </w:r>
      <w:r w:rsidRPr="0013086C">
        <w:rPr>
          <w:rFonts w:ascii="Arial" w:hAnsi="Arial" w:cs="Arial"/>
          <w:color w:val="215E99" w:themeColor="text2" w:themeTint="BF"/>
        </w:rPr>
        <w:t xml:space="preserve"> (1%), tendent à baisser </w:t>
      </w:r>
    </w:p>
    <w:p w14:paraId="35F84681" w14:textId="35B646A6" w:rsidR="00CF53E7" w:rsidRPr="0013086C" w:rsidRDefault="00016A6A" w:rsidP="00DD182F">
      <w:pPr>
        <w:spacing w:after="0"/>
        <w:rPr>
          <w:rFonts w:ascii="Arial" w:hAnsi="Arial" w:cs="Arial"/>
          <w:color w:val="215E99" w:themeColor="text2" w:themeTint="BF"/>
        </w:rPr>
      </w:pPr>
      <w:r w:rsidRPr="0013086C">
        <w:rPr>
          <w:rFonts w:ascii="Arial" w:hAnsi="Arial" w:cs="Arial"/>
          <w:color w:val="215E99" w:themeColor="text2" w:themeTint="BF"/>
        </w:rPr>
        <w:t>Le niveau d’amortissement et provision</w:t>
      </w:r>
      <w:r w:rsidR="0013086C" w:rsidRPr="0013086C">
        <w:rPr>
          <w:rFonts w:ascii="Arial" w:hAnsi="Arial" w:cs="Arial"/>
          <w:color w:val="215E99" w:themeColor="text2" w:themeTint="BF"/>
        </w:rPr>
        <w:t>s</w:t>
      </w:r>
      <w:r w:rsidRPr="0013086C">
        <w:rPr>
          <w:rFonts w:ascii="Arial" w:hAnsi="Arial" w:cs="Arial"/>
          <w:color w:val="215E99" w:themeColor="text2" w:themeTint="BF"/>
        </w:rPr>
        <w:t xml:space="preserve"> restent</w:t>
      </w:r>
      <w:r w:rsidR="0013086C" w:rsidRPr="0013086C">
        <w:rPr>
          <w:rFonts w:ascii="Arial" w:hAnsi="Arial" w:cs="Arial"/>
          <w:color w:val="215E99" w:themeColor="text2" w:themeTint="BF"/>
        </w:rPr>
        <w:t xml:space="preserve"> bas et constant (1%)</w:t>
      </w:r>
      <w:r w:rsidRPr="0013086C">
        <w:rPr>
          <w:rFonts w:ascii="Arial" w:hAnsi="Arial" w:cs="Arial"/>
          <w:color w:val="215E99" w:themeColor="text2" w:themeTint="BF"/>
        </w:rPr>
        <w:t xml:space="preserve"> </w:t>
      </w:r>
    </w:p>
    <w:p w14:paraId="74A05B5D" w14:textId="0AF0D492" w:rsidR="00E86E8D" w:rsidRPr="0013086C" w:rsidRDefault="0013086C" w:rsidP="00DD182F">
      <w:pPr>
        <w:spacing w:after="0"/>
        <w:rPr>
          <w:rFonts w:ascii="Arial" w:hAnsi="Arial" w:cs="Arial"/>
          <w:color w:val="215E99" w:themeColor="text2" w:themeTint="BF"/>
        </w:rPr>
      </w:pPr>
      <w:r w:rsidRPr="0013086C">
        <w:rPr>
          <w:rFonts w:ascii="Arial" w:hAnsi="Arial" w:cs="Arial"/>
          <w:color w:val="215E99" w:themeColor="text2" w:themeTint="BF"/>
        </w:rPr>
        <w:t>Les frais financiers sont négligeables.</w:t>
      </w:r>
    </w:p>
    <w:p w14:paraId="078FF7BD" w14:textId="77777777" w:rsidR="0013086C" w:rsidRDefault="0013086C" w:rsidP="00DD182F">
      <w:pPr>
        <w:spacing w:after="0"/>
        <w:rPr>
          <w:rFonts w:ascii="Arial" w:hAnsi="Arial" w:cs="Arial"/>
        </w:rPr>
      </w:pPr>
    </w:p>
    <w:p w14:paraId="1FFF1172" w14:textId="77777777" w:rsidR="00CF53E7" w:rsidRDefault="00CF53E7" w:rsidP="00DD182F">
      <w:pPr>
        <w:spacing w:after="0"/>
        <w:rPr>
          <w:rFonts w:ascii="Arial" w:hAnsi="Arial" w:cs="Arial"/>
        </w:rPr>
      </w:pPr>
    </w:p>
    <w:p w14:paraId="3CE190D7" w14:textId="53537DC6" w:rsidR="005747DD" w:rsidRPr="00BF066C" w:rsidRDefault="005747DD" w:rsidP="00DD182F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  <w:r w:rsidRPr="00BF066C">
        <w:rPr>
          <w:rFonts w:ascii="Arial" w:hAnsi="Arial" w:cs="Arial"/>
          <w:b/>
          <w:bCs/>
          <w:sz w:val="24"/>
          <w:szCs w:val="24"/>
          <w:u w:val="single"/>
        </w:rPr>
        <w:t>II/ Analyse des ratios d’efficience</w:t>
      </w:r>
    </w:p>
    <w:p w14:paraId="1EB1D067" w14:textId="77777777" w:rsidR="005747DD" w:rsidRDefault="005747DD" w:rsidP="00DD182F">
      <w:pPr>
        <w:spacing w:after="0"/>
        <w:rPr>
          <w:rFonts w:ascii="Arial" w:hAnsi="Arial" w:cs="Arial"/>
          <w:b/>
          <w:bCs/>
          <w:u w:val="single"/>
        </w:rPr>
      </w:pPr>
    </w:p>
    <w:p w14:paraId="6A3FE03B" w14:textId="1ADAF02B" w:rsidR="00F7027F" w:rsidRPr="00F7027F" w:rsidRDefault="005747DD" w:rsidP="00BF066C">
      <w:pPr>
        <w:pBdr>
          <w:top w:val="double" w:sz="4" w:space="1" w:color="156082" w:themeColor="accent1"/>
          <w:left w:val="double" w:sz="4" w:space="4" w:color="156082" w:themeColor="accent1"/>
          <w:bottom w:val="double" w:sz="4" w:space="1" w:color="156082" w:themeColor="accent1"/>
          <w:right w:val="double" w:sz="4" w:space="4" w:color="156082" w:themeColor="accent1"/>
        </w:pBdr>
        <w:spacing w:after="0"/>
        <w:rPr>
          <w:rFonts w:ascii="Arial" w:hAnsi="Arial" w:cs="Arial"/>
          <w:color w:val="156082" w:themeColor="accent1"/>
          <w:lang w:val="en-US"/>
        </w:rPr>
      </w:pPr>
      <w:r w:rsidRPr="00F7027F">
        <w:rPr>
          <w:rFonts w:ascii="Arial" w:hAnsi="Arial" w:cs="Arial"/>
          <w:color w:val="156082" w:themeColor="accent1"/>
          <w:lang w:val="en-US"/>
        </w:rPr>
        <w:t xml:space="preserve">1/ </w:t>
      </w:r>
      <w:proofErr w:type="spellStart"/>
      <w:r w:rsidRPr="00F7027F">
        <w:rPr>
          <w:rFonts w:ascii="Arial" w:hAnsi="Arial" w:cs="Arial"/>
          <w:color w:val="156082" w:themeColor="accent1"/>
          <w:lang w:val="en-US"/>
        </w:rPr>
        <w:t>Construire</w:t>
      </w:r>
      <w:proofErr w:type="spellEnd"/>
      <w:r w:rsidRPr="00F7027F">
        <w:rPr>
          <w:rFonts w:ascii="Arial" w:hAnsi="Arial" w:cs="Arial"/>
          <w:color w:val="156082" w:themeColor="accent1"/>
          <w:lang w:val="en-US"/>
        </w:rPr>
        <w:t xml:space="preserve"> l</w:t>
      </w:r>
      <w:r w:rsidR="005E0EF6">
        <w:rPr>
          <w:rFonts w:ascii="Arial" w:hAnsi="Arial" w:cs="Arial"/>
          <w:color w:val="156082" w:themeColor="accent1"/>
          <w:lang w:val="en-US"/>
        </w:rPr>
        <w:t>e</w:t>
      </w:r>
      <w:r w:rsidRPr="00F7027F">
        <w:rPr>
          <w:rFonts w:ascii="Arial" w:hAnsi="Arial" w:cs="Arial"/>
          <w:color w:val="156082" w:themeColor="accent1"/>
          <w:lang w:val="en-US"/>
        </w:rPr>
        <w:t xml:space="preserve"> tableau des ratios </w:t>
      </w:r>
      <w:proofErr w:type="spellStart"/>
      <w:r w:rsidRPr="00F7027F">
        <w:rPr>
          <w:rFonts w:ascii="Arial" w:hAnsi="Arial" w:cs="Arial"/>
          <w:color w:val="156082" w:themeColor="accent1"/>
          <w:lang w:val="en-US"/>
        </w:rPr>
        <w:t>selon</w:t>
      </w:r>
      <w:proofErr w:type="spellEnd"/>
      <w:r w:rsidRPr="00F7027F">
        <w:rPr>
          <w:rFonts w:ascii="Arial" w:hAnsi="Arial" w:cs="Arial"/>
          <w:color w:val="156082" w:themeColor="accent1"/>
          <w:lang w:val="en-US"/>
        </w:rPr>
        <w:t xml:space="preserve"> le </w:t>
      </w:r>
      <w:proofErr w:type="spellStart"/>
      <w:r w:rsidRPr="00F7027F">
        <w:rPr>
          <w:rFonts w:ascii="Arial" w:hAnsi="Arial" w:cs="Arial"/>
          <w:color w:val="156082" w:themeColor="accent1"/>
          <w:lang w:val="en-US"/>
        </w:rPr>
        <w:t>modèle</w:t>
      </w:r>
      <w:proofErr w:type="spellEnd"/>
      <w:r w:rsidRPr="00F7027F">
        <w:rPr>
          <w:rFonts w:ascii="Arial" w:hAnsi="Arial" w:cs="Arial"/>
          <w:color w:val="156082" w:themeColor="accent1"/>
          <w:lang w:val="en-US"/>
        </w:rPr>
        <w:t xml:space="preserve"> </w:t>
      </w:r>
      <w:proofErr w:type="spellStart"/>
      <w:r w:rsidRPr="00F7027F">
        <w:rPr>
          <w:rFonts w:ascii="Arial" w:hAnsi="Arial" w:cs="Arial"/>
          <w:color w:val="156082" w:themeColor="accent1"/>
          <w:lang w:val="en-US"/>
        </w:rPr>
        <w:t>indiqué</w:t>
      </w:r>
      <w:proofErr w:type="spellEnd"/>
      <w:r w:rsidRPr="00F7027F">
        <w:rPr>
          <w:rFonts w:ascii="Arial" w:hAnsi="Arial" w:cs="Arial"/>
          <w:color w:val="156082" w:themeColor="accent1"/>
          <w:lang w:val="en-US"/>
        </w:rPr>
        <w:t xml:space="preserve"> ci-dessous.</w:t>
      </w:r>
      <w:r w:rsidR="00F7027F" w:rsidRPr="00F7027F">
        <w:rPr>
          <w:rFonts w:ascii="Arial" w:hAnsi="Arial" w:cs="Arial"/>
          <w:color w:val="156082" w:themeColor="accent1"/>
          <w:lang w:val="en-US"/>
        </w:rPr>
        <w:t xml:space="preserve"> </w:t>
      </w:r>
    </w:p>
    <w:p w14:paraId="5F7AAAF5" w14:textId="77777777" w:rsidR="00F7027F" w:rsidRDefault="00F7027F" w:rsidP="005747DD">
      <w:pPr>
        <w:spacing w:after="0"/>
        <w:rPr>
          <w:rFonts w:ascii="Arial" w:hAnsi="Arial" w:cs="Arial"/>
          <w:lang w:val="en-US"/>
        </w:rPr>
      </w:pPr>
    </w:p>
    <w:p w14:paraId="702E3C93" w14:textId="34D528A0" w:rsidR="005747DD" w:rsidRPr="00F7027F" w:rsidRDefault="00F7027F" w:rsidP="00F7027F">
      <w:pPr>
        <w:spacing w:after="0"/>
        <w:jc w:val="both"/>
        <w:rPr>
          <w:rFonts w:ascii="Arial" w:hAnsi="Arial" w:cs="Arial"/>
          <w:sz w:val="20"/>
          <w:szCs w:val="20"/>
          <w:lang w:val="en-US"/>
        </w:rPr>
      </w:pPr>
      <w:proofErr w:type="gramStart"/>
      <w:r w:rsidRPr="00F7027F">
        <w:rPr>
          <w:rFonts w:ascii="Arial" w:hAnsi="Arial" w:cs="Arial"/>
          <w:sz w:val="20"/>
          <w:szCs w:val="20"/>
          <w:lang w:val="en-US"/>
        </w:rPr>
        <w:t>NB :</w:t>
      </w:r>
      <w:proofErr w:type="gramEnd"/>
      <w:r w:rsidRPr="00F7027F">
        <w:rPr>
          <w:rFonts w:ascii="Arial" w:hAnsi="Arial" w:cs="Arial"/>
          <w:sz w:val="20"/>
          <w:szCs w:val="20"/>
          <w:lang w:val="en-US"/>
        </w:rPr>
        <w:t xml:space="preserve"> Les ratios </w:t>
      </w:r>
      <w:r>
        <w:rPr>
          <w:rFonts w:ascii="Arial" w:hAnsi="Arial" w:cs="Arial"/>
          <w:sz w:val="20"/>
          <w:szCs w:val="20"/>
          <w:lang w:val="en-US"/>
        </w:rPr>
        <w:t>ci-dessou</w:t>
      </w:r>
      <w:r w:rsidR="00895C00">
        <w:rPr>
          <w:rFonts w:ascii="Arial" w:hAnsi="Arial" w:cs="Arial"/>
          <w:sz w:val="20"/>
          <w:szCs w:val="20"/>
          <w:lang w:val="en-US"/>
        </w:rPr>
        <w:t>s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027F">
        <w:rPr>
          <w:rFonts w:ascii="Arial" w:hAnsi="Arial" w:cs="Arial"/>
          <w:sz w:val="20"/>
          <w:szCs w:val="20"/>
          <w:lang w:val="en-US"/>
        </w:rPr>
        <w:t>sont</w:t>
      </w:r>
      <w:proofErr w:type="spellEnd"/>
      <w:r w:rsidRPr="00F7027F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027F">
        <w:rPr>
          <w:rFonts w:ascii="Arial" w:hAnsi="Arial" w:cs="Arial"/>
          <w:sz w:val="20"/>
          <w:szCs w:val="20"/>
          <w:lang w:val="en-US"/>
        </w:rPr>
        <w:t>propos</w:t>
      </w:r>
      <w:r>
        <w:rPr>
          <w:rFonts w:ascii="Arial" w:hAnsi="Arial" w:cs="Arial"/>
          <w:sz w:val="20"/>
          <w:szCs w:val="20"/>
          <w:lang w:val="en-US"/>
        </w:rPr>
        <w:t>é</w:t>
      </w:r>
      <w:r w:rsidRPr="00F7027F">
        <w:rPr>
          <w:rFonts w:ascii="Arial" w:hAnsi="Arial" w:cs="Arial"/>
          <w:sz w:val="20"/>
          <w:szCs w:val="20"/>
          <w:lang w:val="en-US"/>
        </w:rPr>
        <w:t>s</w:t>
      </w:r>
      <w:proofErr w:type="spellEnd"/>
      <w:r w:rsidRPr="00F7027F">
        <w:rPr>
          <w:rFonts w:ascii="Arial" w:hAnsi="Arial" w:cs="Arial"/>
          <w:sz w:val="20"/>
          <w:szCs w:val="20"/>
          <w:lang w:val="en-US"/>
        </w:rPr>
        <w:t xml:space="preserve"> à des fins de </w:t>
      </w:r>
      <w:proofErr w:type="spellStart"/>
      <w:r w:rsidRPr="00F7027F">
        <w:rPr>
          <w:rFonts w:ascii="Arial" w:hAnsi="Arial" w:cs="Arial"/>
          <w:sz w:val="20"/>
          <w:szCs w:val="20"/>
          <w:lang w:val="en-US"/>
        </w:rPr>
        <w:t>comparaison</w:t>
      </w:r>
      <w:proofErr w:type="spellEnd"/>
      <w:r w:rsidRPr="00F7027F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027F">
        <w:rPr>
          <w:rFonts w:ascii="Arial" w:hAnsi="Arial" w:cs="Arial"/>
          <w:sz w:val="20"/>
          <w:szCs w:val="20"/>
          <w:lang w:val="en-US"/>
        </w:rPr>
        <w:t>sectorielle</w:t>
      </w:r>
      <w:proofErr w:type="spellEnd"/>
      <w:r w:rsidRPr="00F7027F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027F">
        <w:rPr>
          <w:rFonts w:ascii="Arial" w:hAnsi="Arial" w:cs="Arial"/>
          <w:sz w:val="20"/>
          <w:szCs w:val="20"/>
          <w:lang w:val="en-US"/>
        </w:rPr>
        <w:t>ou</w:t>
      </w:r>
      <w:proofErr w:type="spellEnd"/>
      <w:r w:rsidRPr="00F7027F">
        <w:rPr>
          <w:rFonts w:ascii="Arial" w:hAnsi="Arial" w:cs="Arial"/>
          <w:sz w:val="20"/>
          <w:szCs w:val="20"/>
          <w:lang w:val="en-US"/>
        </w:rPr>
        <w:t xml:space="preserve"> normative. </w:t>
      </w:r>
      <w:proofErr w:type="spellStart"/>
      <w:r w:rsidRPr="00F7027F">
        <w:rPr>
          <w:rFonts w:ascii="Arial" w:hAnsi="Arial" w:cs="Arial"/>
          <w:sz w:val="20"/>
          <w:szCs w:val="20"/>
          <w:lang w:val="en-US"/>
        </w:rPr>
        <w:t>Ainsi</w:t>
      </w:r>
      <w:proofErr w:type="spellEnd"/>
      <w:r w:rsidRPr="00F7027F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027F">
        <w:rPr>
          <w:rFonts w:ascii="Arial" w:hAnsi="Arial" w:cs="Arial"/>
          <w:sz w:val="20"/>
          <w:szCs w:val="20"/>
          <w:lang w:val="en-US"/>
        </w:rPr>
        <w:t>certains</w:t>
      </w:r>
      <w:proofErr w:type="spellEnd"/>
      <w:r w:rsidRPr="00F7027F">
        <w:rPr>
          <w:rFonts w:ascii="Arial" w:hAnsi="Arial" w:cs="Arial"/>
          <w:sz w:val="20"/>
          <w:szCs w:val="20"/>
          <w:lang w:val="en-US"/>
        </w:rPr>
        <w:t xml:space="preserve"> ratios </w:t>
      </w:r>
      <w:proofErr w:type="spellStart"/>
      <w:r w:rsidRPr="00F7027F">
        <w:rPr>
          <w:rFonts w:ascii="Arial" w:hAnsi="Arial" w:cs="Arial"/>
          <w:sz w:val="20"/>
          <w:szCs w:val="20"/>
          <w:lang w:val="en-US"/>
        </w:rPr>
        <w:t>peuvent</w:t>
      </w:r>
      <w:proofErr w:type="spellEnd"/>
      <w:r w:rsidRPr="00F7027F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027F">
        <w:rPr>
          <w:rFonts w:ascii="Arial" w:hAnsi="Arial" w:cs="Arial"/>
          <w:sz w:val="20"/>
          <w:szCs w:val="20"/>
          <w:lang w:val="en-US"/>
        </w:rPr>
        <w:t>être</w:t>
      </w:r>
      <w:proofErr w:type="spellEnd"/>
      <w:r w:rsidRPr="00F7027F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027F">
        <w:rPr>
          <w:rFonts w:ascii="Arial" w:hAnsi="Arial" w:cs="Arial"/>
          <w:sz w:val="20"/>
          <w:szCs w:val="20"/>
          <w:lang w:val="en-US"/>
        </w:rPr>
        <w:t>calculés</w:t>
      </w:r>
      <w:proofErr w:type="spellEnd"/>
      <w:r w:rsidRPr="00F7027F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027F">
        <w:rPr>
          <w:rFonts w:ascii="Arial" w:hAnsi="Arial" w:cs="Arial"/>
          <w:sz w:val="20"/>
          <w:szCs w:val="20"/>
          <w:lang w:val="en-US"/>
        </w:rPr>
        <w:t>différemment</w:t>
      </w:r>
      <w:proofErr w:type="spellEnd"/>
      <w:r w:rsidRPr="00F7027F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 xml:space="preserve">par rapport au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cours</w:t>
      </w:r>
      <w:proofErr w:type="spellEnd"/>
      <w:r w:rsidRPr="00F7027F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en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vue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de</w:t>
      </w:r>
      <w:r w:rsidRPr="00F7027F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7027F">
        <w:rPr>
          <w:rFonts w:ascii="Arial" w:hAnsi="Arial" w:cs="Arial"/>
          <w:sz w:val="20"/>
          <w:szCs w:val="20"/>
          <w:lang w:val="en-US"/>
        </w:rPr>
        <w:t>permettre</w:t>
      </w:r>
      <w:proofErr w:type="spellEnd"/>
      <w:r w:rsidRPr="00F7027F">
        <w:rPr>
          <w:rFonts w:ascii="Arial" w:hAnsi="Arial" w:cs="Arial"/>
          <w:sz w:val="20"/>
          <w:szCs w:val="20"/>
          <w:lang w:val="en-US"/>
        </w:rPr>
        <w:t xml:space="preserve"> les </w:t>
      </w:r>
      <w:proofErr w:type="spellStart"/>
      <w:r w:rsidRPr="00F7027F">
        <w:rPr>
          <w:rFonts w:ascii="Arial" w:hAnsi="Arial" w:cs="Arial"/>
          <w:sz w:val="20"/>
          <w:szCs w:val="20"/>
          <w:lang w:val="en-US"/>
        </w:rPr>
        <w:t>comparaisons</w:t>
      </w:r>
      <w:proofErr w:type="spellEnd"/>
      <w:r w:rsidRPr="00F7027F">
        <w:rPr>
          <w:rFonts w:ascii="Arial" w:hAnsi="Arial" w:cs="Arial"/>
          <w:sz w:val="20"/>
          <w:szCs w:val="20"/>
          <w:lang w:val="en-US"/>
        </w:rPr>
        <w:t xml:space="preserve"> (</w:t>
      </w:r>
      <w:proofErr w:type="spellStart"/>
      <w:proofErr w:type="gramStart"/>
      <w:r w:rsidRPr="00F7027F">
        <w:rPr>
          <w:rFonts w:ascii="Arial" w:hAnsi="Arial" w:cs="Arial"/>
          <w:sz w:val="20"/>
          <w:szCs w:val="20"/>
          <w:lang w:val="en-US"/>
        </w:rPr>
        <w:t>exemple</w:t>
      </w:r>
      <w:proofErr w:type="spellEnd"/>
      <w:r w:rsidRPr="00F7027F">
        <w:rPr>
          <w:rFonts w:ascii="Arial" w:hAnsi="Arial" w:cs="Arial"/>
          <w:sz w:val="20"/>
          <w:szCs w:val="20"/>
          <w:lang w:val="en-US"/>
        </w:rPr>
        <w:t xml:space="preserve"> :</w:t>
      </w:r>
      <w:proofErr w:type="gramEnd"/>
      <w:r w:rsidRPr="00F7027F">
        <w:rPr>
          <w:rFonts w:ascii="Arial" w:hAnsi="Arial" w:cs="Arial"/>
          <w:sz w:val="20"/>
          <w:szCs w:val="20"/>
          <w:lang w:val="en-US"/>
        </w:rPr>
        <w:t xml:space="preserve"> CA / </w:t>
      </w:r>
      <w:proofErr w:type="spellStart"/>
      <w:r w:rsidRPr="00F7027F">
        <w:rPr>
          <w:rFonts w:ascii="Arial" w:hAnsi="Arial" w:cs="Arial"/>
          <w:sz w:val="20"/>
          <w:szCs w:val="20"/>
          <w:lang w:val="en-US"/>
        </w:rPr>
        <w:t>effectifs</w:t>
      </w:r>
      <w:proofErr w:type="spellEnd"/>
      <w:r w:rsidRPr="00F7027F">
        <w:rPr>
          <w:rFonts w:ascii="Arial" w:hAnsi="Arial" w:cs="Arial"/>
          <w:sz w:val="20"/>
          <w:szCs w:val="20"/>
          <w:lang w:val="en-US"/>
        </w:rPr>
        <w:t xml:space="preserve"> pour la </w:t>
      </w:r>
      <w:proofErr w:type="spellStart"/>
      <w:r w:rsidRPr="00F7027F">
        <w:rPr>
          <w:rFonts w:ascii="Arial" w:hAnsi="Arial" w:cs="Arial"/>
          <w:sz w:val="20"/>
          <w:szCs w:val="20"/>
          <w:lang w:val="en-US"/>
        </w:rPr>
        <w:t>productivité</w:t>
      </w:r>
      <w:proofErr w:type="spellEnd"/>
      <w:r w:rsidRPr="00F7027F">
        <w:rPr>
          <w:rFonts w:ascii="Arial" w:hAnsi="Arial" w:cs="Arial"/>
          <w:sz w:val="20"/>
          <w:szCs w:val="20"/>
          <w:lang w:val="en-US"/>
        </w:rPr>
        <w:t xml:space="preserve"> des salaries au lieu de VA / </w:t>
      </w:r>
      <w:proofErr w:type="spellStart"/>
      <w:r w:rsidRPr="00F7027F">
        <w:rPr>
          <w:rFonts w:ascii="Arial" w:hAnsi="Arial" w:cs="Arial"/>
          <w:sz w:val="20"/>
          <w:szCs w:val="20"/>
          <w:lang w:val="en-US"/>
        </w:rPr>
        <w:t>effectifs</w:t>
      </w:r>
      <w:proofErr w:type="spellEnd"/>
      <w:r w:rsidRPr="00F7027F">
        <w:rPr>
          <w:rFonts w:ascii="Arial" w:hAnsi="Arial" w:cs="Arial"/>
          <w:sz w:val="20"/>
          <w:szCs w:val="20"/>
          <w:lang w:val="en-US"/>
        </w:rPr>
        <w:t>).</w:t>
      </w:r>
    </w:p>
    <w:p w14:paraId="18C825EA" w14:textId="77777777" w:rsidR="005747DD" w:rsidRDefault="005747DD" w:rsidP="005747DD">
      <w:pPr>
        <w:spacing w:after="0"/>
        <w:rPr>
          <w:rFonts w:ascii="Arial" w:hAnsi="Arial" w:cs="Arial"/>
          <w:u w:val="single"/>
          <w:lang w:val="en-US"/>
        </w:rPr>
      </w:pPr>
    </w:p>
    <w:tbl>
      <w:tblPr>
        <w:tblW w:w="9180" w:type="dxa"/>
        <w:tblInd w:w="-118" w:type="dxa"/>
        <w:tbl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single" w:sz="8" w:space="0" w:color="156082" w:themeColor="accent1"/>
          <w:insideV w:val="single" w:sz="8" w:space="0" w:color="156082" w:themeColor="accent1"/>
        </w:tblBorders>
        <w:tblLayout w:type="fixed"/>
        <w:tblLook w:val="01E0" w:firstRow="1" w:lastRow="1" w:firstColumn="1" w:lastColumn="1" w:noHBand="0" w:noVBand="0"/>
      </w:tblPr>
      <w:tblGrid>
        <w:gridCol w:w="3227"/>
        <w:gridCol w:w="992"/>
        <w:gridCol w:w="992"/>
        <w:gridCol w:w="993"/>
        <w:gridCol w:w="992"/>
        <w:gridCol w:w="992"/>
        <w:gridCol w:w="992"/>
      </w:tblGrid>
      <w:tr w:rsidR="005747DD" w:rsidRPr="00F06017" w14:paraId="2C7E4F33" w14:textId="77777777" w:rsidTr="00A47D22">
        <w:trPr>
          <w:trHeight w:hRule="exact" w:val="300"/>
        </w:trPr>
        <w:tc>
          <w:tcPr>
            <w:tcW w:w="3227" w:type="dxa"/>
            <w:shd w:val="clear" w:color="auto" w:fill="156082" w:themeFill="accent1"/>
          </w:tcPr>
          <w:p w14:paraId="4FCDED51" w14:textId="77777777" w:rsidR="005747DD" w:rsidRPr="00F06017" w:rsidRDefault="005747DD" w:rsidP="00525E27">
            <w:pPr>
              <w:spacing w:after="0"/>
              <w:rPr>
                <w:rFonts w:ascii="Arial" w:hAnsi="Arial" w:cs="Arial"/>
                <w:color w:val="FFFFFF" w:themeColor="background1"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  <w:gridSpan w:val="3"/>
            <w:shd w:val="clear" w:color="auto" w:fill="156082" w:themeFill="accent1"/>
          </w:tcPr>
          <w:p w14:paraId="1E715834" w14:textId="2CCE55C0" w:rsidR="005747DD" w:rsidRPr="00F06017" w:rsidRDefault="005747DD" w:rsidP="00525E27">
            <w:pPr>
              <w:spacing w:after="0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Ratios ELECTRIK</w:t>
            </w:r>
          </w:p>
        </w:tc>
        <w:tc>
          <w:tcPr>
            <w:tcW w:w="2976" w:type="dxa"/>
            <w:gridSpan w:val="3"/>
            <w:shd w:val="clear" w:color="auto" w:fill="156082" w:themeFill="accent1"/>
          </w:tcPr>
          <w:p w14:paraId="43FF1967" w14:textId="0D4F5677" w:rsidR="005747DD" w:rsidRPr="00F06017" w:rsidRDefault="005747DD" w:rsidP="00525E27">
            <w:pPr>
              <w:spacing w:after="0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 xml:space="preserve">Ratios </w:t>
            </w:r>
            <w:proofErr w:type="spellStart"/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sectoriels</w:t>
            </w:r>
            <w:proofErr w:type="spellEnd"/>
          </w:p>
        </w:tc>
      </w:tr>
      <w:tr w:rsidR="00C92874" w:rsidRPr="00F06017" w14:paraId="18D97871" w14:textId="408A3549" w:rsidTr="00A47D22">
        <w:trPr>
          <w:trHeight w:hRule="exact" w:val="300"/>
        </w:trPr>
        <w:tc>
          <w:tcPr>
            <w:tcW w:w="3227" w:type="dxa"/>
            <w:shd w:val="clear" w:color="auto" w:fill="156082" w:themeFill="accent1"/>
          </w:tcPr>
          <w:p w14:paraId="45186615" w14:textId="77777777" w:rsidR="005747DD" w:rsidRPr="00F06017" w:rsidRDefault="005747DD" w:rsidP="00525E27">
            <w:pPr>
              <w:spacing w:after="0"/>
              <w:rPr>
                <w:rFonts w:ascii="Arial" w:hAnsi="Arial" w:cs="Arial"/>
                <w:color w:val="FFFFFF" w:themeColor="background1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shd w:val="clear" w:color="auto" w:fill="156082" w:themeFill="accent1"/>
          </w:tcPr>
          <w:p w14:paraId="54110526" w14:textId="77777777" w:rsidR="005747DD" w:rsidRPr="00F06017" w:rsidRDefault="005747DD" w:rsidP="00525E27">
            <w:pPr>
              <w:spacing w:after="0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F06017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N</w:t>
            </w:r>
          </w:p>
        </w:tc>
        <w:tc>
          <w:tcPr>
            <w:tcW w:w="992" w:type="dxa"/>
            <w:shd w:val="clear" w:color="auto" w:fill="156082" w:themeFill="accent1"/>
          </w:tcPr>
          <w:p w14:paraId="2BFF749F" w14:textId="77777777" w:rsidR="005747DD" w:rsidRPr="00F06017" w:rsidRDefault="005747DD" w:rsidP="00525E27">
            <w:pPr>
              <w:spacing w:after="0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F06017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N-1</w:t>
            </w:r>
          </w:p>
        </w:tc>
        <w:tc>
          <w:tcPr>
            <w:tcW w:w="993" w:type="dxa"/>
            <w:tcBorders>
              <w:bottom w:val="single" w:sz="8" w:space="0" w:color="156082" w:themeColor="accent1"/>
            </w:tcBorders>
            <w:shd w:val="clear" w:color="auto" w:fill="156082" w:themeFill="accent1"/>
          </w:tcPr>
          <w:p w14:paraId="0229CE3C" w14:textId="77777777" w:rsidR="005747DD" w:rsidRPr="00F06017" w:rsidRDefault="005747DD" w:rsidP="00525E27">
            <w:pPr>
              <w:spacing w:after="0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F06017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N-2</w:t>
            </w:r>
          </w:p>
        </w:tc>
        <w:tc>
          <w:tcPr>
            <w:tcW w:w="992" w:type="dxa"/>
            <w:shd w:val="clear" w:color="auto" w:fill="156082" w:themeFill="accent1"/>
          </w:tcPr>
          <w:p w14:paraId="60F983CA" w14:textId="37B4D073" w:rsidR="005747DD" w:rsidRPr="00F06017" w:rsidRDefault="005747DD" w:rsidP="00525E27">
            <w:pPr>
              <w:spacing w:after="0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N</w:t>
            </w:r>
          </w:p>
        </w:tc>
        <w:tc>
          <w:tcPr>
            <w:tcW w:w="992" w:type="dxa"/>
            <w:shd w:val="clear" w:color="auto" w:fill="156082" w:themeFill="accent1"/>
          </w:tcPr>
          <w:p w14:paraId="5A863D64" w14:textId="17E23F7F" w:rsidR="005747DD" w:rsidRPr="00F06017" w:rsidRDefault="005747DD" w:rsidP="00525E27">
            <w:pPr>
              <w:spacing w:after="0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N-1</w:t>
            </w:r>
          </w:p>
        </w:tc>
        <w:tc>
          <w:tcPr>
            <w:tcW w:w="992" w:type="dxa"/>
            <w:shd w:val="clear" w:color="auto" w:fill="156082" w:themeFill="accent1"/>
          </w:tcPr>
          <w:p w14:paraId="112AFDF3" w14:textId="420872B3" w:rsidR="005747DD" w:rsidRPr="00F06017" w:rsidRDefault="005747DD" w:rsidP="00525E27">
            <w:pPr>
              <w:spacing w:after="0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N</w:t>
            </w:r>
            <w:r w:rsidR="003F44D8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n-US"/>
              </w:rPr>
              <w:t>-2</w:t>
            </w:r>
          </w:p>
        </w:tc>
      </w:tr>
      <w:tr w:rsidR="00C92874" w:rsidRPr="00F06017" w14:paraId="7FAAC708" w14:textId="77777777" w:rsidTr="00A47D22">
        <w:trPr>
          <w:trHeight w:hRule="exact" w:val="306"/>
        </w:trPr>
        <w:tc>
          <w:tcPr>
            <w:tcW w:w="3227" w:type="dxa"/>
            <w:shd w:val="clear" w:color="auto" w:fill="F2F2F2" w:themeFill="background1" w:themeFillShade="F2"/>
          </w:tcPr>
          <w:p w14:paraId="413CC899" w14:textId="5BAF255D" w:rsidR="00A47964" w:rsidRPr="00185F06" w:rsidRDefault="00A47964" w:rsidP="00A47964">
            <w:pPr>
              <w:spacing w:after="0"/>
              <w:rPr>
                <w:rFonts w:ascii="Arial" w:hAnsi="Arial" w:cs="Arial"/>
                <w:b/>
                <w:bCs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b/>
                <w:bCs/>
                <w:color w:val="215E99" w:themeColor="text2" w:themeTint="BF"/>
                <w:sz w:val="18"/>
                <w:szCs w:val="18"/>
                <w:lang w:val="en-US"/>
              </w:rPr>
              <w:t xml:space="preserve">Ratios </w:t>
            </w:r>
            <w:proofErr w:type="spellStart"/>
            <w:r w:rsidRPr="00185F06">
              <w:rPr>
                <w:rFonts w:ascii="Arial" w:hAnsi="Arial" w:cs="Arial"/>
                <w:b/>
                <w:bCs/>
                <w:color w:val="215E99" w:themeColor="text2" w:themeTint="BF"/>
                <w:sz w:val="18"/>
                <w:szCs w:val="18"/>
                <w:lang w:val="en-US"/>
              </w:rPr>
              <w:t>d’activité</w:t>
            </w:r>
            <w:proofErr w:type="spellEnd"/>
          </w:p>
        </w:tc>
        <w:tc>
          <w:tcPr>
            <w:tcW w:w="992" w:type="dxa"/>
            <w:shd w:val="clear" w:color="auto" w:fill="F2F2F2" w:themeFill="background1" w:themeFillShade="F2"/>
          </w:tcPr>
          <w:p w14:paraId="53E87DBB" w14:textId="77777777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92C5B35" w14:textId="77777777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tcBorders>
              <w:right w:val="single" w:sz="8" w:space="0" w:color="156082" w:themeColor="accent1"/>
            </w:tcBorders>
            <w:shd w:val="clear" w:color="auto" w:fill="F2F2F2" w:themeFill="background1" w:themeFillShade="F2"/>
          </w:tcPr>
          <w:p w14:paraId="55B3C5C9" w14:textId="77777777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left w:val="single" w:sz="8" w:space="0" w:color="156082" w:themeColor="accent1"/>
            </w:tcBorders>
            <w:shd w:val="clear" w:color="auto" w:fill="F2F2F2" w:themeFill="background1" w:themeFillShade="F2"/>
          </w:tcPr>
          <w:p w14:paraId="6CB79F6F" w14:textId="77777777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B6C6959" w14:textId="77777777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9125744" w14:textId="77777777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</w:tr>
      <w:tr w:rsidR="00C92874" w:rsidRPr="00F06017" w14:paraId="4B18E774" w14:textId="395D113E" w:rsidTr="00A47D22">
        <w:trPr>
          <w:trHeight w:hRule="exact" w:val="306"/>
        </w:trPr>
        <w:tc>
          <w:tcPr>
            <w:tcW w:w="3227" w:type="dxa"/>
          </w:tcPr>
          <w:p w14:paraId="69EE33B5" w14:textId="55F2021F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Variation du chiffre d’affaires</w:t>
            </w:r>
          </w:p>
        </w:tc>
        <w:tc>
          <w:tcPr>
            <w:tcW w:w="992" w:type="dxa"/>
          </w:tcPr>
          <w:p w14:paraId="7242A17C" w14:textId="4B9BC622" w:rsidR="00A47964" w:rsidRPr="00185F06" w:rsidRDefault="00D75005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25,9%</w:t>
            </w:r>
          </w:p>
        </w:tc>
        <w:tc>
          <w:tcPr>
            <w:tcW w:w="992" w:type="dxa"/>
          </w:tcPr>
          <w:p w14:paraId="013A001F" w14:textId="418D741D" w:rsidR="00A47964" w:rsidRPr="00185F06" w:rsidRDefault="00D75005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-5,08%</w:t>
            </w:r>
          </w:p>
        </w:tc>
        <w:tc>
          <w:tcPr>
            <w:tcW w:w="993" w:type="dxa"/>
            <w:tcBorders>
              <w:right w:val="single" w:sz="8" w:space="0" w:color="156082" w:themeColor="accent1"/>
            </w:tcBorders>
          </w:tcPr>
          <w:p w14:paraId="2923524C" w14:textId="72F895D5" w:rsidR="00A47964" w:rsidRPr="00185F06" w:rsidRDefault="00D75005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-</w:t>
            </w:r>
          </w:p>
        </w:tc>
        <w:tc>
          <w:tcPr>
            <w:tcW w:w="992" w:type="dxa"/>
            <w:tcBorders>
              <w:left w:val="single" w:sz="8" w:space="0" w:color="156082" w:themeColor="accent1"/>
            </w:tcBorders>
          </w:tcPr>
          <w:p w14:paraId="79489FBC" w14:textId="0E4D679F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- 2%</w:t>
            </w:r>
          </w:p>
        </w:tc>
        <w:tc>
          <w:tcPr>
            <w:tcW w:w="992" w:type="dxa"/>
          </w:tcPr>
          <w:p w14:paraId="4AE3BDF1" w14:textId="4A8CEE31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- 2%</w:t>
            </w:r>
          </w:p>
        </w:tc>
        <w:tc>
          <w:tcPr>
            <w:tcW w:w="992" w:type="dxa"/>
          </w:tcPr>
          <w:p w14:paraId="426B59AE" w14:textId="459911FA" w:rsidR="00A47964" w:rsidRPr="00185F06" w:rsidRDefault="00D75005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-</w:t>
            </w:r>
          </w:p>
        </w:tc>
      </w:tr>
      <w:tr w:rsidR="00C92874" w:rsidRPr="00F06017" w14:paraId="00B000AB" w14:textId="2B5C401A" w:rsidTr="00185F06">
        <w:trPr>
          <w:trHeight w:hRule="exact" w:val="306"/>
        </w:trPr>
        <w:tc>
          <w:tcPr>
            <w:tcW w:w="3227" w:type="dxa"/>
            <w:tcBorders>
              <w:bottom w:val="single" w:sz="8" w:space="0" w:color="156082" w:themeColor="accent1"/>
            </w:tcBorders>
          </w:tcPr>
          <w:p w14:paraId="15743B2D" w14:textId="2DC36C1E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 xml:space="preserve">Variation de la </w:t>
            </w:r>
            <w:proofErr w:type="spellStart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valeur</w:t>
            </w:r>
            <w:proofErr w:type="spellEnd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ajoutée</w:t>
            </w:r>
            <w:proofErr w:type="spellEnd"/>
          </w:p>
        </w:tc>
        <w:tc>
          <w:tcPr>
            <w:tcW w:w="992" w:type="dxa"/>
            <w:tcBorders>
              <w:bottom w:val="single" w:sz="8" w:space="0" w:color="156082" w:themeColor="accent1"/>
            </w:tcBorders>
          </w:tcPr>
          <w:p w14:paraId="270EEA0B" w14:textId="3765322C" w:rsidR="00A47964" w:rsidRPr="00185F06" w:rsidRDefault="00D75005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35,5%</w:t>
            </w:r>
          </w:p>
        </w:tc>
        <w:tc>
          <w:tcPr>
            <w:tcW w:w="992" w:type="dxa"/>
            <w:tcBorders>
              <w:bottom w:val="single" w:sz="8" w:space="0" w:color="156082" w:themeColor="accent1"/>
            </w:tcBorders>
          </w:tcPr>
          <w:p w14:paraId="0235606C" w14:textId="57DFDCD0" w:rsidR="00A47964" w:rsidRPr="00185F06" w:rsidRDefault="00D75005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-18,0%</w:t>
            </w:r>
          </w:p>
        </w:tc>
        <w:tc>
          <w:tcPr>
            <w:tcW w:w="993" w:type="dxa"/>
            <w:tcBorders>
              <w:bottom w:val="single" w:sz="8" w:space="0" w:color="156082" w:themeColor="accent1"/>
              <w:right w:val="single" w:sz="8" w:space="0" w:color="156082" w:themeColor="accent1"/>
            </w:tcBorders>
          </w:tcPr>
          <w:p w14:paraId="54C0BA18" w14:textId="6AAC6702" w:rsidR="00A47964" w:rsidRPr="00185F06" w:rsidRDefault="00D75005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-</w:t>
            </w:r>
          </w:p>
        </w:tc>
        <w:tc>
          <w:tcPr>
            <w:tcW w:w="992" w:type="dxa"/>
            <w:tcBorders>
              <w:left w:val="single" w:sz="8" w:space="0" w:color="156082" w:themeColor="accent1"/>
              <w:bottom w:val="single" w:sz="8" w:space="0" w:color="156082" w:themeColor="accent1"/>
            </w:tcBorders>
          </w:tcPr>
          <w:p w14:paraId="0D35DC90" w14:textId="1B9AA6D1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- 3%</w:t>
            </w:r>
          </w:p>
        </w:tc>
        <w:tc>
          <w:tcPr>
            <w:tcW w:w="992" w:type="dxa"/>
            <w:tcBorders>
              <w:bottom w:val="single" w:sz="8" w:space="0" w:color="156082" w:themeColor="accent1"/>
            </w:tcBorders>
          </w:tcPr>
          <w:p w14:paraId="35A54E72" w14:textId="16FE71AD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- 2%</w:t>
            </w:r>
          </w:p>
        </w:tc>
        <w:tc>
          <w:tcPr>
            <w:tcW w:w="992" w:type="dxa"/>
            <w:tcBorders>
              <w:bottom w:val="single" w:sz="8" w:space="0" w:color="156082" w:themeColor="accent1"/>
            </w:tcBorders>
          </w:tcPr>
          <w:p w14:paraId="0D1401C3" w14:textId="1C537891" w:rsidR="00A47964" w:rsidRPr="00185F06" w:rsidRDefault="00D75005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-</w:t>
            </w:r>
          </w:p>
        </w:tc>
      </w:tr>
      <w:tr w:rsidR="00C92874" w:rsidRPr="00F06017" w14:paraId="59EE2373" w14:textId="77777777" w:rsidTr="00185F06">
        <w:trPr>
          <w:trHeight w:hRule="exact" w:val="306"/>
        </w:trPr>
        <w:tc>
          <w:tcPr>
            <w:tcW w:w="3227" w:type="dxa"/>
            <w:shd w:val="pct5" w:color="auto" w:fill="auto"/>
          </w:tcPr>
          <w:p w14:paraId="262F18D6" w14:textId="4CA0A91C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b/>
                <w:bCs/>
                <w:color w:val="215E99" w:themeColor="text2" w:themeTint="BF"/>
                <w:sz w:val="18"/>
                <w:szCs w:val="18"/>
                <w:lang w:val="en-US"/>
              </w:rPr>
              <w:t xml:space="preserve">Ratios </w:t>
            </w:r>
            <w:proofErr w:type="spellStart"/>
            <w:r w:rsidRPr="00185F06">
              <w:rPr>
                <w:rFonts w:ascii="Arial" w:hAnsi="Arial" w:cs="Arial"/>
                <w:b/>
                <w:bCs/>
                <w:color w:val="215E99" w:themeColor="text2" w:themeTint="BF"/>
                <w:sz w:val="18"/>
                <w:szCs w:val="18"/>
                <w:lang w:val="en-US"/>
              </w:rPr>
              <w:t>d’efficience</w:t>
            </w:r>
            <w:proofErr w:type="spellEnd"/>
          </w:p>
        </w:tc>
        <w:tc>
          <w:tcPr>
            <w:tcW w:w="992" w:type="dxa"/>
            <w:shd w:val="pct5" w:color="auto" w:fill="auto"/>
          </w:tcPr>
          <w:p w14:paraId="77D8A0CE" w14:textId="77777777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shd w:val="pct5" w:color="auto" w:fill="auto"/>
          </w:tcPr>
          <w:p w14:paraId="4C9E0196" w14:textId="77777777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tcBorders>
              <w:right w:val="single" w:sz="8" w:space="0" w:color="156082" w:themeColor="accent1"/>
            </w:tcBorders>
            <w:shd w:val="pct5" w:color="auto" w:fill="auto"/>
          </w:tcPr>
          <w:p w14:paraId="64AFAFFB" w14:textId="77777777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left w:val="single" w:sz="8" w:space="0" w:color="156082" w:themeColor="accent1"/>
            </w:tcBorders>
            <w:shd w:val="pct5" w:color="auto" w:fill="auto"/>
          </w:tcPr>
          <w:p w14:paraId="42FF1DE1" w14:textId="77777777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shd w:val="pct5" w:color="auto" w:fill="auto"/>
          </w:tcPr>
          <w:p w14:paraId="502A1794" w14:textId="77777777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shd w:val="pct5" w:color="auto" w:fill="auto"/>
          </w:tcPr>
          <w:p w14:paraId="79D7769B" w14:textId="77777777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</w:tr>
      <w:tr w:rsidR="00C92874" w:rsidRPr="00F06017" w14:paraId="405393B3" w14:textId="539440EC" w:rsidTr="00A47D22">
        <w:trPr>
          <w:trHeight w:hRule="exact" w:val="322"/>
        </w:trPr>
        <w:tc>
          <w:tcPr>
            <w:tcW w:w="3227" w:type="dxa"/>
          </w:tcPr>
          <w:p w14:paraId="7B165159" w14:textId="53D3EA13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VA/CA (</w:t>
            </w:r>
            <w:proofErr w:type="spellStart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taux</w:t>
            </w:r>
            <w:proofErr w:type="spellEnd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 xml:space="preserve"> de VA)</w:t>
            </w:r>
          </w:p>
        </w:tc>
        <w:tc>
          <w:tcPr>
            <w:tcW w:w="992" w:type="dxa"/>
          </w:tcPr>
          <w:p w14:paraId="690314E7" w14:textId="77777777" w:rsidR="00221D4F" w:rsidRPr="00185F06" w:rsidRDefault="00221D4F" w:rsidP="00221D4F">
            <w:pPr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  <w:t>58,92%</w:t>
            </w:r>
          </w:p>
          <w:p w14:paraId="223BAA23" w14:textId="253A9D54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40E465E7" w14:textId="77777777" w:rsidR="00221D4F" w:rsidRPr="00185F06" w:rsidRDefault="00221D4F" w:rsidP="00221D4F">
            <w:pPr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  <w:t>54,77%</w:t>
            </w:r>
          </w:p>
          <w:p w14:paraId="65FAC7D2" w14:textId="068486F8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tcBorders>
              <w:right w:val="single" w:sz="8" w:space="0" w:color="156082" w:themeColor="accent1"/>
            </w:tcBorders>
          </w:tcPr>
          <w:p w14:paraId="6C91EF71" w14:textId="77777777" w:rsidR="00221D4F" w:rsidRPr="00185F06" w:rsidRDefault="00221D4F" w:rsidP="00221D4F">
            <w:pPr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  <w:t>63,46%</w:t>
            </w:r>
          </w:p>
          <w:p w14:paraId="60D0AB96" w14:textId="39CCF29F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left w:val="single" w:sz="8" w:space="0" w:color="156082" w:themeColor="accent1"/>
            </w:tcBorders>
          </w:tcPr>
          <w:p w14:paraId="5354A443" w14:textId="3A5BB3D8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50%</w:t>
            </w:r>
          </w:p>
        </w:tc>
        <w:tc>
          <w:tcPr>
            <w:tcW w:w="992" w:type="dxa"/>
          </w:tcPr>
          <w:p w14:paraId="4088EF07" w14:textId="6B0F2F92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51%</w:t>
            </w:r>
          </w:p>
        </w:tc>
        <w:tc>
          <w:tcPr>
            <w:tcW w:w="992" w:type="dxa"/>
          </w:tcPr>
          <w:p w14:paraId="798B8894" w14:textId="40A0E688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52%</w:t>
            </w:r>
          </w:p>
        </w:tc>
      </w:tr>
      <w:tr w:rsidR="00C92874" w:rsidRPr="00F06017" w14:paraId="58A70E47" w14:textId="790396B7" w:rsidTr="00A47D22">
        <w:trPr>
          <w:trHeight w:hRule="exact" w:val="498"/>
        </w:trPr>
        <w:tc>
          <w:tcPr>
            <w:tcW w:w="3227" w:type="dxa"/>
          </w:tcPr>
          <w:p w14:paraId="61561DAE" w14:textId="06CE7C8A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EBE/CA (</w:t>
            </w:r>
            <w:proofErr w:type="spellStart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taux</w:t>
            </w:r>
            <w:proofErr w:type="spellEnd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 xml:space="preserve"> de marge brute </w:t>
            </w:r>
            <w:proofErr w:type="spellStart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d’exploitation</w:t>
            </w:r>
            <w:proofErr w:type="spellEnd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 xml:space="preserve">) </w:t>
            </w:r>
          </w:p>
        </w:tc>
        <w:tc>
          <w:tcPr>
            <w:tcW w:w="992" w:type="dxa"/>
          </w:tcPr>
          <w:p w14:paraId="54BE0CCD" w14:textId="77777777" w:rsidR="00221D4F" w:rsidRPr="00185F06" w:rsidRDefault="00221D4F" w:rsidP="00221D4F">
            <w:pPr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  <w:t>8,06%</w:t>
            </w:r>
          </w:p>
          <w:p w14:paraId="3FBD8C61" w14:textId="3C584582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371A699E" w14:textId="77777777" w:rsidR="00221D4F" w:rsidRPr="00185F06" w:rsidRDefault="00221D4F" w:rsidP="00221D4F">
            <w:pPr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  <w:t>-8,56%</w:t>
            </w:r>
          </w:p>
          <w:p w14:paraId="65BF3BDA" w14:textId="5CF4F498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tcBorders>
              <w:right w:val="single" w:sz="8" w:space="0" w:color="156082" w:themeColor="accent1"/>
            </w:tcBorders>
          </w:tcPr>
          <w:p w14:paraId="3AAFEABD" w14:textId="77777777" w:rsidR="00221D4F" w:rsidRPr="00185F06" w:rsidRDefault="00221D4F" w:rsidP="00221D4F">
            <w:pPr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  <w:t>5,21%</w:t>
            </w:r>
          </w:p>
          <w:p w14:paraId="7468197F" w14:textId="54B2730F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left w:val="single" w:sz="8" w:space="0" w:color="156082" w:themeColor="accent1"/>
            </w:tcBorders>
          </w:tcPr>
          <w:p w14:paraId="1F9A04D1" w14:textId="77B8B7DC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22%</w:t>
            </w:r>
          </w:p>
        </w:tc>
        <w:tc>
          <w:tcPr>
            <w:tcW w:w="992" w:type="dxa"/>
          </w:tcPr>
          <w:p w14:paraId="159BA6C2" w14:textId="04726591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25%</w:t>
            </w:r>
          </w:p>
        </w:tc>
        <w:tc>
          <w:tcPr>
            <w:tcW w:w="992" w:type="dxa"/>
          </w:tcPr>
          <w:p w14:paraId="19B9DB8D" w14:textId="33AF1BDB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27%</w:t>
            </w:r>
          </w:p>
        </w:tc>
      </w:tr>
      <w:tr w:rsidR="00C92874" w:rsidRPr="00F06017" w14:paraId="298B1DC5" w14:textId="77777777" w:rsidTr="00A47D22">
        <w:trPr>
          <w:trHeight w:hRule="exact" w:val="562"/>
        </w:trPr>
        <w:tc>
          <w:tcPr>
            <w:tcW w:w="3227" w:type="dxa"/>
          </w:tcPr>
          <w:p w14:paraId="705584A0" w14:textId="04E7A660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proofErr w:type="spellStart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Résultat</w:t>
            </w:r>
            <w:proofErr w:type="spellEnd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 xml:space="preserve"> net/CA (</w:t>
            </w:r>
            <w:proofErr w:type="spellStart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taux</w:t>
            </w:r>
            <w:proofErr w:type="spellEnd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 xml:space="preserve"> de marge </w:t>
            </w:r>
            <w:proofErr w:type="spellStart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nette</w:t>
            </w:r>
            <w:proofErr w:type="spellEnd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)</w:t>
            </w:r>
          </w:p>
        </w:tc>
        <w:tc>
          <w:tcPr>
            <w:tcW w:w="992" w:type="dxa"/>
          </w:tcPr>
          <w:p w14:paraId="3A1F3642" w14:textId="77777777" w:rsidR="00221D4F" w:rsidRPr="00185F06" w:rsidRDefault="00221D4F" w:rsidP="00221D4F">
            <w:pPr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  <w:t>7,58%</w:t>
            </w:r>
          </w:p>
          <w:p w14:paraId="1BCDD54E" w14:textId="77777777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39F8DD11" w14:textId="77777777" w:rsidR="00221D4F" w:rsidRPr="00185F06" w:rsidRDefault="00221D4F" w:rsidP="00221D4F">
            <w:pPr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  <w:t>-10,41%</w:t>
            </w:r>
          </w:p>
          <w:p w14:paraId="427CC975" w14:textId="77777777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tcBorders>
              <w:right w:val="single" w:sz="8" w:space="0" w:color="156082" w:themeColor="accent1"/>
            </w:tcBorders>
          </w:tcPr>
          <w:p w14:paraId="48496937" w14:textId="54674F96" w:rsidR="00A47964" w:rsidRPr="00185F06" w:rsidRDefault="00221D4F" w:rsidP="00221D4F">
            <w:pPr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  <w:t>3,26%</w:t>
            </w:r>
          </w:p>
        </w:tc>
        <w:tc>
          <w:tcPr>
            <w:tcW w:w="992" w:type="dxa"/>
            <w:tcBorders>
              <w:left w:val="single" w:sz="8" w:space="0" w:color="156082" w:themeColor="accent1"/>
            </w:tcBorders>
          </w:tcPr>
          <w:p w14:paraId="43564968" w14:textId="5FCC7287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2%</w:t>
            </w:r>
          </w:p>
        </w:tc>
        <w:tc>
          <w:tcPr>
            <w:tcW w:w="992" w:type="dxa"/>
          </w:tcPr>
          <w:p w14:paraId="604B003C" w14:textId="41529A4E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7%</w:t>
            </w:r>
          </w:p>
        </w:tc>
        <w:tc>
          <w:tcPr>
            <w:tcW w:w="992" w:type="dxa"/>
          </w:tcPr>
          <w:p w14:paraId="3854D564" w14:textId="18F68671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8%</w:t>
            </w:r>
          </w:p>
        </w:tc>
      </w:tr>
      <w:tr w:rsidR="00C92874" w:rsidRPr="00F06017" w14:paraId="78D63552" w14:textId="77777777" w:rsidTr="00A47D22">
        <w:trPr>
          <w:trHeight w:hRule="exact" w:val="286"/>
        </w:trPr>
        <w:tc>
          <w:tcPr>
            <w:tcW w:w="3227" w:type="dxa"/>
          </w:tcPr>
          <w:p w14:paraId="25137101" w14:textId="32AA621C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VA/</w:t>
            </w:r>
            <w:proofErr w:type="spellStart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effectif</w:t>
            </w:r>
            <w:proofErr w:type="spellEnd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productivité</w:t>
            </w:r>
            <w:proofErr w:type="spellEnd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 xml:space="preserve"> des salaries)</w:t>
            </w:r>
          </w:p>
        </w:tc>
        <w:tc>
          <w:tcPr>
            <w:tcW w:w="992" w:type="dxa"/>
          </w:tcPr>
          <w:p w14:paraId="3661795A" w14:textId="0DFDD6EB" w:rsidR="00221D4F" w:rsidRPr="00185F06" w:rsidRDefault="00221D4F" w:rsidP="00221D4F">
            <w:pPr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  <w:t>46</w:t>
            </w:r>
            <w:r w:rsidR="00895C00"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  <w:t xml:space="preserve"> </w:t>
            </w: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  <w:t>976</w:t>
            </w:r>
            <w:r w:rsidR="00C92874"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  <w:t>€</w:t>
            </w:r>
          </w:p>
          <w:p w14:paraId="75E30781" w14:textId="77777777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5A604AFC" w14:textId="5E2AAA92" w:rsidR="00221D4F" w:rsidRPr="00185F06" w:rsidRDefault="00221D4F" w:rsidP="00221D4F">
            <w:pPr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  <w:t>34</w:t>
            </w:r>
            <w:r w:rsidR="00895C00"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  <w:t xml:space="preserve"> </w:t>
            </w: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  <w:t>662</w:t>
            </w:r>
            <w:r w:rsidR="00C92874"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  <w:t>€</w:t>
            </w:r>
          </w:p>
          <w:p w14:paraId="21A3DF65" w14:textId="77777777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tcBorders>
              <w:right w:val="single" w:sz="8" w:space="0" w:color="156082" w:themeColor="accent1"/>
            </w:tcBorders>
          </w:tcPr>
          <w:p w14:paraId="554B0872" w14:textId="25DE7B88" w:rsidR="00221D4F" w:rsidRPr="00185F06" w:rsidRDefault="00221D4F" w:rsidP="00221D4F">
            <w:pPr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  <w:t>42</w:t>
            </w:r>
            <w:r w:rsidR="00895C00"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  <w:t xml:space="preserve"> </w:t>
            </w: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  <w:t>317</w:t>
            </w:r>
            <w:r w:rsidR="00C92874"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  <w:t>€</w:t>
            </w:r>
          </w:p>
          <w:p w14:paraId="26BDDF2A" w14:textId="77777777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left w:val="single" w:sz="8" w:space="0" w:color="156082" w:themeColor="accent1"/>
            </w:tcBorders>
          </w:tcPr>
          <w:p w14:paraId="5D270DF2" w14:textId="5739329A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55 000€</w:t>
            </w:r>
          </w:p>
        </w:tc>
        <w:tc>
          <w:tcPr>
            <w:tcW w:w="992" w:type="dxa"/>
          </w:tcPr>
          <w:p w14:paraId="3E4EE5E4" w14:textId="5ACDF18D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56</w:t>
            </w:r>
            <w:r w:rsidR="00A47D22"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 xml:space="preserve"> </w:t>
            </w: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500€</w:t>
            </w:r>
          </w:p>
        </w:tc>
        <w:tc>
          <w:tcPr>
            <w:tcW w:w="992" w:type="dxa"/>
          </w:tcPr>
          <w:p w14:paraId="73D621A9" w14:textId="1FF18FDA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57</w:t>
            </w:r>
            <w:r w:rsidR="00A47D22"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 xml:space="preserve"> </w:t>
            </w: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350€</w:t>
            </w:r>
          </w:p>
        </w:tc>
      </w:tr>
      <w:tr w:rsidR="00C92874" w:rsidRPr="00F06017" w14:paraId="66B72917" w14:textId="0A286773" w:rsidTr="00A47D22">
        <w:trPr>
          <w:trHeight w:hRule="exact" w:val="280"/>
        </w:trPr>
        <w:tc>
          <w:tcPr>
            <w:tcW w:w="3227" w:type="dxa"/>
            <w:shd w:val="clear" w:color="auto" w:fill="F2F2F2" w:themeFill="background1" w:themeFillShade="F2"/>
          </w:tcPr>
          <w:p w14:paraId="1BDB9E6D" w14:textId="26DA21C4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proofErr w:type="spellStart"/>
            <w:r w:rsidRPr="00185F06">
              <w:rPr>
                <w:rFonts w:ascii="Arial" w:hAnsi="Arial" w:cs="Arial"/>
                <w:b/>
                <w:bCs/>
                <w:color w:val="215E99" w:themeColor="text2" w:themeTint="BF"/>
                <w:sz w:val="18"/>
                <w:szCs w:val="18"/>
                <w:lang w:val="en-US"/>
              </w:rPr>
              <w:t>Répartition</w:t>
            </w:r>
            <w:proofErr w:type="spellEnd"/>
            <w:r w:rsidRPr="00185F06">
              <w:rPr>
                <w:rFonts w:ascii="Arial" w:hAnsi="Arial" w:cs="Arial"/>
                <w:b/>
                <w:bCs/>
                <w:color w:val="215E99" w:themeColor="text2" w:themeTint="BF"/>
                <w:sz w:val="18"/>
                <w:szCs w:val="18"/>
                <w:lang w:val="en-US"/>
              </w:rPr>
              <w:t xml:space="preserve"> de la Valeur </w:t>
            </w:r>
            <w:proofErr w:type="spellStart"/>
            <w:r w:rsidRPr="00185F06">
              <w:rPr>
                <w:rFonts w:ascii="Arial" w:hAnsi="Arial" w:cs="Arial"/>
                <w:b/>
                <w:bCs/>
                <w:color w:val="215E99" w:themeColor="text2" w:themeTint="BF"/>
                <w:sz w:val="18"/>
                <w:szCs w:val="18"/>
                <w:lang w:val="en-US"/>
              </w:rPr>
              <w:t>ajoutée</w:t>
            </w:r>
            <w:proofErr w:type="spellEnd"/>
          </w:p>
        </w:tc>
        <w:tc>
          <w:tcPr>
            <w:tcW w:w="992" w:type="dxa"/>
            <w:shd w:val="clear" w:color="auto" w:fill="F2F2F2" w:themeFill="background1" w:themeFillShade="F2"/>
          </w:tcPr>
          <w:p w14:paraId="53596CE6" w14:textId="2D012E1C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8B3A154" w14:textId="48F653FF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tcBorders>
              <w:right w:val="single" w:sz="8" w:space="0" w:color="156082" w:themeColor="accent1"/>
            </w:tcBorders>
            <w:shd w:val="clear" w:color="auto" w:fill="F2F2F2" w:themeFill="background1" w:themeFillShade="F2"/>
          </w:tcPr>
          <w:p w14:paraId="0E40CAF7" w14:textId="216F6159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left w:val="single" w:sz="8" w:space="0" w:color="156082" w:themeColor="accent1"/>
            </w:tcBorders>
            <w:shd w:val="clear" w:color="auto" w:fill="F2F2F2" w:themeFill="background1" w:themeFillShade="F2"/>
          </w:tcPr>
          <w:p w14:paraId="03F2B382" w14:textId="77777777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7EF02D8" w14:textId="77777777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B15553C" w14:textId="77777777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</w:tr>
      <w:tr w:rsidR="00C92874" w:rsidRPr="00F06017" w14:paraId="0C890349" w14:textId="77777777" w:rsidTr="00A47D22">
        <w:trPr>
          <w:trHeight w:hRule="exact" w:val="306"/>
        </w:trPr>
        <w:tc>
          <w:tcPr>
            <w:tcW w:w="3227" w:type="dxa"/>
          </w:tcPr>
          <w:p w14:paraId="7FD9CD09" w14:textId="65517A23" w:rsidR="00A47964" w:rsidRPr="00185F06" w:rsidRDefault="00A47964" w:rsidP="00A47964">
            <w:pPr>
              <w:spacing w:after="0"/>
              <w:rPr>
                <w:rFonts w:ascii="Arial" w:hAnsi="Arial" w:cs="Arial"/>
                <w:b/>
                <w:bCs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Charges de personnel / VA (personnel)</w:t>
            </w:r>
          </w:p>
        </w:tc>
        <w:tc>
          <w:tcPr>
            <w:tcW w:w="992" w:type="dxa"/>
          </w:tcPr>
          <w:p w14:paraId="619BC030" w14:textId="285310AE" w:rsidR="00A47964" w:rsidRPr="00185F06" w:rsidRDefault="00221D4F" w:rsidP="00221D4F">
            <w:pPr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  <w:t>85,12</w:t>
            </w:r>
          </w:p>
        </w:tc>
        <w:tc>
          <w:tcPr>
            <w:tcW w:w="992" w:type="dxa"/>
          </w:tcPr>
          <w:p w14:paraId="2F28DD43" w14:textId="70BEE8FE" w:rsidR="00A47964" w:rsidRPr="00185F06" w:rsidRDefault="00221D4F" w:rsidP="00221D4F">
            <w:pPr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  <w:t>113,09</w:t>
            </w:r>
          </w:p>
        </w:tc>
        <w:tc>
          <w:tcPr>
            <w:tcW w:w="993" w:type="dxa"/>
            <w:tcBorders>
              <w:right w:val="single" w:sz="8" w:space="0" w:color="156082" w:themeColor="accent1"/>
            </w:tcBorders>
          </w:tcPr>
          <w:p w14:paraId="3C8D081C" w14:textId="77777777" w:rsidR="00221D4F" w:rsidRPr="00185F06" w:rsidRDefault="00221D4F" w:rsidP="00221D4F">
            <w:pPr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  <w:t>90,30%</w:t>
            </w:r>
          </w:p>
          <w:p w14:paraId="4DBD156D" w14:textId="77777777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left w:val="single" w:sz="8" w:space="0" w:color="156082" w:themeColor="accent1"/>
            </w:tcBorders>
          </w:tcPr>
          <w:p w14:paraId="69EBD860" w14:textId="0DB90C11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82,5%</w:t>
            </w:r>
          </w:p>
        </w:tc>
        <w:tc>
          <w:tcPr>
            <w:tcW w:w="992" w:type="dxa"/>
          </w:tcPr>
          <w:p w14:paraId="17D8DCA7" w14:textId="0F10A4B9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83,6%</w:t>
            </w:r>
          </w:p>
        </w:tc>
        <w:tc>
          <w:tcPr>
            <w:tcW w:w="992" w:type="dxa"/>
          </w:tcPr>
          <w:p w14:paraId="7595BD38" w14:textId="0C8BF7B2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83,1%</w:t>
            </w:r>
          </w:p>
        </w:tc>
      </w:tr>
      <w:tr w:rsidR="00C92874" w:rsidRPr="00F06017" w14:paraId="77169F3C" w14:textId="0C73A9F4" w:rsidTr="00A47D22">
        <w:trPr>
          <w:trHeight w:hRule="exact" w:val="254"/>
        </w:trPr>
        <w:tc>
          <w:tcPr>
            <w:tcW w:w="3227" w:type="dxa"/>
          </w:tcPr>
          <w:p w14:paraId="1BB03C83" w14:textId="5BED88A2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 xml:space="preserve">Charges </w:t>
            </w:r>
            <w:proofErr w:type="spellStart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financières</w:t>
            </w:r>
            <w:proofErr w:type="spellEnd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 xml:space="preserve"> / VA (</w:t>
            </w:r>
            <w:proofErr w:type="spellStart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prêteurs</w:t>
            </w:r>
            <w:proofErr w:type="spellEnd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)</w:t>
            </w:r>
          </w:p>
        </w:tc>
        <w:tc>
          <w:tcPr>
            <w:tcW w:w="992" w:type="dxa"/>
          </w:tcPr>
          <w:p w14:paraId="33064A36" w14:textId="77777777" w:rsidR="00221D4F" w:rsidRPr="00185F06" w:rsidRDefault="00221D4F" w:rsidP="00221D4F">
            <w:pPr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  <w:t>0,53%</w:t>
            </w:r>
          </w:p>
          <w:p w14:paraId="530E294F" w14:textId="7FD577A2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6EF9972A" w14:textId="77777777" w:rsidR="00221D4F" w:rsidRPr="00185F06" w:rsidRDefault="00221D4F" w:rsidP="00221D4F">
            <w:pPr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  <w:t>0,90%</w:t>
            </w:r>
          </w:p>
          <w:p w14:paraId="61538C9F" w14:textId="7F627954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tcBorders>
              <w:right w:val="single" w:sz="8" w:space="0" w:color="156082" w:themeColor="accent1"/>
            </w:tcBorders>
          </w:tcPr>
          <w:p w14:paraId="67C2A763" w14:textId="77777777" w:rsidR="00221D4F" w:rsidRPr="00185F06" w:rsidRDefault="00221D4F" w:rsidP="00221D4F">
            <w:pPr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  <w:t>0,67%</w:t>
            </w:r>
          </w:p>
          <w:p w14:paraId="5D469031" w14:textId="2152C529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left w:val="single" w:sz="8" w:space="0" w:color="156082" w:themeColor="accent1"/>
            </w:tcBorders>
          </w:tcPr>
          <w:p w14:paraId="107C1669" w14:textId="70AA1AC3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4,5%</w:t>
            </w:r>
          </w:p>
        </w:tc>
        <w:tc>
          <w:tcPr>
            <w:tcW w:w="992" w:type="dxa"/>
          </w:tcPr>
          <w:p w14:paraId="4184E981" w14:textId="48D1A665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4,8%</w:t>
            </w:r>
          </w:p>
        </w:tc>
        <w:tc>
          <w:tcPr>
            <w:tcW w:w="992" w:type="dxa"/>
          </w:tcPr>
          <w:p w14:paraId="4C4BB03C" w14:textId="2DE95EC3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5,1%</w:t>
            </w:r>
          </w:p>
        </w:tc>
      </w:tr>
      <w:tr w:rsidR="00C92874" w:rsidRPr="00F06017" w14:paraId="1EF3F615" w14:textId="0EB4C94A" w:rsidTr="00A47D22">
        <w:trPr>
          <w:trHeight w:hRule="exact" w:val="284"/>
        </w:trPr>
        <w:tc>
          <w:tcPr>
            <w:tcW w:w="3227" w:type="dxa"/>
          </w:tcPr>
          <w:p w14:paraId="39E7AF2B" w14:textId="00487494" w:rsidR="00A47964" w:rsidRPr="00185F06" w:rsidRDefault="00A47964" w:rsidP="00A47964">
            <w:pPr>
              <w:spacing w:after="0"/>
              <w:rPr>
                <w:rFonts w:ascii="Arial" w:hAnsi="Arial" w:cs="Arial"/>
                <w:b/>
                <w:bCs/>
                <w:color w:val="215E99" w:themeColor="text2" w:themeTint="BF"/>
                <w:sz w:val="18"/>
                <w:szCs w:val="18"/>
                <w:lang w:val="en-US"/>
              </w:rPr>
            </w:pPr>
            <w:proofErr w:type="spellStart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Impôts</w:t>
            </w:r>
            <w:proofErr w:type="spellEnd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 xml:space="preserve"> et taxes / VA (état)</w:t>
            </w:r>
          </w:p>
        </w:tc>
        <w:tc>
          <w:tcPr>
            <w:tcW w:w="992" w:type="dxa"/>
          </w:tcPr>
          <w:p w14:paraId="1A745D5F" w14:textId="77777777" w:rsidR="00221D4F" w:rsidRPr="00185F06" w:rsidRDefault="00221D4F" w:rsidP="00221D4F">
            <w:pPr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  <w:t>1,29%</w:t>
            </w:r>
          </w:p>
          <w:p w14:paraId="0837CD88" w14:textId="6D8E099D" w:rsidR="00A47964" w:rsidRPr="00185F06" w:rsidRDefault="00A47964" w:rsidP="00A47964">
            <w:pPr>
              <w:spacing w:after="0"/>
              <w:rPr>
                <w:rFonts w:ascii="Arial" w:hAnsi="Arial" w:cs="Arial"/>
                <w:b/>
                <w:bCs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7170610F" w14:textId="77777777" w:rsidR="00221D4F" w:rsidRPr="00185F06" w:rsidRDefault="00221D4F" w:rsidP="00221D4F">
            <w:pPr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  <w:t>3,13%</w:t>
            </w:r>
          </w:p>
          <w:p w14:paraId="5FD483C4" w14:textId="413A1D97" w:rsidR="00A47964" w:rsidRPr="00185F06" w:rsidRDefault="00A47964" w:rsidP="00A47964">
            <w:pPr>
              <w:spacing w:after="0"/>
              <w:rPr>
                <w:rFonts w:ascii="Arial" w:hAnsi="Arial" w:cs="Arial"/>
                <w:b/>
                <w:bCs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tcBorders>
              <w:right w:val="single" w:sz="8" w:space="0" w:color="156082" w:themeColor="accent1"/>
            </w:tcBorders>
          </w:tcPr>
          <w:p w14:paraId="01A4BAFD" w14:textId="77777777" w:rsidR="00221D4F" w:rsidRPr="00185F06" w:rsidRDefault="00221D4F" w:rsidP="00221D4F">
            <w:pPr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</w:rPr>
              <w:t>2,47%</w:t>
            </w:r>
          </w:p>
          <w:p w14:paraId="76CFDA3B" w14:textId="3B5B8640" w:rsidR="00A47964" w:rsidRPr="00185F06" w:rsidRDefault="00A47964" w:rsidP="00A47964">
            <w:pPr>
              <w:spacing w:after="0"/>
              <w:rPr>
                <w:rFonts w:ascii="Arial" w:hAnsi="Arial" w:cs="Arial"/>
                <w:b/>
                <w:bCs/>
                <w:color w:val="215E99" w:themeColor="text2" w:themeTint="BF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left w:val="single" w:sz="8" w:space="0" w:color="156082" w:themeColor="accent1"/>
            </w:tcBorders>
          </w:tcPr>
          <w:p w14:paraId="27F6D7E5" w14:textId="6CE53228" w:rsidR="00A47964" w:rsidRPr="00185F06" w:rsidRDefault="00A47964" w:rsidP="00A47964">
            <w:pPr>
              <w:spacing w:after="0"/>
              <w:rPr>
                <w:rFonts w:ascii="Arial" w:hAnsi="Arial" w:cs="Arial"/>
                <w:b/>
                <w:bCs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2,1%</w:t>
            </w:r>
          </w:p>
        </w:tc>
        <w:tc>
          <w:tcPr>
            <w:tcW w:w="992" w:type="dxa"/>
          </w:tcPr>
          <w:p w14:paraId="254BAF38" w14:textId="2FC22823" w:rsidR="00A47964" w:rsidRPr="00185F06" w:rsidRDefault="00A47964" w:rsidP="00A47964">
            <w:pPr>
              <w:spacing w:after="0"/>
              <w:rPr>
                <w:rFonts w:ascii="Arial" w:hAnsi="Arial" w:cs="Arial"/>
                <w:b/>
                <w:bCs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2,7%</w:t>
            </w:r>
          </w:p>
        </w:tc>
        <w:tc>
          <w:tcPr>
            <w:tcW w:w="992" w:type="dxa"/>
          </w:tcPr>
          <w:p w14:paraId="489AC70B" w14:textId="468A8714" w:rsidR="00A47964" w:rsidRPr="00185F06" w:rsidRDefault="00A47964" w:rsidP="00A47964">
            <w:pPr>
              <w:spacing w:after="0"/>
              <w:rPr>
                <w:rFonts w:ascii="Arial" w:hAnsi="Arial" w:cs="Arial"/>
                <w:b/>
                <w:bCs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3,2%</w:t>
            </w:r>
          </w:p>
        </w:tc>
      </w:tr>
      <w:tr w:rsidR="00C92874" w:rsidRPr="00F06017" w14:paraId="69260D10" w14:textId="74D2BC72" w:rsidTr="00A47D22">
        <w:trPr>
          <w:trHeight w:hRule="exact" w:val="306"/>
        </w:trPr>
        <w:tc>
          <w:tcPr>
            <w:tcW w:w="3227" w:type="dxa"/>
          </w:tcPr>
          <w:p w14:paraId="103445CB" w14:textId="67B4816D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proofErr w:type="spellStart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Dividendes</w:t>
            </w:r>
            <w:proofErr w:type="spellEnd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 xml:space="preserve"> /VA (</w:t>
            </w:r>
            <w:proofErr w:type="spellStart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Associés</w:t>
            </w:r>
            <w:proofErr w:type="spellEnd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)</w:t>
            </w:r>
          </w:p>
        </w:tc>
        <w:tc>
          <w:tcPr>
            <w:tcW w:w="992" w:type="dxa"/>
          </w:tcPr>
          <w:p w14:paraId="40663F22" w14:textId="4B2254FB" w:rsidR="00A47964" w:rsidRPr="00185F06" w:rsidRDefault="00221D4F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*</w:t>
            </w:r>
          </w:p>
        </w:tc>
        <w:tc>
          <w:tcPr>
            <w:tcW w:w="992" w:type="dxa"/>
          </w:tcPr>
          <w:p w14:paraId="2D90D2A5" w14:textId="4424A698" w:rsidR="00A47964" w:rsidRPr="00185F06" w:rsidRDefault="00221D4F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*</w:t>
            </w:r>
          </w:p>
        </w:tc>
        <w:tc>
          <w:tcPr>
            <w:tcW w:w="993" w:type="dxa"/>
            <w:tcBorders>
              <w:right w:val="single" w:sz="8" w:space="0" w:color="156082" w:themeColor="accent1"/>
            </w:tcBorders>
          </w:tcPr>
          <w:p w14:paraId="27EDCEDF" w14:textId="09CACCEF" w:rsidR="00A47964" w:rsidRPr="00185F06" w:rsidRDefault="00221D4F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*</w:t>
            </w:r>
          </w:p>
        </w:tc>
        <w:tc>
          <w:tcPr>
            <w:tcW w:w="992" w:type="dxa"/>
            <w:tcBorders>
              <w:left w:val="single" w:sz="8" w:space="0" w:color="156082" w:themeColor="accent1"/>
            </w:tcBorders>
          </w:tcPr>
          <w:p w14:paraId="01F9F422" w14:textId="4B6CE53A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0</w:t>
            </w:r>
          </w:p>
        </w:tc>
        <w:tc>
          <w:tcPr>
            <w:tcW w:w="992" w:type="dxa"/>
          </w:tcPr>
          <w:p w14:paraId="5076E293" w14:textId="2BA2CF8B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0</w:t>
            </w:r>
          </w:p>
        </w:tc>
        <w:tc>
          <w:tcPr>
            <w:tcW w:w="992" w:type="dxa"/>
          </w:tcPr>
          <w:p w14:paraId="53945E3E" w14:textId="2000C96F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0</w:t>
            </w:r>
          </w:p>
        </w:tc>
      </w:tr>
      <w:tr w:rsidR="00C92874" w:rsidRPr="00F06017" w14:paraId="304D3BEF" w14:textId="7DF06209" w:rsidTr="00A47D22">
        <w:trPr>
          <w:trHeight w:hRule="exact" w:val="329"/>
        </w:trPr>
        <w:tc>
          <w:tcPr>
            <w:tcW w:w="3227" w:type="dxa"/>
          </w:tcPr>
          <w:p w14:paraId="73D006A9" w14:textId="3C0C0F4E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proofErr w:type="spellStart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Autofinancement</w:t>
            </w:r>
            <w:proofErr w:type="spellEnd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 xml:space="preserve"> / VA (</w:t>
            </w:r>
            <w:proofErr w:type="spellStart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entreprise</w:t>
            </w:r>
            <w:proofErr w:type="spellEnd"/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)</w:t>
            </w:r>
          </w:p>
        </w:tc>
        <w:tc>
          <w:tcPr>
            <w:tcW w:w="992" w:type="dxa"/>
          </w:tcPr>
          <w:p w14:paraId="0E9C7829" w14:textId="7F231099" w:rsidR="00A47964" w:rsidRPr="00185F06" w:rsidRDefault="00221D4F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*</w:t>
            </w:r>
          </w:p>
        </w:tc>
        <w:tc>
          <w:tcPr>
            <w:tcW w:w="992" w:type="dxa"/>
          </w:tcPr>
          <w:p w14:paraId="23BA6CA0" w14:textId="7F40C19A" w:rsidR="00A47964" w:rsidRPr="00185F06" w:rsidRDefault="00221D4F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*</w:t>
            </w:r>
          </w:p>
        </w:tc>
        <w:tc>
          <w:tcPr>
            <w:tcW w:w="993" w:type="dxa"/>
            <w:tcBorders>
              <w:right w:val="single" w:sz="8" w:space="0" w:color="156082" w:themeColor="accent1"/>
            </w:tcBorders>
          </w:tcPr>
          <w:p w14:paraId="41E604A6" w14:textId="7250333E" w:rsidR="00A47964" w:rsidRPr="00185F06" w:rsidRDefault="00221D4F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*</w:t>
            </w:r>
          </w:p>
        </w:tc>
        <w:tc>
          <w:tcPr>
            <w:tcW w:w="992" w:type="dxa"/>
            <w:tcBorders>
              <w:left w:val="single" w:sz="8" w:space="0" w:color="156082" w:themeColor="accent1"/>
            </w:tcBorders>
          </w:tcPr>
          <w:p w14:paraId="38C21754" w14:textId="593C7B2B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10,9%</w:t>
            </w:r>
          </w:p>
        </w:tc>
        <w:tc>
          <w:tcPr>
            <w:tcW w:w="992" w:type="dxa"/>
          </w:tcPr>
          <w:p w14:paraId="37DFE296" w14:textId="004E0448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8,9%</w:t>
            </w:r>
          </w:p>
        </w:tc>
        <w:tc>
          <w:tcPr>
            <w:tcW w:w="992" w:type="dxa"/>
          </w:tcPr>
          <w:p w14:paraId="09EDFA98" w14:textId="4C06E199" w:rsidR="00A47964" w:rsidRPr="00185F06" w:rsidRDefault="00A47964" w:rsidP="00A47964">
            <w:pPr>
              <w:spacing w:after="0"/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</w:pPr>
            <w:r w:rsidRPr="00185F06">
              <w:rPr>
                <w:rFonts w:ascii="Arial" w:hAnsi="Arial" w:cs="Arial"/>
                <w:color w:val="215E99" w:themeColor="text2" w:themeTint="BF"/>
                <w:sz w:val="18"/>
                <w:szCs w:val="18"/>
                <w:lang w:val="en-US"/>
              </w:rPr>
              <w:t>8,6%</w:t>
            </w:r>
          </w:p>
        </w:tc>
      </w:tr>
    </w:tbl>
    <w:p w14:paraId="65DF6987" w14:textId="77777777" w:rsidR="005747DD" w:rsidRDefault="005747DD" w:rsidP="005747DD">
      <w:pPr>
        <w:spacing w:after="0"/>
        <w:rPr>
          <w:rFonts w:ascii="Arial" w:hAnsi="Arial" w:cs="Arial"/>
          <w:u w:val="single"/>
          <w:lang w:val="en-US"/>
        </w:rPr>
      </w:pPr>
    </w:p>
    <w:p w14:paraId="2A7D0126" w14:textId="77777777" w:rsidR="00221D4F" w:rsidRDefault="00221D4F" w:rsidP="005747DD">
      <w:pPr>
        <w:spacing w:after="0"/>
        <w:rPr>
          <w:rFonts w:ascii="Arial" w:hAnsi="Arial" w:cs="Arial"/>
          <w:u w:val="single"/>
          <w:lang w:val="en-US"/>
        </w:rPr>
      </w:pPr>
    </w:p>
    <w:p w14:paraId="115754BB" w14:textId="3E83164D" w:rsidR="005E0EF6" w:rsidRDefault="00F7027F" w:rsidP="00BF066C">
      <w:pPr>
        <w:pBdr>
          <w:top w:val="double" w:sz="4" w:space="1" w:color="156082" w:themeColor="accent1"/>
          <w:left w:val="double" w:sz="4" w:space="4" w:color="156082" w:themeColor="accent1"/>
          <w:bottom w:val="double" w:sz="4" w:space="1" w:color="156082" w:themeColor="accent1"/>
          <w:right w:val="double" w:sz="4" w:space="4" w:color="156082" w:themeColor="accent1"/>
        </w:pBdr>
        <w:spacing w:after="0"/>
        <w:rPr>
          <w:rFonts w:ascii="Arial" w:hAnsi="Arial" w:cs="Arial"/>
          <w:color w:val="156082" w:themeColor="accent1"/>
          <w:lang w:val="en-US"/>
        </w:rPr>
      </w:pPr>
      <w:r>
        <w:rPr>
          <w:rFonts w:ascii="Arial" w:hAnsi="Arial" w:cs="Arial"/>
          <w:color w:val="156082" w:themeColor="accent1"/>
          <w:lang w:val="en-US"/>
        </w:rPr>
        <w:t>2</w:t>
      </w:r>
      <w:r w:rsidRPr="00F7027F">
        <w:rPr>
          <w:rFonts w:ascii="Arial" w:hAnsi="Arial" w:cs="Arial"/>
          <w:color w:val="156082" w:themeColor="accent1"/>
          <w:lang w:val="en-US"/>
        </w:rPr>
        <w:t xml:space="preserve">/ </w:t>
      </w:r>
      <w:proofErr w:type="spellStart"/>
      <w:r>
        <w:rPr>
          <w:rFonts w:ascii="Arial" w:hAnsi="Arial" w:cs="Arial"/>
          <w:color w:val="156082" w:themeColor="accent1"/>
          <w:lang w:val="en-US"/>
        </w:rPr>
        <w:t>Commentez</w:t>
      </w:r>
      <w:proofErr w:type="spellEnd"/>
      <w:r>
        <w:rPr>
          <w:rFonts w:ascii="Arial" w:hAnsi="Arial" w:cs="Arial"/>
          <w:color w:val="156082" w:themeColor="accent1"/>
          <w:lang w:val="en-US"/>
        </w:rPr>
        <w:t xml:space="preserve"> les ratios</w:t>
      </w:r>
    </w:p>
    <w:p w14:paraId="45FB6422" w14:textId="77777777" w:rsidR="005E0EF6" w:rsidRDefault="005E0EF6">
      <w:pPr>
        <w:rPr>
          <w:rFonts w:ascii="Arial" w:hAnsi="Arial" w:cs="Arial"/>
          <w:color w:val="156082" w:themeColor="accent1"/>
          <w:lang w:val="en-US"/>
        </w:rPr>
      </w:pPr>
      <w:r>
        <w:rPr>
          <w:rFonts w:ascii="Arial" w:hAnsi="Arial" w:cs="Arial"/>
          <w:color w:val="156082" w:themeColor="accent1"/>
          <w:lang w:val="en-US"/>
        </w:rPr>
        <w:br w:type="page"/>
      </w:r>
    </w:p>
    <w:p w14:paraId="22FF7DA0" w14:textId="6E466C71" w:rsidR="005E0EF6" w:rsidRPr="00185F06" w:rsidRDefault="00C227B1" w:rsidP="00BF066C">
      <w:pPr>
        <w:pBdr>
          <w:top w:val="double" w:sz="4" w:space="1" w:color="156082" w:themeColor="accent1"/>
          <w:left w:val="double" w:sz="4" w:space="4" w:color="156082" w:themeColor="accent1"/>
          <w:bottom w:val="double" w:sz="4" w:space="1" w:color="156082" w:themeColor="accent1"/>
          <w:right w:val="double" w:sz="4" w:space="4" w:color="156082" w:themeColor="accent1"/>
        </w:pBdr>
        <w:spacing w:after="0"/>
        <w:rPr>
          <w:rFonts w:ascii="Arial" w:hAnsi="Arial" w:cs="Arial"/>
          <w:color w:val="215E99" w:themeColor="text2" w:themeTint="BF"/>
          <w:lang w:val="en-US"/>
        </w:rPr>
      </w:pPr>
      <w:r>
        <w:rPr>
          <w:rFonts w:ascii="Arial" w:hAnsi="Arial" w:cs="Arial"/>
          <w:color w:val="215E99" w:themeColor="text2" w:themeTint="BF"/>
          <w:lang w:val="en-US"/>
        </w:rPr>
        <w:lastRenderedPageBreak/>
        <w:t>Le c</w:t>
      </w:r>
      <w:r w:rsidR="005E0EF6" w:rsidRPr="00185F06">
        <w:rPr>
          <w:rFonts w:ascii="Arial" w:hAnsi="Arial" w:cs="Arial"/>
          <w:color w:val="215E99" w:themeColor="text2" w:themeTint="BF"/>
          <w:lang w:val="en-US"/>
        </w:rPr>
        <w:t xml:space="preserve">hiffre </w:t>
      </w:r>
      <w:proofErr w:type="spellStart"/>
      <w:r w:rsidR="005E0EF6" w:rsidRPr="00185F06">
        <w:rPr>
          <w:rFonts w:ascii="Arial" w:hAnsi="Arial" w:cs="Arial"/>
          <w:color w:val="215E99" w:themeColor="text2" w:themeTint="BF"/>
          <w:lang w:val="en-US"/>
        </w:rPr>
        <w:t>d’affaire</w:t>
      </w:r>
      <w:proofErr w:type="spellEnd"/>
      <w:r w:rsidR="005E0EF6" w:rsidRPr="00185F06">
        <w:rPr>
          <w:rFonts w:ascii="Arial" w:hAnsi="Arial" w:cs="Arial"/>
          <w:color w:val="215E99" w:themeColor="text2" w:themeTint="BF"/>
          <w:lang w:val="en-US"/>
        </w:rPr>
        <w:t xml:space="preserve"> </w:t>
      </w:r>
      <w:proofErr w:type="spellStart"/>
      <w:r w:rsidR="00B64BC6" w:rsidRPr="00185F06">
        <w:rPr>
          <w:rFonts w:ascii="Arial" w:hAnsi="Arial" w:cs="Arial"/>
          <w:color w:val="215E99" w:themeColor="text2" w:themeTint="BF"/>
          <w:lang w:val="en-US"/>
        </w:rPr>
        <w:t>est</w:t>
      </w:r>
      <w:proofErr w:type="spellEnd"/>
      <w:r w:rsidR="00B64BC6" w:rsidRPr="00185F06">
        <w:rPr>
          <w:rFonts w:ascii="Arial" w:hAnsi="Arial" w:cs="Arial"/>
          <w:color w:val="215E99" w:themeColor="text2" w:themeTint="BF"/>
          <w:lang w:val="en-US"/>
        </w:rPr>
        <w:t xml:space="preserve"> </w:t>
      </w:r>
      <w:r w:rsidR="005E0EF6" w:rsidRPr="00185F06">
        <w:rPr>
          <w:rFonts w:ascii="Arial" w:hAnsi="Arial" w:cs="Arial"/>
          <w:color w:val="215E99" w:themeColor="text2" w:themeTint="BF"/>
          <w:lang w:val="en-US"/>
        </w:rPr>
        <w:t xml:space="preserve">variable </w:t>
      </w:r>
      <w:proofErr w:type="spellStart"/>
      <w:r w:rsidR="005E0EF6" w:rsidRPr="00185F06">
        <w:rPr>
          <w:rFonts w:ascii="Arial" w:hAnsi="Arial" w:cs="Arial"/>
          <w:color w:val="215E99" w:themeColor="text2" w:themeTint="BF"/>
          <w:lang w:val="en-US"/>
        </w:rPr>
        <w:t>alors</w:t>
      </w:r>
      <w:proofErr w:type="spellEnd"/>
      <w:r w:rsidR="005E0EF6" w:rsidRPr="00185F06">
        <w:rPr>
          <w:rFonts w:ascii="Arial" w:hAnsi="Arial" w:cs="Arial"/>
          <w:color w:val="215E99" w:themeColor="text2" w:themeTint="BF"/>
          <w:lang w:val="en-US"/>
        </w:rPr>
        <w:t xml:space="preserve"> que le </w:t>
      </w:r>
      <w:proofErr w:type="spellStart"/>
      <w:r w:rsidR="005E0EF6" w:rsidRPr="00185F06">
        <w:rPr>
          <w:rFonts w:ascii="Arial" w:hAnsi="Arial" w:cs="Arial"/>
          <w:color w:val="215E99" w:themeColor="text2" w:themeTint="BF"/>
          <w:lang w:val="en-US"/>
        </w:rPr>
        <w:t>secteur</w:t>
      </w:r>
      <w:proofErr w:type="spellEnd"/>
      <w:r w:rsidR="005E0EF6" w:rsidRPr="00185F06">
        <w:rPr>
          <w:rFonts w:ascii="Arial" w:hAnsi="Arial" w:cs="Arial"/>
          <w:color w:val="215E99" w:themeColor="text2" w:themeTint="BF"/>
          <w:lang w:val="en-US"/>
        </w:rPr>
        <w:t xml:space="preserve"> </w:t>
      </w:r>
      <w:proofErr w:type="spellStart"/>
      <w:r w:rsidR="005E0EF6" w:rsidRPr="00185F06">
        <w:rPr>
          <w:rFonts w:ascii="Arial" w:hAnsi="Arial" w:cs="Arial"/>
          <w:color w:val="215E99" w:themeColor="text2" w:themeTint="BF"/>
          <w:lang w:val="en-US"/>
        </w:rPr>
        <w:t>est</w:t>
      </w:r>
      <w:proofErr w:type="spellEnd"/>
      <w:r w:rsidR="005E0EF6" w:rsidRPr="00185F06">
        <w:rPr>
          <w:rFonts w:ascii="Arial" w:hAnsi="Arial" w:cs="Arial"/>
          <w:color w:val="215E99" w:themeColor="text2" w:themeTint="BF"/>
          <w:lang w:val="en-US"/>
        </w:rPr>
        <w:t xml:space="preserve"> plus constant</w:t>
      </w:r>
      <w:r w:rsidR="00B64BC6" w:rsidRPr="00185F06">
        <w:rPr>
          <w:rFonts w:ascii="Arial" w:hAnsi="Arial" w:cs="Arial"/>
          <w:color w:val="215E99" w:themeColor="text2" w:themeTint="BF"/>
          <w:lang w:val="en-US"/>
        </w:rPr>
        <w:t xml:space="preserve"> avec un </w:t>
      </w:r>
      <w:r w:rsidR="0018033F" w:rsidRPr="00185F06">
        <w:rPr>
          <w:rFonts w:ascii="Arial" w:hAnsi="Arial" w:cs="Arial"/>
          <w:color w:val="215E99" w:themeColor="text2" w:themeTint="BF"/>
          <w:lang w:val="en-US"/>
        </w:rPr>
        <w:t xml:space="preserve">forte </w:t>
      </w:r>
      <w:proofErr w:type="spellStart"/>
      <w:r w:rsidR="00B64BC6" w:rsidRPr="00185F06">
        <w:rPr>
          <w:rFonts w:ascii="Arial" w:hAnsi="Arial" w:cs="Arial"/>
          <w:color w:val="215E99" w:themeColor="text2" w:themeTint="BF"/>
          <w:lang w:val="en-US"/>
        </w:rPr>
        <w:t>baisse</w:t>
      </w:r>
      <w:proofErr w:type="spellEnd"/>
      <w:r w:rsidR="00B64BC6" w:rsidRPr="00185F06">
        <w:rPr>
          <w:rFonts w:ascii="Arial" w:hAnsi="Arial" w:cs="Arial"/>
          <w:color w:val="215E99" w:themeColor="text2" w:themeTint="BF"/>
          <w:lang w:val="en-US"/>
        </w:rPr>
        <w:t xml:space="preserve"> </w:t>
      </w:r>
      <w:proofErr w:type="spellStart"/>
      <w:r w:rsidR="00B64BC6" w:rsidRPr="00185F06">
        <w:rPr>
          <w:rFonts w:ascii="Arial" w:hAnsi="Arial" w:cs="Arial"/>
          <w:color w:val="215E99" w:themeColor="text2" w:themeTint="BF"/>
          <w:lang w:val="en-US"/>
        </w:rPr>
        <w:t>en</w:t>
      </w:r>
      <w:proofErr w:type="spellEnd"/>
      <w:r w:rsidR="00B64BC6" w:rsidRPr="00185F06">
        <w:rPr>
          <w:rFonts w:ascii="Arial" w:hAnsi="Arial" w:cs="Arial"/>
          <w:color w:val="215E99" w:themeColor="text2" w:themeTint="BF"/>
          <w:lang w:val="en-US"/>
        </w:rPr>
        <w:t xml:space="preserve"> N-1 et </w:t>
      </w:r>
      <w:proofErr w:type="spellStart"/>
      <w:r w:rsidR="00B64BC6" w:rsidRPr="00185F06">
        <w:rPr>
          <w:rFonts w:ascii="Arial" w:hAnsi="Arial" w:cs="Arial"/>
          <w:color w:val="215E99" w:themeColor="text2" w:themeTint="BF"/>
          <w:lang w:val="en-US"/>
        </w:rPr>
        <w:t>une</w:t>
      </w:r>
      <w:proofErr w:type="spellEnd"/>
      <w:r w:rsidR="00B64BC6" w:rsidRPr="00185F06">
        <w:rPr>
          <w:rFonts w:ascii="Arial" w:hAnsi="Arial" w:cs="Arial"/>
          <w:color w:val="215E99" w:themeColor="text2" w:themeTint="BF"/>
          <w:lang w:val="en-US"/>
        </w:rPr>
        <w:t xml:space="preserve"> forte </w:t>
      </w:r>
      <w:proofErr w:type="spellStart"/>
      <w:r w:rsidR="00B64BC6" w:rsidRPr="00185F06">
        <w:rPr>
          <w:rFonts w:ascii="Arial" w:hAnsi="Arial" w:cs="Arial"/>
          <w:color w:val="215E99" w:themeColor="text2" w:themeTint="BF"/>
          <w:lang w:val="en-US"/>
        </w:rPr>
        <w:t>hausse</w:t>
      </w:r>
      <w:proofErr w:type="spellEnd"/>
      <w:r w:rsidR="00B64BC6" w:rsidRPr="00185F06">
        <w:rPr>
          <w:rFonts w:ascii="Arial" w:hAnsi="Arial" w:cs="Arial"/>
          <w:color w:val="215E99" w:themeColor="text2" w:themeTint="BF"/>
          <w:lang w:val="en-US"/>
        </w:rPr>
        <w:t xml:space="preserve"> </w:t>
      </w:r>
      <w:proofErr w:type="spellStart"/>
      <w:r w:rsidR="00B64BC6" w:rsidRPr="00185F06">
        <w:rPr>
          <w:rFonts w:ascii="Arial" w:hAnsi="Arial" w:cs="Arial"/>
          <w:color w:val="215E99" w:themeColor="text2" w:themeTint="BF"/>
          <w:lang w:val="en-US"/>
        </w:rPr>
        <w:t>en</w:t>
      </w:r>
      <w:proofErr w:type="spellEnd"/>
      <w:r w:rsidR="00B64BC6" w:rsidRPr="00185F06">
        <w:rPr>
          <w:rFonts w:ascii="Arial" w:hAnsi="Arial" w:cs="Arial"/>
          <w:color w:val="215E99" w:themeColor="text2" w:themeTint="BF"/>
          <w:lang w:val="en-US"/>
        </w:rPr>
        <w:t xml:space="preserve"> N</w:t>
      </w:r>
    </w:p>
    <w:p w14:paraId="52AC5CAA" w14:textId="3B2CC2A0" w:rsidR="005E0EF6" w:rsidRPr="00185F06" w:rsidRDefault="005E0EF6" w:rsidP="00BF066C">
      <w:pPr>
        <w:pBdr>
          <w:top w:val="double" w:sz="4" w:space="1" w:color="156082" w:themeColor="accent1"/>
          <w:left w:val="double" w:sz="4" w:space="4" w:color="156082" w:themeColor="accent1"/>
          <w:bottom w:val="double" w:sz="4" w:space="1" w:color="156082" w:themeColor="accent1"/>
          <w:right w:val="double" w:sz="4" w:space="4" w:color="156082" w:themeColor="accent1"/>
        </w:pBdr>
        <w:spacing w:after="0"/>
        <w:rPr>
          <w:rFonts w:ascii="Arial" w:hAnsi="Arial" w:cs="Arial"/>
          <w:color w:val="215E99" w:themeColor="text2" w:themeTint="BF"/>
          <w:lang w:val="en-US"/>
        </w:rPr>
      </w:pPr>
      <w:r w:rsidRPr="00185F06">
        <w:rPr>
          <w:rFonts w:ascii="Arial" w:hAnsi="Arial" w:cs="Arial"/>
          <w:color w:val="215E99" w:themeColor="text2" w:themeTint="BF"/>
          <w:lang w:val="en-US"/>
        </w:rPr>
        <w:t xml:space="preserve">La </w:t>
      </w:r>
      <w:proofErr w:type="spellStart"/>
      <w:r w:rsidRPr="00185F06">
        <w:rPr>
          <w:rFonts w:ascii="Arial" w:hAnsi="Arial" w:cs="Arial"/>
          <w:color w:val="215E99" w:themeColor="text2" w:themeTint="BF"/>
          <w:lang w:val="en-US"/>
        </w:rPr>
        <w:t>valeur</w:t>
      </w:r>
      <w:proofErr w:type="spellEnd"/>
      <w:r w:rsidRPr="00185F06">
        <w:rPr>
          <w:rFonts w:ascii="Arial" w:hAnsi="Arial" w:cs="Arial"/>
          <w:color w:val="215E99" w:themeColor="text2" w:themeTint="BF"/>
          <w:lang w:val="en-US"/>
        </w:rPr>
        <w:t xml:space="preserve"> </w:t>
      </w:r>
      <w:proofErr w:type="spellStart"/>
      <w:r w:rsidRPr="00185F06">
        <w:rPr>
          <w:rFonts w:ascii="Arial" w:hAnsi="Arial" w:cs="Arial"/>
          <w:color w:val="215E99" w:themeColor="text2" w:themeTint="BF"/>
          <w:lang w:val="en-US"/>
        </w:rPr>
        <w:t>ajoutée</w:t>
      </w:r>
      <w:proofErr w:type="spellEnd"/>
      <w:r w:rsidRPr="00185F06">
        <w:rPr>
          <w:rFonts w:ascii="Arial" w:hAnsi="Arial" w:cs="Arial"/>
          <w:color w:val="215E99" w:themeColor="text2" w:themeTint="BF"/>
          <w:lang w:val="en-US"/>
        </w:rPr>
        <w:t xml:space="preserve"> </w:t>
      </w:r>
      <w:proofErr w:type="spellStart"/>
      <w:r w:rsidRPr="00185F06">
        <w:rPr>
          <w:rFonts w:ascii="Arial" w:hAnsi="Arial" w:cs="Arial"/>
          <w:color w:val="215E99" w:themeColor="text2" w:themeTint="BF"/>
          <w:lang w:val="en-US"/>
        </w:rPr>
        <w:t>est</w:t>
      </w:r>
      <w:proofErr w:type="spellEnd"/>
      <w:r w:rsidRPr="00185F06">
        <w:rPr>
          <w:rFonts w:ascii="Arial" w:hAnsi="Arial" w:cs="Arial"/>
          <w:color w:val="215E99" w:themeColor="text2" w:themeTint="BF"/>
          <w:lang w:val="en-US"/>
        </w:rPr>
        <w:t xml:space="preserve"> encore plus variable</w:t>
      </w:r>
      <w:r w:rsidR="00DB1307" w:rsidRPr="00185F06">
        <w:rPr>
          <w:rFonts w:ascii="Arial" w:hAnsi="Arial" w:cs="Arial"/>
          <w:color w:val="215E99" w:themeColor="text2" w:themeTint="BF"/>
          <w:lang w:val="en-US"/>
        </w:rPr>
        <w:t xml:space="preserve"> avec </w:t>
      </w:r>
      <w:proofErr w:type="spellStart"/>
      <w:r w:rsidR="00DB1307" w:rsidRPr="00185F06">
        <w:rPr>
          <w:rFonts w:ascii="Arial" w:hAnsi="Arial" w:cs="Arial"/>
          <w:color w:val="215E99" w:themeColor="text2" w:themeTint="BF"/>
          <w:lang w:val="en-US"/>
        </w:rPr>
        <w:t>notamment</w:t>
      </w:r>
      <w:proofErr w:type="spellEnd"/>
      <w:r w:rsidR="00DB1307" w:rsidRPr="00185F06">
        <w:rPr>
          <w:rFonts w:ascii="Arial" w:hAnsi="Arial" w:cs="Arial"/>
          <w:color w:val="215E99" w:themeColor="text2" w:themeTint="BF"/>
          <w:lang w:val="en-US"/>
        </w:rPr>
        <w:t xml:space="preserve"> </w:t>
      </w:r>
      <w:r w:rsidR="0018033F" w:rsidRPr="00185F06">
        <w:rPr>
          <w:rFonts w:ascii="Arial" w:hAnsi="Arial" w:cs="Arial"/>
          <w:color w:val="215E99" w:themeColor="text2" w:themeTint="BF"/>
          <w:lang w:val="en-US"/>
        </w:rPr>
        <w:t xml:space="preserve">des </w:t>
      </w:r>
      <w:proofErr w:type="spellStart"/>
      <w:r w:rsidR="00DB1307" w:rsidRPr="00185F06">
        <w:rPr>
          <w:rFonts w:ascii="Arial" w:hAnsi="Arial" w:cs="Arial"/>
          <w:color w:val="215E99" w:themeColor="text2" w:themeTint="BF"/>
          <w:lang w:val="en-US"/>
        </w:rPr>
        <w:t>achat</w:t>
      </w:r>
      <w:r w:rsidR="0018033F" w:rsidRPr="00185F06">
        <w:rPr>
          <w:rFonts w:ascii="Arial" w:hAnsi="Arial" w:cs="Arial"/>
          <w:color w:val="215E99" w:themeColor="text2" w:themeTint="BF"/>
          <w:lang w:val="en-US"/>
        </w:rPr>
        <w:t>s</w:t>
      </w:r>
      <w:proofErr w:type="spellEnd"/>
      <w:r w:rsidR="00DB1307" w:rsidRPr="00185F06">
        <w:rPr>
          <w:rFonts w:ascii="Arial" w:hAnsi="Arial" w:cs="Arial"/>
          <w:color w:val="215E99" w:themeColor="text2" w:themeTint="BF"/>
          <w:lang w:val="en-US"/>
        </w:rPr>
        <w:t xml:space="preserve"> de consommé</w:t>
      </w:r>
      <w:r w:rsidR="0018033F" w:rsidRPr="00185F06">
        <w:rPr>
          <w:rFonts w:ascii="Arial" w:hAnsi="Arial" w:cs="Arial"/>
          <w:color w:val="215E99" w:themeColor="text2" w:themeTint="BF"/>
          <w:lang w:val="en-US"/>
        </w:rPr>
        <w:t>s</w:t>
      </w:r>
      <w:r w:rsidR="00DB1307" w:rsidRPr="00185F06">
        <w:rPr>
          <w:rFonts w:ascii="Arial" w:hAnsi="Arial" w:cs="Arial"/>
          <w:color w:val="215E99" w:themeColor="text2" w:themeTint="BF"/>
          <w:lang w:val="en-US"/>
        </w:rPr>
        <w:t xml:space="preserve"> </w:t>
      </w:r>
      <w:proofErr w:type="spellStart"/>
      <w:r w:rsidR="0018033F" w:rsidRPr="00185F06">
        <w:rPr>
          <w:rFonts w:ascii="Arial" w:hAnsi="Arial" w:cs="Arial"/>
          <w:color w:val="215E99" w:themeColor="text2" w:themeTint="BF"/>
          <w:lang w:val="en-US"/>
        </w:rPr>
        <w:t>en</w:t>
      </w:r>
      <w:proofErr w:type="spellEnd"/>
      <w:r w:rsidR="0018033F" w:rsidRPr="00185F06">
        <w:rPr>
          <w:rFonts w:ascii="Arial" w:hAnsi="Arial" w:cs="Arial"/>
          <w:color w:val="215E99" w:themeColor="text2" w:themeTint="BF"/>
          <w:lang w:val="en-US"/>
        </w:rPr>
        <w:t xml:space="preserve"> forte augmentation</w:t>
      </w:r>
      <w:r w:rsidR="00DB1307" w:rsidRPr="00185F06">
        <w:rPr>
          <w:rFonts w:ascii="Arial" w:hAnsi="Arial" w:cs="Arial"/>
          <w:color w:val="215E99" w:themeColor="text2" w:themeTint="BF"/>
          <w:lang w:val="en-US"/>
        </w:rPr>
        <w:t xml:space="preserve"> </w:t>
      </w:r>
      <w:proofErr w:type="spellStart"/>
      <w:r w:rsidR="00DB1307" w:rsidRPr="00185F06">
        <w:rPr>
          <w:rFonts w:ascii="Arial" w:hAnsi="Arial" w:cs="Arial"/>
          <w:color w:val="215E99" w:themeColor="text2" w:themeTint="BF"/>
          <w:lang w:val="en-US"/>
        </w:rPr>
        <w:t>d’une</w:t>
      </w:r>
      <w:proofErr w:type="spellEnd"/>
      <w:r w:rsidR="00DB1307" w:rsidRPr="00185F06">
        <w:rPr>
          <w:rFonts w:ascii="Arial" w:hAnsi="Arial" w:cs="Arial"/>
          <w:color w:val="215E99" w:themeColor="text2" w:themeTint="BF"/>
          <w:lang w:val="en-US"/>
        </w:rPr>
        <w:t xml:space="preserve"> </w:t>
      </w:r>
      <w:proofErr w:type="spellStart"/>
      <w:r w:rsidR="00DB1307" w:rsidRPr="00185F06">
        <w:rPr>
          <w:rFonts w:ascii="Arial" w:hAnsi="Arial" w:cs="Arial"/>
          <w:color w:val="215E99" w:themeColor="text2" w:themeTint="BF"/>
          <w:lang w:val="en-US"/>
        </w:rPr>
        <w:t>année</w:t>
      </w:r>
      <w:proofErr w:type="spellEnd"/>
      <w:r w:rsidR="00DB1307" w:rsidRPr="00185F06">
        <w:rPr>
          <w:rFonts w:ascii="Arial" w:hAnsi="Arial" w:cs="Arial"/>
          <w:color w:val="215E99" w:themeColor="text2" w:themeTint="BF"/>
          <w:lang w:val="en-US"/>
        </w:rPr>
        <w:t xml:space="preserve"> sur </w:t>
      </w:r>
      <w:proofErr w:type="spellStart"/>
      <w:r w:rsidR="00DB1307" w:rsidRPr="00185F06">
        <w:rPr>
          <w:rFonts w:ascii="Arial" w:hAnsi="Arial" w:cs="Arial"/>
          <w:color w:val="215E99" w:themeColor="text2" w:themeTint="BF"/>
          <w:lang w:val="en-US"/>
        </w:rPr>
        <w:t>l’autre</w:t>
      </w:r>
      <w:proofErr w:type="spellEnd"/>
      <w:r w:rsidR="0018033F" w:rsidRPr="00185F06">
        <w:rPr>
          <w:rFonts w:ascii="Arial" w:hAnsi="Arial" w:cs="Arial"/>
          <w:color w:val="215E99" w:themeColor="text2" w:themeTint="BF"/>
          <w:lang w:val="en-US"/>
        </w:rPr>
        <w:t xml:space="preserve">, </w:t>
      </w:r>
      <w:proofErr w:type="spellStart"/>
      <w:r w:rsidR="0018033F" w:rsidRPr="00185F06">
        <w:rPr>
          <w:rFonts w:ascii="Arial" w:hAnsi="Arial" w:cs="Arial"/>
          <w:color w:val="215E99" w:themeColor="text2" w:themeTint="BF"/>
          <w:lang w:val="en-US"/>
        </w:rPr>
        <w:t>pénalisante</w:t>
      </w:r>
      <w:proofErr w:type="spellEnd"/>
      <w:r w:rsidR="0018033F" w:rsidRPr="00185F06">
        <w:rPr>
          <w:rFonts w:ascii="Arial" w:hAnsi="Arial" w:cs="Arial"/>
          <w:color w:val="215E99" w:themeColor="text2" w:themeTint="BF"/>
          <w:lang w:val="en-US"/>
        </w:rPr>
        <w:t xml:space="preserve"> </w:t>
      </w:r>
      <w:proofErr w:type="spellStart"/>
      <w:r w:rsidR="0018033F" w:rsidRPr="00185F06">
        <w:rPr>
          <w:rFonts w:ascii="Arial" w:hAnsi="Arial" w:cs="Arial"/>
          <w:color w:val="215E99" w:themeColor="text2" w:themeTint="BF"/>
          <w:lang w:val="en-US"/>
        </w:rPr>
        <w:t>en</w:t>
      </w:r>
      <w:proofErr w:type="spellEnd"/>
      <w:r w:rsidR="0018033F" w:rsidRPr="00185F06">
        <w:rPr>
          <w:rFonts w:ascii="Arial" w:hAnsi="Arial" w:cs="Arial"/>
          <w:color w:val="215E99" w:themeColor="text2" w:themeTint="BF"/>
          <w:lang w:val="en-US"/>
        </w:rPr>
        <w:t xml:space="preserve"> N-1, </w:t>
      </w:r>
      <w:proofErr w:type="spellStart"/>
      <w:r w:rsidR="0018033F" w:rsidRPr="00185F06">
        <w:rPr>
          <w:rFonts w:ascii="Arial" w:hAnsi="Arial" w:cs="Arial"/>
          <w:color w:val="215E99" w:themeColor="text2" w:themeTint="BF"/>
          <w:lang w:val="en-US"/>
        </w:rPr>
        <w:t>absorbée</w:t>
      </w:r>
      <w:proofErr w:type="spellEnd"/>
      <w:r w:rsidR="0018033F" w:rsidRPr="00185F06">
        <w:rPr>
          <w:rFonts w:ascii="Arial" w:hAnsi="Arial" w:cs="Arial"/>
          <w:color w:val="215E99" w:themeColor="text2" w:themeTint="BF"/>
          <w:lang w:val="en-US"/>
        </w:rPr>
        <w:t xml:space="preserve"> par </w:t>
      </w:r>
      <w:proofErr w:type="spellStart"/>
      <w:r w:rsidR="0018033F" w:rsidRPr="00185F06">
        <w:rPr>
          <w:rFonts w:ascii="Arial" w:hAnsi="Arial" w:cs="Arial"/>
          <w:color w:val="215E99" w:themeColor="text2" w:themeTint="BF"/>
          <w:lang w:val="en-US"/>
        </w:rPr>
        <w:t>l</w:t>
      </w:r>
      <w:r w:rsidR="00C227B1">
        <w:rPr>
          <w:rFonts w:ascii="Arial" w:hAnsi="Arial" w:cs="Arial"/>
          <w:color w:val="215E99" w:themeColor="text2" w:themeTint="BF"/>
          <w:lang w:val="en-US"/>
        </w:rPr>
        <w:t>’augmentation</w:t>
      </w:r>
      <w:proofErr w:type="spellEnd"/>
      <w:r w:rsidR="00C227B1">
        <w:rPr>
          <w:rFonts w:ascii="Arial" w:hAnsi="Arial" w:cs="Arial"/>
          <w:color w:val="215E99" w:themeColor="text2" w:themeTint="BF"/>
          <w:lang w:val="en-US"/>
        </w:rPr>
        <w:t xml:space="preserve"> de</w:t>
      </w:r>
      <w:r w:rsidR="0018033F" w:rsidRPr="00185F06">
        <w:rPr>
          <w:rFonts w:ascii="Arial" w:hAnsi="Arial" w:cs="Arial"/>
          <w:color w:val="215E99" w:themeColor="text2" w:themeTint="BF"/>
          <w:lang w:val="en-US"/>
        </w:rPr>
        <w:t xml:space="preserve"> CA </w:t>
      </w:r>
      <w:proofErr w:type="spellStart"/>
      <w:r w:rsidR="0018033F" w:rsidRPr="00185F06">
        <w:rPr>
          <w:rFonts w:ascii="Arial" w:hAnsi="Arial" w:cs="Arial"/>
          <w:color w:val="215E99" w:themeColor="text2" w:themeTint="BF"/>
          <w:lang w:val="en-US"/>
        </w:rPr>
        <w:t>en</w:t>
      </w:r>
      <w:proofErr w:type="spellEnd"/>
      <w:r w:rsidR="0018033F" w:rsidRPr="00185F06">
        <w:rPr>
          <w:rFonts w:ascii="Arial" w:hAnsi="Arial" w:cs="Arial"/>
          <w:color w:val="215E99" w:themeColor="text2" w:themeTint="BF"/>
          <w:lang w:val="en-US"/>
        </w:rPr>
        <w:t xml:space="preserve"> N</w:t>
      </w:r>
    </w:p>
    <w:p w14:paraId="537E5A20" w14:textId="77777777" w:rsidR="005E0EF6" w:rsidRPr="00185F06" w:rsidRDefault="005E0EF6" w:rsidP="00BF066C">
      <w:pPr>
        <w:pBdr>
          <w:top w:val="double" w:sz="4" w:space="1" w:color="156082" w:themeColor="accent1"/>
          <w:left w:val="double" w:sz="4" w:space="4" w:color="156082" w:themeColor="accent1"/>
          <w:bottom w:val="double" w:sz="4" w:space="1" w:color="156082" w:themeColor="accent1"/>
          <w:right w:val="double" w:sz="4" w:space="4" w:color="156082" w:themeColor="accent1"/>
        </w:pBdr>
        <w:spacing w:after="0"/>
        <w:rPr>
          <w:rFonts w:ascii="Arial" w:hAnsi="Arial" w:cs="Arial"/>
          <w:color w:val="215E99" w:themeColor="text2" w:themeTint="BF"/>
          <w:lang w:val="en-US"/>
        </w:rPr>
      </w:pPr>
    </w:p>
    <w:p w14:paraId="5B3EE6F9" w14:textId="2E820B8F" w:rsidR="00DB1307" w:rsidRPr="00185F06" w:rsidRDefault="00DB1307" w:rsidP="00BF066C">
      <w:pPr>
        <w:pBdr>
          <w:top w:val="double" w:sz="4" w:space="1" w:color="156082" w:themeColor="accent1"/>
          <w:left w:val="double" w:sz="4" w:space="4" w:color="156082" w:themeColor="accent1"/>
          <w:bottom w:val="double" w:sz="4" w:space="1" w:color="156082" w:themeColor="accent1"/>
          <w:right w:val="double" w:sz="4" w:space="4" w:color="156082" w:themeColor="accent1"/>
        </w:pBdr>
        <w:spacing w:after="0"/>
        <w:rPr>
          <w:rFonts w:ascii="Arial" w:hAnsi="Arial" w:cs="Arial"/>
          <w:color w:val="215E99" w:themeColor="text2" w:themeTint="BF"/>
          <w:lang w:val="en-US"/>
        </w:rPr>
      </w:pPr>
      <w:r w:rsidRPr="00185F06">
        <w:rPr>
          <w:rFonts w:ascii="Arial" w:hAnsi="Arial" w:cs="Arial"/>
          <w:color w:val="215E99" w:themeColor="text2" w:themeTint="BF"/>
          <w:lang w:val="en-US"/>
        </w:rPr>
        <w:t xml:space="preserve">Fort </w:t>
      </w:r>
      <w:proofErr w:type="spellStart"/>
      <w:r w:rsidRPr="00185F06">
        <w:rPr>
          <w:rFonts w:ascii="Arial" w:hAnsi="Arial" w:cs="Arial"/>
          <w:color w:val="215E99" w:themeColor="text2" w:themeTint="BF"/>
          <w:lang w:val="en-US"/>
        </w:rPr>
        <w:t>taux</w:t>
      </w:r>
      <w:proofErr w:type="spellEnd"/>
      <w:r w:rsidRPr="00185F06">
        <w:rPr>
          <w:rFonts w:ascii="Arial" w:hAnsi="Arial" w:cs="Arial"/>
          <w:color w:val="215E99" w:themeColor="text2" w:themeTint="BF"/>
          <w:lang w:val="en-US"/>
        </w:rPr>
        <w:t xml:space="preserve"> de VA </w:t>
      </w:r>
      <w:proofErr w:type="spellStart"/>
      <w:r w:rsidRPr="00185F06">
        <w:rPr>
          <w:rFonts w:ascii="Arial" w:hAnsi="Arial" w:cs="Arial"/>
          <w:color w:val="215E99" w:themeColor="text2" w:themeTint="BF"/>
          <w:lang w:val="en-US"/>
        </w:rPr>
        <w:t>compar</w:t>
      </w:r>
      <w:r w:rsidR="00B64BC6" w:rsidRPr="00185F06">
        <w:rPr>
          <w:rFonts w:ascii="Arial" w:hAnsi="Arial" w:cs="Arial"/>
          <w:color w:val="215E99" w:themeColor="text2" w:themeTint="BF"/>
          <w:lang w:val="en-US"/>
        </w:rPr>
        <w:t>é</w:t>
      </w:r>
      <w:proofErr w:type="spellEnd"/>
      <w:r w:rsidRPr="00185F06">
        <w:rPr>
          <w:rFonts w:ascii="Arial" w:hAnsi="Arial" w:cs="Arial"/>
          <w:color w:val="215E99" w:themeColor="text2" w:themeTint="BF"/>
          <w:lang w:val="en-US"/>
        </w:rPr>
        <w:t xml:space="preserve"> à la </w:t>
      </w:r>
      <w:proofErr w:type="spellStart"/>
      <w:r w:rsidRPr="00185F06">
        <w:rPr>
          <w:rFonts w:ascii="Arial" w:hAnsi="Arial" w:cs="Arial"/>
          <w:color w:val="215E99" w:themeColor="text2" w:themeTint="BF"/>
          <w:lang w:val="en-US"/>
        </w:rPr>
        <w:t>moyenne</w:t>
      </w:r>
      <w:proofErr w:type="spellEnd"/>
      <w:r w:rsidRPr="00185F06">
        <w:rPr>
          <w:rFonts w:ascii="Arial" w:hAnsi="Arial" w:cs="Arial"/>
          <w:color w:val="215E99" w:themeColor="text2" w:themeTint="BF"/>
          <w:lang w:val="en-US"/>
        </w:rPr>
        <w:t xml:space="preserve"> du </w:t>
      </w:r>
      <w:proofErr w:type="spellStart"/>
      <w:r w:rsidRPr="00185F06">
        <w:rPr>
          <w:rFonts w:ascii="Arial" w:hAnsi="Arial" w:cs="Arial"/>
          <w:color w:val="215E99" w:themeColor="text2" w:themeTint="BF"/>
          <w:lang w:val="en-US"/>
        </w:rPr>
        <w:t>secteur</w:t>
      </w:r>
      <w:proofErr w:type="spellEnd"/>
      <w:r w:rsidRPr="00185F06">
        <w:rPr>
          <w:rFonts w:ascii="Arial" w:hAnsi="Arial" w:cs="Arial"/>
          <w:color w:val="215E99" w:themeColor="text2" w:themeTint="BF"/>
          <w:lang w:val="en-US"/>
        </w:rPr>
        <w:t xml:space="preserve"> </w:t>
      </w:r>
      <w:proofErr w:type="spellStart"/>
      <w:r w:rsidRPr="00185F06">
        <w:rPr>
          <w:rFonts w:ascii="Arial" w:hAnsi="Arial" w:cs="Arial"/>
          <w:color w:val="215E99" w:themeColor="text2" w:themeTint="BF"/>
          <w:lang w:val="en-US"/>
        </w:rPr>
        <w:t>alors</w:t>
      </w:r>
      <w:proofErr w:type="spellEnd"/>
      <w:r w:rsidRPr="00185F06">
        <w:rPr>
          <w:rFonts w:ascii="Arial" w:hAnsi="Arial" w:cs="Arial"/>
          <w:color w:val="215E99" w:themeColor="text2" w:themeTint="BF"/>
          <w:lang w:val="en-US"/>
        </w:rPr>
        <w:t xml:space="preserve"> que les </w:t>
      </w:r>
      <w:proofErr w:type="spellStart"/>
      <w:r w:rsidRPr="00185F06">
        <w:rPr>
          <w:rFonts w:ascii="Arial" w:hAnsi="Arial" w:cs="Arial"/>
          <w:color w:val="215E99" w:themeColor="text2" w:themeTint="BF"/>
          <w:lang w:val="en-US"/>
        </w:rPr>
        <w:t>taux</w:t>
      </w:r>
      <w:proofErr w:type="spellEnd"/>
      <w:r w:rsidRPr="00185F06">
        <w:rPr>
          <w:rFonts w:ascii="Arial" w:hAnsi="Arial" w:cs="Arial"/>
          <w:color w:val="215E99" w:themeColor="text2" w:themeTint="BF"/>
          <w:lang w:val="en-US"/>
        </w:rPr>
        <w:t xml:space="preserve"> de marge brute et </w:t>
      </w:r>
      <w:proofErr w:type="spellStart"/>
      <w:r w:rsidRPr="00185F06">
        <w:rPr>
          <w:rFonts w:ascii="Arial" w:hAnsi="Arial" w:cs="Arial"/>
          <w:color w:val="215E99" w:themeColor="text2" w:themeTint="BF"/>
          <w:lang w:val="en-US"/>
        </w:rPr>
        <w:t>nette</w:t>
      </w:r>
      <w:proofErr w:type="spellEnd"/>
      <w:r w:rsidRPr="00185F06">
        <w:rPr>
          <w:rFonts w:ascii="Arial" w:hAnsi="Arial" w:cs="Arial"/>
          <w:color w:val="215E99" w:themeColor="text2" w:themeTint="BF"/>
          <w:lang w:val="en-US"/>
        </w:rPr>
        <w:t xml:space="preserve"> </w:t>
      </w:r>
      <w:proofErr w:type="spellStart"/>
      <w:r w:rsidRPr="00185F06">
        <w:rPr>
          <w:rFonts w:ascii="Arial" w:hAnsi="Arial" w:cs="Arial"/>
          <w:color w:val="215E99" w:themeColor="text2" w:themeTint="BF"/>
          <w:lang w:val="en-US"/>
        </w:rPr>
        <w:t>sont</w:t>
      </w:r>
      <w:proofErr w:type="spellEnd"/>
      <w:r w:rsidRPr="00185F06">
        <w:rPr>
          <w:rFonts w:ascii="Arial" w:hAnsi="Arial" w:cs="Arial"/>
          <w:color w:val="215E99" w:themeColor="text2" w:themeTint="BF"/>
          <w:lang w:val="en-US"/>
        </w:rPr>
        <w:t xml:space="preserve"> </w:t>
      </w:r>
      <w:proofErr w:type="spellStart"/>
      <w:r w:rsidRPr="00185F06">
        <w:rPr>
          <w:rFonts w:ascii="Arial" w:hAnsi="Arial" w:cs="Arial"/>
          <w:color w:val="215E99" w:themeColor="text2" w:themeTint="BF"/>
          <w:lang w:val="en-US"/>
        </w:rPr>
        <w:t>faibles</w:t>
      </w:r>
      <w:proofErr w:type="spellEnd"/>
      <w:r w:rsidRPr="00185F06">
        <w:rPr>
          <w:rFonts w:ascii="Arial" w:hAnsi="Arial" w:cs="Arial"/>
          <w:color w:val="215E99" w:themeColor="text2" w:themeTint="BF"/>
          <w:lang w:val="en-US"/>
        </w:rPr>
        <w:t xml:space="preserve"> à cause </w:t>
      </w:r>
      <w:proofErr w:type="spellStart"/>
      <w:r w:rsidR="00B64BC6" w:rsidRPr="00185F06">
        <w:rPr>
          <w:rFonts w:ascii="Arial" w:hAnsi="Arial" w:cs="Arial"/>
          <w:color w:val="215E99" w:themeColor="text2" w:themeTint="BF"/>
          <w:lang w:val="en-US"/>
        </w:rPr>
        <w:t>probablement</w:t>
      </w:r>
      <w:proofErr w:type="spellEnd"/>
      <w:r w:rsidR="00B64BC6" w:rsidRPr="00185F06">
        <w:rPr>
          <w:rFonts w:ascii="Arial" w:hAnsi="Arial" w:cs="Arial"/>
          <w:color w:val="215E99" w:themeColor="text2" w:themeTint="BF"/>
          <w:lang w:val="en-US"/>
        </w:rPr>
        <w:t xml:space="preserve"> </w:t>
      </w:r>
      <w:r w:rsidRPr="00185F06">
        <w:rPr>
          <w:rFonts w:ascii="Arial" w:hAnsi="Arial" w:cs="Arial"/>
          <w:color w:val="215E99" w:themeColor="text2" w:themeTint="BF"/>
          <w:lang w:val="en-US"/>
        </w:rPr>
        <w:t xml:space="preserve">des charges de personnel </w:t>
      </w:r>
      <w:proofErr w:type="spellStart"/>
      <w:r w:rsidRPr="00185F06">
        <w:rPr>
          <w:rFonts w:ascii="Arial" w:hAnsi="Arial" w:cs="Arial"/>
          <w:color w:val="215E99" w:themeColor="text2" w:themeTint="BF"/>
          <w:lang w:val="en-US"/>
        </w:rPr>
        <w:t>élevé</w:t>
      </w:r>
      <w:r w:rsidR="00B64BC6" w:rsidRPr="00185F06">
        <w:rPr>
          <w:rFonts w:ascii="Arial" w:hAnsi="Arial" w:cs="Arial"/>
          <w:color w:val="215E99" w:themeColor="text2" w:themeTint="BF"/>
          <w:lang w:val="en-US"/>
        </w:rPr>
        <w:t>es</w:t>
      </w:r>
      <w:proofErr w:type="spellEnd"/>
      <w:r w:rsidR="00C227B1">
        <w:rPr>
          <w:rFonts w:ascii="Arial" w:hAnsi="Arial" w:cs="Arial"/>
          <w:color w:val="215E99" w:themeColor="text2" w:themeTint="BF"/>
          <w:lang w:val="en-US"/>
        </w:rPr>
        <w:t>.</w:t>
      </w:r>
    </w:p>
    <w:p w14:paraId="225F5379" w14:textId="6084A19A" w:rsidR="00DB1307" w:rsidRPr="00185F06" w:rsidRDefault="00DB1307" w:rsidP="00BF066C">
      <w:pPr>
        <w:pBdr>
          <w:top w:val="double" w:sz="4" w:space="1" w:color="156082" w:themeColor="accent1"/>
          <w:left w:val="double" w:sz="4" w:space="4" w:color="156082" w:themeColor="accent1"/>
          <w:bottom w:val="double" w:sz="4" w:space="1" w:color="156082" w:themeColor="accent1"/>
          <w:right w:val="double" w:sz="4" w:space="4" w:color="156082" w:themeColor="accent1"/>
        </w:pBdr>
        <w:spacing w:after="0"/>
        <w:rPr>
          <w:rFonts w:ascii="Arial" w:hAnsi="Arial" w:cs="Arial"/>
          <w:color w:val="215E99" w:themeColor="text2" w:themeTint="BF"/>
          <w:lang w:val="en-US"/>
        </w:rPr>
      </w:pPr>
      <w:r w:rsidRPr="00185F06">
        <w:rPr>
          <w:rFonts w:ascii="Arial" w:hAnsi="Arial" w:cs="Arial"/>
          <w:color w:val="215E99" w:themeColor="text2" w:themeTint="BF"/>
          <w:lang w:val="en-US"/>
        </w:rPr>
        <w:t xml:space="preserve">La </w:t>
      </w:r>
      <w:proofErr w:type="spellStart"/>
      <w:r w:rsidRPr="00185F06">
        <w:rPr>
          <w:rFonts w:ascii="Arial" w:hAnsi="Arial" w:cs="Arial"/>
          <w:color w:val="215E99" w:themeColor="text2" w:themeTint="BF"/>
          <w:lang w:val="en-US"/>
        </w:rPr>
        <w:t>valeur</w:t>
      </w:r>
      <w:proofErr w:type="spellEnd"/>
      <w:r w:rsidRPr="00185F06">
        <w:rPr>
          <w:rFonts w:ascii="Arial" w:hAnsi="Arial" w:cs="Arial"/>
          <w:color w:val="215E99" w:themeColor="text2" w:themeTint="BF"/>
          <w:lang w:val="en-US"/>
        </w:rPr>
        <w:t xml:space="preserve"> </w:t>
      </w:r>
      <w:proofErr w:type="spellStart"/>
      <w:r w:rsidRPr="00185F06">
        <w:rPr>
          <w:rFonts w:ascii="Arial" w:hAnsi="Arial" w:cs="Arial"/>
          <w:color w:val="215E99" w:themeColor="text2" w:themeTint="BF"/>
          <w:lang w:val="en-US"/>
        </w:rPr>
        <w:t>a</w:t>
      </w:r>
      <w:r w:rsidR="009B67E7" w:rsidRPr="00185F06">
        <w:rPr>
          <w:rFonts w:ascii="Arial" w:hAnsi="Arial" w:cs="Arial"/>
          <w:color w:val="215E99" w:themeColor="text2" w:themeTint="BF"/>
          <w:lang w:val="en-US"/>
        </w:rPr>
        <w:t>joutée</w:t>
      </w:r>
      <w:proofErr w:type="spellEnd"/>
      <w:r w:rsidR="009B67E7" w:rsidRPr="00185F06">
        <w:rPr>
          <w:rFonts w:ascii="Arial" w:hAnsi="Arial" w:cs="Arial"/>
          <w:color w:val="215E99" w:themeColor="text2" w:themeTint="BF"/>
          <w:lang w:val="en-US"/>
        </w:rPr>
        <w:t xml:space="preserve"> par </w:t>
      </w:r>
      <w:proofErr w:type="spellStart"/>
      <w:r w:rsidR="009B67E7" w:rsidRPr="00185F06">
        <w:rPr>
          <w:rFonts w:ascii="Arial" w:hAnsi="Arial" w:cs="Arial"/>
          <w:color w:val="215E99" w:themeColor="text2" w:themeTint="BF"/>
          <w:lang w:val="en-US"/>
        </w:rPr>
        <w:t>personne</w:t>
      </w:r>
      <w:proofErr w:type="spellEnd"/>
      <w:r w:rsidR="009B67E7" w:rsidRPr="00185F06">
        <w:rPr>
          <w:rFonts w:ascii="Arial" w:hAnsi="Arial" w:cs="Arial"/>
          <w:color w:val="215E99" w:themeColor="text2" w:themeTint="BF"/>
          <w:lang w:val="en-US"/>
        </w:rPr>
        <w:t xml:space="preserve"> </w:t>
      </w:r>
      <w:proofErr w:type="spellStart"/>
      <w:r w:rsidR="009B67E7" w:rsidRPr="00185F06">
        <w:rPr>
          <w:rFonts w:ascii="Arial" w:hAnsi="Arial" w:cs="Arial"/>
          <w:color w:val="215E99" w:themeColor="text2" w:themeTint="BF"/>
          <w:lang w:val="en-US"/>
        </w:rPr>
        <w:t>est</w:t>
      </w:r>
      <w:proofErr w:type="spellEnd"/>
      <w:r w:rsidR="009B67E7" w:rsidRPr="00185F06">
        <w:rPr>
          <w:rFonts w:ascii="Arial" w:hAnsi="Arial" w:cs="Arial"/>
          <w:color w:val="215E99" w:themeColor="text2" w:themeTint="BF"/>
          <w:lang w:val="en-US"/>
        </w:rPr>
        <w:t xml:space="preserve"> </w:t>
      </w:r>
      <w:proofErr w:type="spellStart"/>
      <w:r w:rsidR="009B67E7" w:rsidRPr="00185F06">
        <w:rPr>
          <w:rFonts w:ascii="Arial" w:hAnsi="Arial" w:cs="Arial"/>
          <w:color w:val="215E99" w:themeColor="text2" w:themeTint="BF"/>
          <w:lang w:val="en-US"/>
        </w:rPr>
        <w:t>faible</w:t>
      </w:r>
      <w:proofErr w:type="spellEnd"/>
      <w:r w:rsidR="009B67E7" w:rsidRPr="00185F06">
        <w:rPr>
          <w:rFonts w:ascii="Arial" w:hAnsi="Arial" w:cs="Arial"/>
          <w:color w:val="215E99" w:themeColor="text2" w:themeTint="BF"/>
          <w:lang w:val="en-US"/>
        </w:rPr>
        <w:t xml:space="preserve"> </w:t>
      </w:r>
      <w:proofErr w:type="spellStart"/>
      <w:r w:rsidR="009B67E7" w:rsidRPr="00185F06">
        <w:rPr>
          <w:rFonts w:ascii="Arial" w:hAnsi="Arial" w:cs="Arial"/>
          <w:color w:val="215E99" w:themeColor="text2" w:themeTint="BF"/>
          <w:lang w:val="en-US"/>
        </w:rPr>
        <w:t>comparativement</w:t>
      </w:r>
      <w:proofErr w:type="spellEnd"/>
      <w:r w:rsidR="009B67E7" w:rsidRPr="00185F06">
        <w:rPr>
          <w:rFonts w:ascii="Arial" w:hAnsi="Arial" w:cs="Arial"/>
          <w:color w:val="215E99" w:themeColor="text2" w:themeTint="BF"/>
          <w:lang w:val="en-US"/>
        </w:rPr>
        <w:t xml:space="preserve"> au </w:t>
      </w:r>
      <w:proofErr w:type="spellStart"/>
      <w:r w:rsidR="009B67E7" w:rsidRPr="00185F06">
        <w:rPr>
          <w:rFonts w:ascii="Arial" w:hAnsi="Arial" w:cs="Arial"/>
          <w:color w:val="215E99" w:themeColor="text2" w:themeTint="BF"/>
          <w:lang w:val="en-US"/>
        </w:rPr>
        <w:t>secteur</w:t>
      </w:r>
      <w:proofErr w:type="spellEnd"/>
      <w:r w:rsidR="009B67E7" w:rsidRPr="00185F06">
        <w:rPr>
          <w:rFonts w:ascii="Arial" w:hAnsi="Arial" w:cs="Arial"/>
          <w:color w:val="215E99" w:themeColor="text2" w:themeTint="BF"/>
          <w:lang w:val="en-US"/>
        </w:rPr>
        <w:t xml:space="preserve"> </w:t>
      </w:r>
      <w:proofErr w:type="spellStart"/>
      <w:r w:rsidR="009B67E7" w:rsidRPr="00185F06">
        <w:rPr>
          <w:rFonts w:ascii="Arial" w:hAnsi="Arial" w:cs="Arial"/>
          <w:color w:val="215E99" w:themeColor="text2" w:themeTint="BF"/>
          <w:lang w:val="en-US"/>
        </w:rPr>
        <w:t>ce</w:t>
      </w:r>
      <w:proofErr w:type="spellEnd"/>
      <w:r w:rsidR="009B67E7" w:rsidRPr="00185F06">
        <w:rPr>
          <w:rFonts w:ascii="Arial" w:hAnsi="Arial" w:cs="Arial"/>
          <w:color w:val="215E99" w:themeColor="text2" w:themeTint="BF"/>
          <w:lang w:val="en-US"/>
        </w:rPr>
        <w:t xml:space="preserve"> qui </w:t>
      </w:r>
      <w:proofErr w:type="spellStart"/>
      <w:r w:rsidR="009B67E7" w:rsidRPr="00185F06">
        <w:rPr>
          <w:rFonts w:ascii="Arial" w:hAnsi="Arial" w:cs="Arial"/>
          <w:color w:val="215E99" w:themeColor="text2" w:themeTint="BF"/>
          <w:lang w:val="en-US"/>
        </w:rPr>
        <w:t>explique</w:t>
      </w:r>
      <w:proofErr w:type="spellEnd"/>
      <w:r w:rsidR="00C227B1">
        <w:rPr>
          <w:rFonts w:ascii="Arial" w:hAnsi="Arial" w:cs="Arial"/>
          <w:color w:val="215E99" w:themeColor="text2" w:themeTint="BF"/>
          <w:lang w:val="en-US"/>
        </w:rPr>
        <w:t xml:space="preserve"> </w:t>
      </w:r>
      <w:proofErr w:type="spellStart"/>
      <w:r w:rsidR="00C227B1">
        <w:rPr>
          <w:rFonts w:ascii="Arial" w:hAnsi="Arial" w:cs="Arial"/>
          <w:color w:val="215E99" w:themeColor="text2" w:themeTint="BF"/>
          <w:lang w:val="en-US"/>
        </w:rPr>
        <w:t>en</w:t>
      </w:r>
      <w:proofErr w:type="spellEnd"/>
      <w:r w:rsidR="00C227B1">
        <w:rPr>
          <w:rFonts w:ascii="Arial" w:hAnsi="Arial" w:cs="Arial"/>
          <w:color w:val="215E99" w:themeColor="text2" w:themeTint="BF"/>
          <w:lang w:val="en-US"/>
        </w:rPr>
        <w:t xml:space="preserve"> </w:t>
      </w:r>
      <w:proofErr w:type="spellStart"/>
      <w:r w:rsidR="00C227B1">
        <w:rPr>
          <w:rFonts w:ascii="Arial" w:hAnsi="Arial" w:cs="Arial"/>
          <w:color w:val="215E99" w:themeColor="text2" w:themeTint="BF"/>
          <w:lang w:val="en-US"/>
        </w:rPr>
        <w:t>partie</w:t>
      </w:r>
      <w:proofErr w:type="spellEnd"/>
      <w:r w:rsidR="009B67E7" w:rsidRPr="00185F06">
        <w:rPr>
          <w:rFonts w:ascii="Arial" w:hAnsi="Arial" w:cs="Arial"/>
          <w:color w:val="215E99" w:themeColor="text2" w:themeTint="BF"/>
          <w:lang w:val="en-US"/>
        </w:rPr>
        <w:t xml:space="preserve"> des </w:t>
      </w:r>
      <w:proofErr w:type="spellStart"/>
      <w:r w:rsidR="009B67E7" w:rsidRPr="00185F06">
        <w:rPr>
          <w:rFonts w:ascii="Arial" w:hAnsi="Arial" w:cs="Arial"/>
          <w:color w:val="215E99" w:themeColor="text2" w:themeTint="BF"/>
          <w:lang w:val="en-US"/>
        </w:rPr>
        <w:t>taux</w:t>
      </w:r>
      <w:proofErr w:type="spellEnd"/>
      <w:r w:rsidR="009B67E7" w:rsidRPr="00185F06">
        <w:rPr>
          <w:rFonts w:ascii="Arial" w:hAnsi="Arial" w:cs="Arial"/>
          <w:color w:val="215E99" w:themeColor="text2" w:themeTint="BF"/>
          <w:lang w:val="en-US"/>
        </w:rPr>
        <w:t xml:space="preserve"> de marge </w:t>
      </w:r>
      <w:proofErr w:type="spellStart"/>
      <w:r w:rsidR="009B67E7" w:rsidRPr="00185F06">
        <w:rPr>
          <w:rFonts w:ascii="Arial" w:hAnsi="Arial" w:cs="Arial"/>
          <w:color w:val="215E99" w:themeColor="text2" w:themeTint="BF"/>
          <w:lang w:val="en-US"/>
        </w:rPr>
        <w:t>faibles</w:t>
      </w:r>
      <w:proofErr w:type="spellEnd"/>
      <w:r w:rsidR="009B67E7" w:rsidRPr="00185F06">
        <w:rPr>
          <w:rFonts w:ascii="Arial" w:hAnsi="Arial" w:cs="Arial"/>
          <w:color w:val="215E99" w:themeColor="text2" w:themeTint="BF"/>
          <w:lang w:val="en-US"/>
        </w:rPr>
        <w:t>.</w:t>
      </w:r>
    </w:p>
    <w:p w14:paraId="3CB1BCBD" w14:textId="77777777" w:rsidR="009B67E7" w:rsidRPr="00185F06" w:rsidRDefault="009B67E7" w:rsidP="00BF066C">
      <w:pPr>
        <w:pBdr>
          <w:top w:val="double" w:sz="4" w:space="1" w:color="156082" w:themeColor="accent1"/>
          <w:left w:val="double" w:sz="4" w:space="4" w:color="156082" w:themeColor="accent1"/>
          <w:bottom w:val="double" w:sz="4" w:space="1" w:color="156082" w:themeColor="accent1"/>
          <w:right w:val="double" w:sz="4" w:space="4" w:color="156082" w:themeColor="accent1"/>
        </w:pBdr>
        <w:spacing w:after="0"/>
        <w:rPr>
          <w:rFonts w:ascii="Arial" w:hAnsi="Arial" w:cs="Arial"/>
          <w:color w:val="215E99" w:themeColor="text2" w:themeTint="BF"/>
          <w:lang w:val="en-US"/>
        </w:rPr>
      </w:pPr>
    </w:p>
    <w:p w14:paraId="6F096F58" w14:textId="09F88614" w:rsidR="009B67E7" w:rsidRPr="00185F06" w:rsidRDefault="009B67E7" w:rsidP="00BF066C">
      <w:pPr>
        <w:pBdr>
          <w:top w:val="double" w:sz="4" w:space="1" w:color="156082" w:themeColor="accent1"/>
          <w:left w:val="double" w:sz="4" w:space="4" w:color="156082" w:themeColor="accent1"/>
          <w:bottom w:val="double" w:sz="4" w:space="1" w:color="156082" w:themeColor="accent1"/>
          <w:right w:val="double" w:sz="4" w:space="4" w:color="156082" w:themeColor="accent1"/>
        </w:pBdr>
        <w:spacing w:after="0"/>
        <w:rPr>
          <w:rFonts w:ascii="Arial" w:hAnsi="Arial" w:cs="Arial"/>
          <w:color w:val="215E99" w:themeColor="text2" w:themeTint="BF"/>
          <w:lang w:val="en-US"/>
        </w:rPr>
      </w:pPr>
      <w:r w:rsidRPr="00185F06">
        <w:rPr>
          <w:rFonts w:ascii="Arial" w:hAnsi="Arial" w:cs="Arial"/>
          <w:color w:val="215E99" w:themeColor="text2" w:themeTint="BF"/>
          <w:lang w:val="en-US"/>
        </w:rPr>
        <w:t xml:space="preserve">Les charges de personnel au </w:t>
      </w:r>
      <w:proofErr w:type="gramStart"/>
      <w:r w:rsidR="00B64BC6" w:rsidRPr="00185F06">
        <w:rPr>
          <w:rFonts w:ascii="Arial" w:hAnsi="Arial" w:cs="Arial"/>
          <w:color w:val="215E99" w:themeColor="text2" w:themeTint="BF"/>
          <w:lang w:val="en-US"/>
        </w:rPr>
        <w:t>regard</w:t>
      </w:r>
      <w:proofErr w:type="gramEnd"/>
      <w:r w:rsidRPr="00185F06">
        <w:rPr>
          <w:rFonts w:ascii="Arial" w:hAnsi="Arial" w:cs="Arial"/>
          <w:color w:val="215E99" w:themeColor="text2" w:themeTint="BF"/>
          <w:lang w:val="en-US"/>
        </w:rPr>
        <w:t xml:space="preserve"> de la </w:t>
      </w:r>
      <w:proofErr w:type="spellStart"/>
      <w:r w:rsidRPr="00185F06">
        <w:rPr>
          <w:rFonts w:ascii="Arial" w:hAnsi="Arial" w:cs="Arial"/>
          <w:color w:val="215E99" w:themeColor="text2" w:themeTint="BF"/>
          <w:lang w:val="en-US"/>
        </w:rPr>
        <w:t>valeurs</w:t>
      </w:r>
      <w:proofErr w:type="spellEnd"/>
      <w:r w:rsidRPr="00185F06">
        <w:rPr>
          <w:rFonts w:ascii="Arial" w:hAnsi="Arial" w:cs="Arial"/>
          <w:color w:val="215E99" w:themeColor="text2" w:themeTint="BF"/>
          <w:lang w:val="en-US"/>
        </w:rPr>
        <w:t xml:space="preserve"> </w:t>
      </w:r>
      <w:proofErr w:type="spellStart"/>
      <w:r w:rsidRPr="00185F06">
        <w:rPr>
          <w:rFonts w:ascii="Arial" w:hAnsi="Arial" w:cs="Arial"/>
          <w:color w:val="215E99" w:themeColor="text2" w:themeTint="BF"/>
          <w:lang w:val="en-US"/>
        </w:rPr>
        <w:t>ajoutée</w:t>
      </w:r>
      <w:proofErr w:type="spellEnd"/>
      <w:r w:rsidRPr="00185F06">
        <w:rPr>
          <w:rFonts w:ascii="Arial" w:hAnsi="Arial" w:cs="Arial"/>
          <w:color w:val="215E99" w:themeColor="text2" w:themeTint="BF"/>
          <w:lang w:val="en-US"/>
        </w:rPr>
        <w:t xml:space="preserve"> </w:t>
      </w:r>
      <w:proofErr w:type="spellStart"/>
      <w:r w:rsidRPr="00185F06">
        <w:rPr>
          <w:rFonts w:ascii="Arial" w:hAnsi="Arial" w:cs="Arial"/>
          <w:color w:val="215E99" w:themeColor="text2" w:themeTint="BF"/>
          <w:lang w:val="en-US"/>
        </w:rPr>
        <w:t>sont</w:t>
      </w:r>
      <w:proofErr w:type="spellEnd"/>
      <w:r w:rsidRPr="00185F06">
        <w:rPr>
          <w:rFonts w:ascii="Arial" w:hAnsi="Arial" w:cs="Arial"/>
          <w:color w:val="215E99" w:themeColor="text2" w:themeTint="BF"/>
          <w:lang w:val="en-US"/>
        </w:rPr>
        <w:t xml:space="preserve"> </w:t>
      </w:r>
      <w:proofErr w:type="spellStart"/>
      <w:r w:rsidRPr="00185F06">
        <w:rPr>
          <w:rFonts w:ascii="Arial" w:hAnsi="Arial" w:cs="Arial"/>
          <w:color w:val="215E99" w:themeColor="text2" w:themeTint="BF"/>
          <w:lang w:val="en-US"/>
        </w:rPr>
        <w:t>sensiblement</w:t>
      </w:r>
      <w:proofErr w:type="spellEnd"/>
      <w:r w:rsidRPr="00185F06">
        <w:rPr>
          <w:rFonts w:ascii="Arial" w:hAnsi="Arial" w:cs="Arial"/>
          <w:color w:val="215E99" w:themeColor="text2" w:themeTint="BF"/>
          <w:lang w:val="en-US"/>
        </w:rPr>
        <w:t xml:space="preserve"> </w:t>
      </w:r>
      <w:proofErr w:type="spellStart"/>
      <w:r w:rsidRPr="00185F06">
        <w:rPr>
          <w:rFonts w:ascii="Arial" w:hAnsi="Arial" w:cs="Arial"/>
          <w:color w:val="215E99" w:themeColor="text2" w:themeTint="BF"/>
          <w:lang w:val="en-US"/>
        </w:rPr>
        <w:t>identiques</w:t>
      </w:r>
      <w:proofErr w:type="spellEnd"/>
      <w:r w:rsidRPr="00185F06">
        <w:rPr>
          <w:rFonts w:ascii="Arial" w:hAnsi="Arial" w:cs="Arial"/>
          <w:color w:val="215E99" w:themeColor="text2" w:themeTint="BF"/>
          <w:lang w:val="en-US"/>
        </w:rPr>
        <w:t xml:space="preserve"> au </w:t>
      </w:r>
      <w:proofErr w:type="spellStart"/>
      <w:r w:rsidRPr="00185F06">
        <w:rPr>
          <w:rFonts w:ascii="Arial" w:hAnsi="Arial" w:cs="Arial"/>
          <w:color w:val="215E99" w:themeColor="text2" w:themeTint="BF"/>
          <w:lang w:val="en-US"/>
        </w:rPr>
        <w:t>secteur</w:t>
      </w:r>
      <w:proofErr w:type="spellEnd"/>
      <w:r w:rsidRPr="00185F06">
        <w:rPr>
          <w:rFonts w:ascii="Arial" w:hAnsi="Arial" w:cs="Arial"/>
          <w:color w:val="215E99" w:themeColor="text2" w:themeTint="BF"/>
          <w:lang w:val="en-US"/>
        </w:rPr>
        <w:t xml:space="preserve">, </w:t>
      </w:r>
      <w:proofErr w:type="spellStart"/>
      <w:r w:rsidRPr="00185F06">
        <w:rPr>
          <w:rFonts w:ascii="Arial" w:hAnsi="Arial" w:cs="Arial"/>
          <w:color w:val="215E99" w:themeColor="text2" w:themeTint="BF"/>
          <w:lang w:val="en-US"/>
        </w:rPr>
        <w:t>ce</w:t>
      </w:r>
      <w:proofErr w:type="spellEnd"/>
      <w:r w:rsidRPr="00185F06">
        <w:rPr>
          <w:rFonts w:ascii="Arial" w:hAnsi="Arial" w:cs="Arial"/>
          <w:color w:val="215E99" w:themeColor="text2" w:themeTint="BF"/>
          <w:lang w:val="en-US"/>
        </w:rPr>
        <w:t xml:space="preserve"> qui laisse pensée que </w:t>
      </w:r>
      <w:r w:rsidR="00B64BC6" w:rsidRPr="00185F06">
        <w:rPr>
          <w:rFonts w:ascii="Arial" w:hAnsi="Arial" w:cs="Arial"/>
          <w:color w:val="215E99" w:themeColor="text2" w:themeTint="BF"/>
          <w:lang w:val="en-US"/>
        </w:rPr>
        <w:t xml:space="preserve">le </w:t>
      </w:r>
      <w:proofErr w:type="spellStart"/>
      <w:r w:rsidR="006A4496">
        <w:rPr>
          <w:rFonts w:ascii="Arial" w:hAnsi="Arial" w:cs="Arial"/>
          <w:color w:val="215E99" w:themeColor="text2" w:themeTint="BF"/>
          <w:lang w:val="en-US"/>
        </w:rPr>
        <w:t>rendement</w:t>
      </w:r>
      <w:proofErr w:type="spellEnd"/>
      <w:r w:rsidR="006A4496">
        <w:rPr>
          <w:rFonts w:ascii="Arial" w:hAnsi="Arial" w:cs="Arial"/>
          <w:color w:val="215E99" w:themeColor="text2" w:themeTint="BF"/>
          <w:lang w:val="en-US"/>
        </w:rPr>
        <w:t xml:space="preserve"> du personnel</w:t>
      </w:r>
      <w:r w:rsidR="00B64BC6" w:rsidRPr="00185F06">
        <w:rPr>
          <w:rFonts w:ascii="Arial" w:hAnsi="Arial" w:cs="Arial"/>
          <w:color w:val="215E99" w:themeColor="text2" w:themeTint="BF"/>
          <w:lang w:val="en-US"/>
        </w:rPr>
        <w:t xml:space="preserve"> </w:t>
      </w:r>
      <w:proofErr w:type="spellStart"/>
      <w:r w:rsidR="006A4496">
        <w:rPr>
          <w:rFonts w:ascii="Arial" w:hAnsi="Arial" w:cs="Arial"/>
          <w:color w:val="215E99" w:themeColor="text2" w:themeTint="BF"/>
          <w:lang w:val="en-US"/>
        </w:rPr>
        <w:t>est</w:t>
      </w:r>
      <w:proofErr w:type="spellEnd"/>
      <w:r w:rsidR="006A4496">
        <w:rPr>
          <w:rFonts w:ascii="Arial" w:hAnsi="Arial" w:cs="Arial"/>
          <w:color w:val="215E99" w:themeColor="text2" w:themeTint="BF"/>
          <w:lang w:val="en-US"/>
        </w:rPr>
        <w:t xml:space="preserve"> </w:t>
      </w:r>
      <w:proofErr w:type="spellStart"/>
      <w:r w:rsidR="006A4496">
        <w:rPr>
          <w:rFonts w:ascii="Arial" w:hAnsi="Arial" w:cs="Arial"/>
          <w:color w:val="215E99" w:themeColor="text2" w:themeTint="BF"/>
          <w:lang w:val="en-US"/>
        </w:rPr>
        <w:t>faible</w:t>
      </w:r>
      <w:proofErr w:type="spellEnd"/>
      <w:r w:rsidR="006A4496">
        <w:rPr>
          <w:rFonts w:ascii="Arial" w:hAnsi="Arial" w:cs="Arial"/>
          <w:color w:val="215E99" w:themeColor="text2" w:themeTint="BF"/>
          <w:lang w:val="en-US"/>
        </w:rPr>
        <w:t xml:space="preserve"> </w:t>
      </w:r>
      <w:proofErr w:type="spellStart"/>
      <w:r w:rsidR="00B64BC6" w:rsidRPr="00185F06">
        <w:rPr>
          <w:rFonts w:ascii="Arial" w:hAnsi="Arial" w:cs="Arial"/>
          <w:color w:val="215E99" w:themeColor="text2" w:themeTint="BF"/>
          <w:lang w:val="en-US"/>
        </w:rPr>
        <w:t>compte</w:t>
      </w:r>
      <w:proofErr w:type="spellEnd"/>
      <w:r w:rsidR="00B64BC6" w:rsidRPr="00185F06">
        <w:rPr>
          <w:rFonts w:ascii="Arial" w:hAnsi="Arial" w:cs="Arial"/>
          <w:color w:val="215E99" w:themeColor="text2" w:themeTint="BF"/>
          <w:lang w:val="en-US"/>
        </w:rPr>
        <w:t xml:space="preserve"> </w:t>
      </w:r>
      <w:proofErr w:type="spellStart"/>
      <w:r w:rsidR="00B64BC6" w:rsidRPr="00185F06">
        <w:rPr>
          <w:rFonts w:ascii="Arial" w:hAnsi="Arial" w:cs="Arial"/>
          <w:color w:val="215E99" w:themeColor="text2" w:themeTint="BF"/>
          <w:lang w:val="en-US"/>
        </w:rPr>
        <w:t>tenu</w:t>
      </w:r>
      <w:proofErr w:type="spellEnd"/>
      <w:r w:rsidR="00B64BC6" w:rsidRPr="00185F06">
        <w:rPr>
          <w:rFonts w:ascii="Arial" w:hAnsi="Arial" w:cs="Arial"/>
          <w:color w:val="215E99" w:themeColor="text2" w:themeTint="BF"/>
          <w:lang w:val="en-US"/>
        </w:rPr>
        <w:t xml:space="preserve"> de la remarque </w:t>
      </w:r>
      <w:proofErr w:type="spellStart"/>
      <w:r w:rsidR="00B64BC6" w:rsidRPr="00185F06">
        <w:rPr>
          <w:rFonts w:ascii="Arial" w:hAnsi="Arial" w:cs="Arial"/>
          <w:color w:val="215E99" w:themeColor="text2" w:themeTint="BF"/>
          <w:lang w:val="en-US"/>
        </w:rPr>
        <w:t>précedente</w:t>
      </w:r>
      <w:proofErr w:type="spellEnd"/>
      <w:r w:rsidR="00B64BC6" w:rsidRPr="00185F06">
        <w:rPr>
          <w:rFonts w:ascii="Arial" w:hAnsi="Arial" w:cs="Arial"/>
          <w:color w:val="215E99" w:themeColor="text2" w:themeTint="BF"/>
          <w:lang w:val="en-US"/>
        </w:rPr>
        <w:t>.</w:t>
      </w:r>
    </w:p>
    <w:p w14:paraId="3640D757" w14:textId="77777777" w:rsidR="009B67E7" w:rsidRPr="00185F06" w:rsidRDefault="009B67E7" w:rsidP="00BF066C">
      <w:pPr>
        <w:pBdr>
          <w:top w:val="double" w:sz="4" w:space="1" w:color="156082" w:themeColor="accent1"/>
          <w:left w:val="double" w:sz="4" w:space="4" w:color="156082" w:themeColor="accent1"/>
          <w:bottom w:val="double" w:sz="4" w:space="1" w:color="156082" w:themeColor="accent1"/>
          <w:right w:val="double" w:sz="4" w:space="4" w:color="156082" w:themeColor="accent1"/>
        </w:pBdr>
        <w:spacing w:after="0"/>
        <w:rPr>
          <w:rFonts w:ascii="Arial" w:hAnsi="Arial" w:cs="Arial"/>
          <w:color w:val="215E99" w:themeColor="text2" w:themeTint="BF"/>
          <w:lang w:val="en-US"/>
        </w:rPr>
      </w:pPr>
    </w:p>
    <w:p w14:paraId="77D831C6" w14:textId="4A574735" w:rsidR="00B64BC6" w:rsidRPr="00185F06" w:rsidRDefault="00B64BC6" w:rsidP="00BF066C">
      <w:pPr>
        <w:pBdr>
          <w:top w:val="double" w:sz="4" w:space="1" w:color="156082" w:themeColor="accent1"/>
          <w:left w:val="double" w:sz="4" w:space="4" w:color="156082" w:themeColor="accent1"/>
          <w:bottom w:val="double" w:sz="4" w:space="1" w:color="156082" w:themeColor="accent1"/>
          <w:right w:val="double" w:sz="4" w:space="4" w:color="156082" w:themeColor="accent1"/>
        </w:pBdr>
        <w:spacing w:after="0"/>
        <w:rPr>
          <w:rFonts w:ascii="Arial" w:hAnsi="Arial" w:cs="Arial"/>
          <w:color w:val="215E99" w:themeColor="text2" w:themeTint="BF"/>
          <w:lang w:val="en-US"/>
        </w:rPr>
      </w:pPr>
      <w:r w:rsidRPr="00185F06">
        <w:rPr>
          <w:rFonts w:ascii="Arial" w:hAnsi="Arial" w:cs="Arial"/>
          <w:color w:val="215E99" w:themeColor="text2" w:themeTint="BF"/>
          <w:lang w:val="en-US"/>
        </w:rPr>
        <w:t xml:space="preserve">Les charges </w:t>
      </w:r>
      <w:proofErr w:type="spellStart"/>
      <w:r w:rsidRPr="00185F06">
        <w:rPr>
          <w:rFonts w:ascii="Arial" w:hAnsi="Arial" w:cs="Arial"/>
          <w:color w:val="215E99" w:themeColor="text2" w:themeTint="BF"/>
          <w:lang w:val="en-US"/>
        </w:rPr>
        <w:t>financi</w:t>
      </w:r>
      <w:r w:rsidR="0018033F" w:rsidRPr="00185F06">
        <w:rPr>
          <w:rFonts w:ascii="Arial" w:hAnsi="Arial" w:cs="Arial"/>
          <w:color w:val="215E99" w:themeColor="text2" w:themeTint="BF"/>
          <w:lang w:val="en-US"/>
        </w:rPr>
        <w:t>e</w:t>
      </w:r>
      <w:r w:rsidRPr="00185F06">
        <w:rPr>
          <w:rFonts w:ascii="Arial" w:hAnsi="Arial" w:cs="Arial"/>
          <w:color w:val="215E99" w:themeColor="text2" w:themeTint="BF"/>
          <w:lang w:val="en-US"/>
        </w:rPr>
        <w:t>res</w:t>
      </w:r>
      <w:proofErr w:type="spellEnd"/>
      <w:r w:rsidRPr="00185F06">
        <w:rPr>
          <w:rFonts w:ascii="Arial" w:hAnsi="Arial" w:cs="Arial"/>
          <w:color w:val="215E99" w:themeColor="text2" w:themeTint="BF"/>
          <w:lang w:val="en-US"/>
        </w:rPr>
        <w:t xml:space="preserve"> </w:t>
      </w:r>
      <w:proofErr w:type="spellStart"/>
      <w:r w:rsidRPr="00185F06">
        <w:rPr>
          <w:rFonts w:ascii="Arial" w:hAnsi="Arial" w:cs="Arial"/>
          <w:color w:val="215E99" w:themeColor="text2" w:themeTint="BF"/>
          <w:lang w:val="en-US"/>
        </w:rPr>
        <w:t>sont</w:t>
      </w:r>
      <w:proofErr w:type="spellEnd"/>
      <w:r w:rsidRPr="00185F06">
        <w:rPr>
          <w:rFonts w:ascii="Arial" w:hAnsi="Arial" w:cs="Arial"/>
          <w:color w:val="215E99" w:themeColor="text2" w:themeTint="BF"/>
          <w:lang w:val="en-US"/>
        </w:rPr>
        <w:t xml:space="preserve"> dans la </w:t>
      </w:r>
      <w:proofErr w:type="spellStart"/>
      <w:r w:rsidRPr="00185F06">
        <w:rPr>
          <w:rFonts w:ascii="Arial" w:hAnsi="Arial" w:cs="Arial"/>
          <w:color w:val="215E99" w:themeColor="text2" w:themeTint="BF"/>
          <w:lang w:val="en-US"/>
        </w:rPr>
        <w:t>moyenne</w:t>
      </w:r>
      <w:proofErr w:type="spellEnd"/>
    </w:p>
    <w:p w14:paraId="57BA692B" w14:textId="77777777" w:rsidR="00DB1307" w:rsidRDefault="00DB1307" w:rsidP="00BF066C">
      <w:pPr>
        <w:pBdr>
          <w:top w:val="double" w:sz="4" w:space="1" w:color="156082" w:themeColor="accent1"/>
          <w:left w:val="double" w:sz="4" w:space="4" w:color="156082" w:themeColor="accent1"/>
          <w:bottom w:val="double" w:sz="4" w:space="1" w:color="156082" w:themeColor="accent1"/>
          <w:right w:val="double" w:sz="4" w:space="4" w:color="156082" w:themeColor="accent1"/>
        </w:pBdr>
        <w:spacing w:after="0"/>
        <w:rPr>
          <w:rFonts w:ascii="Arial" w:hAnsi="Arial" w:cs="Arial"/>
          <w:color w:val="156082" w:themeColor="accent1"/>
          <w:lang w:val="en-US"/>
        </w:rPr>
      </w:pPr>
    </w:p>
    <w:p w14:paraId="28814049" w14:textId="77777777" w:rsidR="005E0EF6" w:rsidRDefault="005E0EF6" w:rsidP="00BF066C">
      <w:pPr>
        <w:pBdr>
          <w:top w:val="double" w:sz="4" w:space="1" w:color="156082" w:themeColor="accent1"/>
          <w:left w:val="double" w:sz="4" w:space="4" w:color="156082" w:themeColor="accent1"/>
          <w:bottom w:val="double" w:sz="4" w:space="1" w:color="156082" w:themeColor="accent1"/>
          <w:right w:val="double" w:sz="4" w:space="4" w:color="156082" w:themeColor="accent1"/>
        </w:pBdr>
        <w:spacing w:after="0"/>
        <w:rPr>
          <w:rFonts w:ascii="Arial" w:hAnsi="Arial" w:cs="Arial"/>
          <w:color w:val="156082" w:themeColor="accent1"/>
          <w:lang w:val="en-US"/>
        </w:rPr>
      </w:pPr>
    </w:p>
    <w:sectPr w:rsidR="005E0EF6" w:rsidSect="00382BB7">
      <w:headerReference w:type="default" r:id="rId8"/>
      <w:footerReference w:type="default" r:id="rId9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AA2A0" w14:textId="77777777" w:rsidR="00A473FD" w:rsidRDefault="00A473FD" w:rsidP="00ED2F28">
      <w:pPr>
        <w:spacing w:after="0" w:line="240" w:lineRule="auto"/>
      </w:pPr>
      <w:r>
        <w:separator/>
      </w:r>
    </w:p>
  </w:endnote>
  <w:endnote w:type="continuationSeparator" w:id="0">
    <w:p w14:paraId="39907FAD" w14:textId="77777777" w:rsidR="00A473FD" w:rsidRDefault="00A473FD" w:rsidP="00ED2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FEB8B" w14:textId="097B7811" w:rsidR="00FA7529" w:rsidRDefault="00547C42">
    <w:pPr>
      <w:pStyle w:val="Pieddepage"/>
    </w:pPr>
    <w:r>
      <w:t>EFAB – EPN09</w:t>
    </w:r>
    <w:r>
      <w:ptab w:relativeTo="margin" w:alignment="center" w:leader="none"/>
    </w:r>
    <w:r>
      <w:t>-CNAM PARIS-</w:t>
    </w:r>
    <w:r>
      <w:ptab w:relativeTo="margin" w:alignment="right" w:leader="none"/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</w:t>
    </w: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28C7A" w14:textId="77777777" w:rsidR="00A473FD" w:rsidRDefault="00A473FD" w:rsidP="00ED2F28">
      <w:pPr>
        <w:spacing w:after="0" w:line="240" w:lineRule="auto"/>
      </w:pPr>
      <w:r>
        <w:separator/>
      </w:r>
    </w:p>
  </w:footnote>
  <w:footnote w:type="continuationSeparator" w:id="0">
    <w:p w14:paraId="7910746F" w14:textId="77777777" w:rsidR="00A473FD" w:rsidRDefault="00A473FD" w:rsidP="00ED2F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Look w:val="04A0" w:firstRow="1" w:lastRow="0" w:firstColumn="1" w:lastColumn="0" w:noHBand="0" w:noVBand="1"/>
    </w:tblPr>
    <w:tblGrid>
      <w:gridCol w:w="3020"/>
      <w:gridCol w:w="3020"/>
      <w:gridCol w:w="3020"/>
    </w:tblGrid>
    <w:tr w:rsidR="00ED2F28" w14:paraId="7435EE8D" w14:textId="77777777" w:rsidTr="00ED2F28">
      <w:tc>
        <w:tcPr>
          <w:tcW w:w="3020" w:type="dxa"/>
        </w:tcPr>
        <w:p w14:paraId="365311E1" w14:textId="77777777" w:rsidR="00ED2F28" w:rsidRDefault="00ED2F28">
          <w:pPr>
            <w:pStyle w:val="En-tte"/>
          </w:pPr>
          <w:r>
            <w:rPr>
              <w:rFonts w:ascii="Times New Roman"/>
              <w:noProof/>
              <w:sz w:val="20"/>
            </w:rPr>
            <w:drawing>
              <wp:inline distT="0" distB="0" distL="0" distR="0" wp14:anchorId="593DF4E2" wp14:editId="6C3664EB">
                <wp:extent cx="926123" cy="170194"/>
                <wp:effectExtent l="0" t="0" r="7620" b="1270"/>
                <wp:docPr id="1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9310" cy="174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52CF1A3" w14:textId="34E1E5E9" w:rsidR="00ED2F28" w:rsidRDefault="00ED2F28">
          <w:pPr>
            <w:pStyle w:val="En-tte"/>
          </w:pPr>
        </w:p>
      </w:tc>
      <w:tc>
        <w:tcPr>
          <w:tcW w:w="3021" w:type="dxa"/>
        </w:tcPr>
        <w:p w14:paraId="083EF5DA" w14:textId="3BB9AB66" w:rsidR="00ED2F28" w:rsidRPr="00ED2F28" w:rsidRDefault="00ED2F28">
          <w:pPr>
            <w:pStyle w:val="En-tte"/>
            <w:rPr>
              <w:b/>
              <w:bCs/>
            </w:rPr>
          </w:pPr>
          <w:r w:rsidRPr="00ED2F28">
            <w:rPr>
              <w:b/>
              <w:bCs/>
              <w:sz w:val="20"/>
              <w:szCs w:val="20"/>
            </w:rPr>
            <w:t>GFN106-PILOTAGE FINANCIER</w:t>
          </w:r>
        </w:p>
      </w:tc>
      <w:tc>
        <w:tcPr>
          <w:tcW w:w="3021" w:type="dxa"/>
        </w:tcPr>
        <w:p w14:paraId="726A546E" w14:textId="2BE1A601" w:rsidR="00ED2F28" w:rsidRDefault="00ED2F28">
          <w:pPr>
            <w:pStyle w:val="En-tte"/>
          </w:pPr>
          <w:r>
            <w:t xml:space="preserve">@Christel </w:t>
          </w:r>
          <w:proofErr w:type="spellStart"/>
          <w:r>
            <w:t>Dubrulle</w:t>
          </w:r>
          <w:proofErr w:type="spellEnd"/>
        </w:p>
      </w:tc>
    </w:tr>
  </w:tbl>
  <w:p w14:paraId="6F78B884" w14:textId="211E364D" w:rsidR="00ED2F28" w:rsidRDefault="00ED2F2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27FA0"/>
    <w:multiLevelType w:val="hybridMultilevel"/>
    <w:tmpl w:val="D778B2E8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770EEB"/>
    <w:multiLevelType w:val="hybridMultilevel"/>
    <w:tmpl w:val="BECC1F7C"/>
    <w:lvl w:ilvl="0" w:tplc="A4C8F500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C5153"/>
    <w:multiLevelType w:val="hybridMultilevel"/>
    <w:tmpl w:val="4CC20054"/>
    <w:lvl w:ilvl="0" w:tplc="05FE6128">
      <w:start w:val="1"/>
      <w:numFmt w:val="decimal"/>
      <w:lvlText w:val="%1."/>
      <w:lvlJc w:val="left"/>
      <w:pPr>
        <w:ind w:left="282" w:hanging="282"/>
        <w:jc w:val="right"/>
      </w:pPr>
      <w:rPr>
        <w:rFonts w:ascii="Arial" w:eastAsia="Arial" w:hAnsi="Arial" w:cs="Arial" w:hint="default"/>
        <w:b/>
        <w:bCs/>
        <w:color w:val="1F2125"/>
        <w:w w:val="106"/>
        <w:sz w:val="20"/>
        <w:szCs w:val="20"/>
      </w:rPr>
    </w:lvl>
    <w:lvl w:ilvl="1" w:tplc="AAAACEC6">
      <w:start w:val="1"/>
      <w:numFmt w:val="decimal"/>
      <w:lvlText w:val="%2."/>
      <w:lvlJc w:val="left"/>
      <w:pPr>
        <w:ind w:left="282" w:hanging="282"/>
        <w:jc w:val="right"/>
      </w:pPr>
      <w:rPr>
        <w:rFonts w:ascii="Arial" w:eastAsia="Arial" w:hAnsi="Arial" w:cs="Arial" w:hint="default"/>
        <w:b/>
        <w:bCs/>
        <w:color w:val="1F2125"/>
        <w:w w:val="106"/>
        <w:sz w:val="20"/>
        <w:szCs w:val="20"/>
      </w:rPr>
    </w:lvl>
    <w:lvl w:ilvl="2" w:tplc="2F869EFA">
      <w:numFmt w:val="bullet"/>
      <w:lvlText w:val="•"/>
      <w:lvlJc w:val="left"/>
      <w:pPr>
        <w:ind w:left="2174" w:hanging="282"/>
      </w:pPr>
      <w:rPr>
        <w:rFonts w:hint="default"/>
      </w:rPr>
    </w:lvl>
    <w:lvl w:ilvl="3" w:tplc="468A8D5C">
      <w:numFmt w:val="bullet"/>
      <w:lvlText w:val="•"/>
      <w:lvlJc w:val="left"/>
      <w:pPr>
        <w:ind w:left="3124" w:hanging="282"/>
      </w:pPr>
      <w:rPr>
        <w:rFonts w:hint="default"/>
      </w:rPr>
    </w:lvl>
    <w:lvl w:ilvl="4" w:tplc="85C09CDC">
      <w:numFmt w:val="bullet"/>
      <w:lvlText w:val="•"/>
      <w:lvlJc w:val="left"/>
      <w:pPr>
        <w:ind w:left="4075" w:hanging="282"/>
      </w:pPr>
      <w:rPr>
        <w:rFonts w:hint="default"/>
      </w:rPr>
    </w:lvl>
    <w:lvl w:ilvl="5" w:tplc="4B205F74">
      <w:numFmt w:val="bullet"/>
      <w:lvlText w:val="•"/>
      <w:lvlJc w:val="left"/>
      <w:pPr>
        <w:ind w:left="5025" w:hanging="282"/>
      </w:pPr>
      <w:rPr>
        <w:rFonts w:hint="default"/>
      </w:rPr>
    </w:lvl>
    <w:lvl w:ilvl="6" w:tplc="4664B7A4">
      <w:numFmt w:val="bullet"/>
      <w:lvlText w:val="•"/>
      <w:lvlJc w:val="left"/>
      <w:pPr>
        <w:ind w:left="5976" w:hanging="282"/>
      </w:pPr>
      <w:rPr>
        <w:rFonts w:hint="default"/>
      </w:rPr>
    </w:lvl>
    <w:lvl w:ilvl="7" w:tplc="94BC56B8">
      <w:numFmt w:val="bullet"/>
      <w:lvlText w:val="•"/>
      <w:lvlJc w:val="left"/>
      <w:pPr>
        <w:ind w:left="6926" w:hanging="282"/>
      </w:pPr>
      <w:rPr>
        <w:rFonts w:hint="default"/>
      </w:rPr>
    </w:lvl>
    <w:lvl w:ilvl="8" w:tplc="37089D8C">
      <w:numFmt w:val="bullet"/>
      <w:lvlText w:val="•"/>
      <w:lvlJc w:val="left"/>
      <w:pPr>
        <w:ind w:left="7877" w:hanging="282"/>
      </w:pPr>
      <w:rPr>
        <w:rFonts w:hint="default"/>
      </w:rPr>
    </w:lvl>
  </w:abstractNum>
  <w:abstractNum w:abstractNumId="3" w15:restartNumberingAfterBreak="0">
    <w:nsid w:val="58701450"/>
    <w:multiLevelType w:val="hybridMultilevel"/>
    <w:tmpl w:val="FD50833A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8C00C6D"/>
    <w:multiLevelType w:val="hybridMultilevel"/>
    <w:tmpl w:val="E4E0FE70"/>
    <w:lvl w:ilvl="0" w:tplc="8294EB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853A92"/>
    <w:multiLevelType w:val="hybridMultilevel"/>
    <w:tmpl w:val="5232BA1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912265">
    <w:abstractNumId w:val="4"/>
  </w:num>
  <w:num w:numId="2" w16cid:durableId="942148197">
    <w:abstractNumId w:val="5"/>
  </w:num>
  <w:num w:numId="3" w16cid:durableId="365954863">
    <w:abstractNumId w:val="3"/>
  </w:num>
  <w:num w:numId="4" w16cid:durableId="1756439934">
    <w:abstractNumId w:val="0"/>
  </w:num>
  <w:num w:numId="5" w16cid:durableId="1070155609">
    <w:abstractNumId w:val="2"/>
  </w:num>
  <w:num w:numId="6" w16cid:durableId="942496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F28"/>
    <w:rsid w:val="00016A6A"/>
    <w:rsid w:val="000A310F"/>
    <w:rsid w:val="000A7DE6"/>
    <w:rsid w:val="0013086C"/>
    <w:rsid w:val="00141310"/>
    <w:rsid w:val="00145E3F"/>
    <w:rsid w:val="00170E1B"/>
    <w:rsid w:val="0018033F"/>
    <w:rsid w:val="00181ACF"/>
    <w:rsid w:val="00185F06"/>
    <w:rsid w:val="001D4B07"/>
    <w:rsid w:val="00221D4F"/>
    <w:rsid w:val="002279AD"/>
    <w:rsid w:val="00297D54"/>
    <w:rsid w:val="002E0465"/>
    <w:rsid w:val="00311684"/>
    <w:rsid w:val="0034100A"/>
    <w:rsid w:val="003615B7"/>
    <w:rsid w:val="00381BED"/>
    <w:rsid w:val="00382BB7"/>
    <w:rsid w:val="00387FF5"/>
    <w:rsid w:val="003951EF"/>
    <w:rsid w:val="003F44D8"/>
    <w:rsid w:val="00407A05"/>
    <w:rsid w:val="00413E3C"/>
    <w:rsid w:val="00436F78"/>
    <w:rsid w:val="0045583C"/>
    <w:rsid w:val="004616A9"/>
    <w:rsid w:val="00521288"/>
    <w:rsid w:val="005361CD"/>
    <w:rsid w:val="00547C42"/>
    <w:rsid w:val="005747DD"/>
    <w:rsid w:val="00594E10"/>
    <w:rsid w:val="005D0A07"/>
    <w:rsid w:val="005E0EF6"/>
    <w:rsid w:val="006409CC"/>
    <w:rsid w:val="006707D8"/>
    <w:rsid w:val="00695354"/>
    <w:rsid w:val="006A4496"/>
    <w:rsid w:val="006B07A0"/>
    <w:rsid w:val="00711F26"/>
    <w:rsid w:val="00720FD8"/>
    <w:rsid w:val="00731F52"/>
    <w:rsid w:val="00771742"/>
    <w:rsid w:val="00792DCF"/>
    <w:rsid w:val="007D1556"/>
    <w:rsid w:val="007D4F94"/>
    <w:rsid w:val="007E53EF"/>
    <w:rsid w:val="007E6AB2"/>
    <w:rsid w:val="00824A18"/>
    <w:rsid w:val="00831E4F"/>
    <w:rsid w:val="00895C00"/>
    <w:rsid w:val="0090703A"/>
    <w:rsid w:val="00916F6B"/>
    <w:rsid w:val="0097028D"/>
    <w:rsid w:val="00985095"/>
    <w:rsid w:val="0098558B"/>
    <w:rsid w:val="009B268E"/>
    <w:rsid w:val="009B67E7"/>
    <w:rsid w:val="009C3E37"/>
    <w:rsid w:val="009C54F8"/>
    <w:rsid w:val="00A473FD"/>
    <w:rsid w:val="00A47964"/>
    <w:rsid w:val="00A47D22"/>
    <w:rsid w:val="00A53152"/>
    <w:rsid w:val="00A71690"/>
    <w:rsid w:val="00AD13BA"/>
    <w:rsid w:val="00AD655B"/>
    <w:rsid w:val="00AE519C"/>
    <w:rsid w:val="00AF715B"/>
    <w:rsid w:val="00B16B90"/>
    <w:rsid w:val="00B34B8F"/>
    <w:rsid w:val="00B64BC6"/>
    <w:rsid w:val="00B72235"/>
    <w:rsid w:val="00B93CD9"/>
    <w:rsid w:val="00BF066C"/>
    <w:rsid w:val="00C049D0"/>
    <w:rsid w:val="00C227B1"/>
    <w:rsid w:val="00C72656"/>
    <w:rsid w:val="00C92160"/>
    <w:rsid w:val="00C92874"/>
    <w:rsid w:val="00CA1CAE"/>
    <w:rsid w:val="00CA3539"/>
    <w:rsid w:val="00CB70B5"/>
    <w:rsid w:val="00CF53E7"/>
    <w:rsid w:val="00D16132"/>
    <w:rsid w:val="00D16EBE"/>
    <w:rsid w:val="00D26796"/>
    <w:rsid w:val="00D75005"/>
    <w:rsid w:val="00DB1307"/>
    <w:rsid w:val="00DD182F"/>
    <w:rsid w:val="00E05EA6"/>
    <w:rsid w:val="00E645C8"/>
    <w:rsid w:val="00E8109A"/>
    <w:rsid w:val="00E86E8D"/>
    <w:rsid w:val="00EB4521"/>
    <w:rsid w:val="00ED2F28"/>
    <w:rsid w:val="00EE5643"/>
    <w:rsid w:val="00F05BAF"/>
    <w:rsid w:val="00F06017"/>
    <w:rsid w:val="00F121FE"/>
    <w:rsid w:val="00F515EA"/>
    <w:rsid w:val="00F553EA"/>
    <w:rsid w:val="00F7027F"/>
    <w:rsid w:val="00F93FF8"/>
    <w:rsid w:val="00FA5AF5"/>
    <w:rsid w:val="00FA7529"/>
    <w:rsid w:val="00FF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04BADD"/>
  <w15:chartTrackingRefBased/>
  <w15:docId w15:val="{528B343A-D130-414A-A582-687D64FD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D2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D2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D2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2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2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2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2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2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2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2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D2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D2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D2F2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D2F2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D2F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D2F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D2F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D2F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D2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2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D2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D2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D2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D2F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D2F2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D2F2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D2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D2F2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D2F2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D2F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2F28"/>
  </w:style>
  <w:style w:type="paragraph" w:styleId="Pieddepage">
    <w:name w:val="footer"/>
    <w:basedOn w:val="Normal"/>
    <w:link w:val="PieddepageCar"/>
    <w:uiPriority w:val="99"/>
    <w:unhideWhenUsed/>
    <w:rsid w:val="00ED2F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2F28"/>
  </w:style>
  <w:style w:type="table" w:styleId="Grilledutableau">
    <w:name w:val="Table Grid"/>
    <w:basedOn w:val="TableauNormal"/>
    <w:uiPriority w:val="39"/>
    <w:rsid w:val="00ED2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DD182F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D182F"/>
    <w:pPr>
      <w:widowControl w:val="0"/>
      <w:autoSpaceDE w:val="0"/>
      <w:autoSpaceDN w:val="0"/>
      <w:spacing w:after="0" w:line="240" w:lineRule="auto"/>
    </w:pPr>
    <w:rPr>
      <w:rFonts w:ascii="Lucida Sans Unicode" w:eastAsia="Lucida Sans Unicode" w:hAnsi="Lucida Sans Unicode" w:cs="Lucida Sans Unicode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4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CF813-F76D-4F06-BCD4-6FC61D41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1061</TotalTime>
  <Pages>5</Pages>
  <Words>1285</Words>
  <Characters>7070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EAD 1 –  ANALYSE DE L’EFFICIENCE</vt:lpstr>
    </vt:vector>
  </TitlesOfParts>
  <Company/>
  <LinksUpToDate>false</LinksUpToDate>
  <CharactersWithSpaces>8339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EAD 1 –  ANALYSE DE L’EFFICIENCE</dc:title>
  <dc:subject/>
  <dc:creator>Dubrulle Christel</dc:creator>
  <cp:keywords/>
  <dc:description/>
  <cp:lastModifiedBy>G Leclerc722</cp:lastModifiedBy>
  <cp:revision>16</cp:revision>
  <cp:lastPrinted>2025-03-01T16:36:00Z</cp:lastPrinted>
  <dcterms:created xsi:type="dcterms:W3CDTF">2026-10-12T15:30:00Z</dcterms:created>
  <dcterms:modified xsi:type="dcterms:W3CDTF">2026-10-13T09:30:00Z</dcterms:modified>
</cp:coreProperties>
</file>