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329C9C" w14:textId="11DCC4AC" w:rsidR="00424353" w:rsidRDefault="00DA0EDF" w:rsidP="00424353">
      <w:pPr>
        <w:jc w:val="center"/>
      </w:pPr>
      <w:r>
        <w:t xml:space="preserve">Examining environmental factors that contribute to </w:t>
      </w:r>
      <w:r w:rsidR="00863F75">
        <w:t xml:space="preserve">juvenile </w:t>
      </w:r>
      <w:r w:rsidR="00780C91">
        <w:t>Chinook</w:t>
      </w:r>
      <w:r>
        <w:t xml:space="preserve"> </w:t>
      </w:r>
      <w:r w:rsidR="004E0609">
        <w:t xml:space="preserve">salmon </w:t>
      </w:r>
      <w:r>
        <w:t>growth in the Salmon River Basin, Idaho</w:t>
      </w:r>
    </w:p>
    <w:p w14:paraId="5D71AFFC" w14:textId="77777777" w:rsidR="00424353" w:rsidRDefault="00424353" w:rsidP="00424353">
      <w:pPr>
        <w:jc w:val="center"/>
      </w:pPr>
      <w:bookmarkStart w:id="0" w:name="_GoBack"/>
      <w:bookmarkEnd w:id="0"/>
    </w:p>
    <w:p w14:paraId="0EA596F1" w14:textId="77777777" w:rsidR="00442083" w:rsidRDefault="00DA0EDF">
      <w:pPr>
        <w:rPr>
          <w:b/>
          <w:u w:val="single"/>
        </w:rPr>
      </w:pPr>
      <w:r>
        <w:rPr>
          <w:b/>
          <w:u w:val="single"/>
        </w:rPr>
        <w:t>Abstract</w:t>
      </w:r>
    </w:p>
    <w:p w14:paraId="2DB8D851" w14:textId="7ACD478A" w:rsidR="001D7DE2" w:rsidRPr="001D7DE2" w:rsidRDefault="00294D52" w:rsidP="00294D52">
      <w:pPr>
        <w:spacing w:line="240" w:lineRule="auto"/>
        <w:ind w:firstLine="720"/>
        <w:rPr>
          <w:rFonts w:ascii="Times New Roman" w:eastAsia="Times New Roman" w:hAnsi="Times New Roman" w:cs="Times New Roman"/>
          <w:sz w:val="24"/>
          <w:szCs w:val="24"/>
        </w:rPr>
      </w:pPr>
      <w:r w:rsidRPr="001D7DE2">
        <w:rPr>
          <w:rFonts w:eastAsia="Times New Roman" w:cs="Times New Roman"/>
          <w:color w:val="000000"/>
        </w:rPr>
        <w:t>Over the</w:t>
      </w:r>
      <w:r>
        <w:rPr>
          <w:rFonts w:eastAsia="Times New Roman" w:cs="Times New Roman"/>
          <w:color w:val="000000"/>
        </w:rPr>
        <w:t xml:space="preserve"> past century, salmon runs in</w:t>
      </w:r>
      <w:r w:rsidRPr="001D7DE2">
        <w:rPr>
          <w:rFonts w:eastAsia="Times New Roman" w:cs="Times New Roman"/>
          <w:color w:val="000000"/>
        </w:rPr>
        <w:t xml:space="preserve"> the Columbia River </w:t>
      </w:r>
      <w:proofErr w:type="gramStart"/>
      <w:r w:rsidRPr="001D7DE2">
        <w:rPr>
          <w:rFonts w:eastAsia="Times New Roman" w:cs="Times New Roman"/>
          <w:color w:val="000000"/>
        </w:rPr>
        <w:t>have been reduced</w:t>
      </w:r>
      <w:proofErr w:type="gramEnd"/>
      <w:r w:rsidRPr="001D7DE2">
        <w:rPr>
          <w:rFonts w:eastAsia="Times New Roman" w:cs="Times New Roman"/>
          <w:color w:val="000000"/>
        </w:rPr>
        <w:t xml:space="preserve"> </w:t>
      </w:r>
      <w:r>
        <w:rPr>
          <w:rFonts w:eastAsia="Times New Roman" w:cs="Times New Roman"/>
          <w:color w:val="000000"/>
        </w:rPr>
        <w:t>to 6-7% of their historical size</w:t>
      </w:r>
      <w:r w:rsidRPr="001D7DE2">
        <w:rPr>
          <w:rFonts w:eastAsia="Times New Roman" w:cs="Times New Roman"/>
          <w:color w:val="000000"/>
        </w:rPr>
        <w:t xml:space="preserve">. </w:t>
      </w:r>
      <w:r w:rsidR="001D7DE2" w:rsidRPr="001D7DE2">
        <w:rPr>
          <w:rFonts w:eastAsia="Times New Roman" w:cs="Times New Roman"/>
          <w:color w:val="000000"/>
        </w:rPr>
        <w:t xml:space="preserve">The Salmon River in Idaho is a tributary of the Columbia River, and provides spawning habitat for a range of </w:t>
      </w:r>
      <w:r>
        <w:rPr>
          <w:rFonts w:eastAsia="Times New Roman" w:cs="Times New Roman"/>
          <w:color w:val="000000"/>
        </w:rPr>
        <w:t xml:space="preserve">ESA (Endangered Species Act) </w:t>
      </w:r>
      <w:r w:rsidR="001D7DE2" w:rsidRPr="001D7DE2">
        <w:rPr>
          <w:rFonts w:eastAsia="Times New Roman" w:cs="Times New Roman"/>
          <w:color w:val="000000"/>
        </w:rPr>
        <w:t xml:space="preserve">threatened salmonids including </w:t>
      </w:r>
      <w:r w:rsidR="00780C91">
        <w:rPr>
          <w:rFonts w:eastAsia="Times New Roman" w:cs="Times New Roman"/>
          <w:color w:val="000000"/>
        </w:rPr>
        <w:t>Chinook</w:t>
      </w:r>
      <w:r w:rsidR="001D7DE2" w:rsidRPr="001D7DE2">
        <w:rPr>
          <w:rFonts w:eastAsia="Times New Roman" w:cs="Times New Roman"/>
          <w:color w:val="000000"/>
        </w:rPr>
        <w:t xml:space="preserve"> salmon (</w:t>
      </w:r>
      <w:proofErr w:type="spellStart"/>
      <w:r w:rsidR="001D7DE2" w:rsidRPr="001D7DE2">
        <w:rPr>
          <w:rFonts w:eastAsia="Times New Roman" w:cs="Times New Roman"/>
          <w:i/>
          <w:iCs/>
          <w:color w:val="000000"/>
        </w:rPr>
        <w:t>Oncorhynchus</w:t>
      </w:r>
      <w:proofErr w:type="spellEnd"/>
      <w:r w:rsidR="001D7DE2" w:rsidRPr="001D7DE2">
        <w:rPr>
          <w:rFonts w:eastAsia="Times New Roman" w:cs="Times New Roman"/>
          <w:i/>
          <w:iCs/>
          <w:color w:val="000000"/>
        </w:rPr>
        <w:t xml:space="preserve"> </w:t>
      </w:r>
      <w:proofErr w:type="spellStart"/>
      <w:r w:rsidR="001D7DE2" w:rsidRPr="001D7DE2">
        <w:rPr>
          <w:rFonts w:eastAsia="Times New Roman" w:cs="Times New Roman"/>
          <w:i/>
          <w:iCs/>
          <w:color w:val="000000"/>
        </w:rPr>
        <w:t>tshawytscha</w:t>
      </w:r>
      <w:proofErr w:type="spellEnd"/>
      <w:r w:rsidR="001D7DE2" w:rsidRPr="001D7DE2">
        <w:rPr>
          <w:rFonts w:eastAsia="Times New Roman" w:cs="Times New Roman"/>
          <w:color w:val="000000"/>
        </w:rPr>
        <w:t xml:space="preserve">). Despite having similar outmigration timing, and experiencing the same downstream conditions, different </w:t>
      </w:r>
      <w:r w:rsidR="00C916AF">
        <w:rPr>
          <w:rFonts w:eastAsia="Times New Roman" w:cs="Times New Roman"/>
          <w:color w:val="000000"/>
        </w:rPr>
        <w:t>salmon bearing</w:t>
      </w:r>
      <w:r w:rsidR="003F54F4">
        <w:rPr>
          <w:rFonts w:eastAsia="Times New Roman" w:cs="Times New Roman"/>
          <w:color w:val="000000"/>
        </w:rPr>
        <w:t xml:space="preserve"> </w:t>
      </w:r>
      <w:r>
        <w:rPr>
          <w:rFonts w:eastAsia="Times New Roman" w:cs="Times New Roman"/>
          <w:color w:val="000000"/>
        </w:rPr>
        <w:t>streams</w:t>
      </w:r>
      <w:r w:rsidR="001D7DE2" w:rsidRPr="001D7DE2">
        <w:rPr>
          <w:rFonts w:eastAsia="Times New Roman" w:cs="Times New Roman"/>
          <w:color w:val="000000"/>
        </w:rPr>
        <w:t xml:space="preserve"> in the Salmon River Basin have significantly different </w:t>
      </w:r>
      <w:r w:rsidR="00F61839">
        <w:rPr>
          <w:rFonts w:eastAsia="Times New Roman" w:cs="Times New Roman"/>
          <w:color w:val="000000"/>
        </w:rPr>
        <w:t xml:space="preserve">juvenile </w:t>
      </w:r>
      <w:r>
        <w:rPr>
          <w:rFonts w:eastAsia="Times New Roman" w:cs="Times New Roman"/>
          <w:color w:val="000000"/>
        </w:rPr>
        <w:t xml:space="preserve">Chinook </w:t>
      </w:r>
      <w:r w:rsidR="001D7DE2" w:rsidRPr="001D7DE2">
        <w:rPr>
          <w:rFonts w:eastAsia="Times New Roman" w:cs="Times New Roman"/>
          <w:color w:val="000000"/>
        </w:rPr>
        <w:t xml:space="preserve">survival rates through the Columbia River hydropower system. To understand how conditions in natal streams affect </w:t>
      </w:r>
      <w:r w:rsidR="00F61839">
        <w:rPr>
          <w:rFonts w:eastAsia="Times New Roman" w:cs="Times New Roman"/>
          <w:color w:val="000000"/>
        </w:rPr>
        <w:t xml:space="preserve">juvenile </w:t>
      </w:r>
      <w:r w:rsidR="00780C91">
        <w:rPr>
          <w:rFonts w:eastAsia="Times New Roman" w:cs="Times New Roman"/>
          <w:color w:val="000000"/>
        </w:rPr>
        <w:t>Chinook</w:t>
      </w:r>
      <w:r>
        <w:rPr>
          <w:rFonts w:eastAsia="Times New Roman" w:cs="Times New Roman"/>
          <w:color w:val="000000"/>
        </w:rPr>
        <w:t>,</w:t>
      </w:r>
      <w:r w:rsidR="001D7DE2" w:rsidRPr="001D7DE2">
        <w:rPr>
          <w:rFonts w:eastAsia="Times New Roman" w:cs="Times New Roman"/>
          <w:color w:val="000000"/>
        </w:rPr>
        <w:t xml:space="preserve"> somatic growth </w:t>
      </w:r>
      <w:r w:rsidR="001E3CEC">
        <w:rPr>
          <w:rFonts w:eastAsia="Times New Roman" w:cs="Times New Roman"/>
          <w:color w:val="000000"/>
        </w:rPr>
        <w:t xml:space="preserve">from otoliths </w:t>
      </w:r>
      <w:proofErr w:type="gramStart"/>
      <w:r w:rsidR="001D7DE2" w:rsidRPr="001D7DE2">
        <w:rPr>
          <w:rFonts w:eastAsia="Times New Roman" w:cs="Times New Roman"/>
          <w:color w:val="000000"/>
        </w:rPr>
        <w:t>was measured</w:t>
      </w:r>
      <w:proofErr w:type="gramEnd"/>
      <w:r w:rsidR="001D7DE2" w:rsidRPr="001D7DE2">
        <w:rPr>
          <w:rFonts w:eastAsia="Times New Roman" w:cs="Times New Roman"/>
          <w:color w:val="000000"/>
        </w:rPr>
        <w:t xml:space="preserve"> in seven streams in the Salmon River Basin </w:t>
      </w:r>
      <w:r w:rsidR="00815F0F">
        <w:rPr>
          <w:rFonts w:eastAsia="Times New Roman" w:cs="Times New Roman"/>
          <w:color w:val="000000"/>
        </w:rPr>
        <w:t>from</w:t>
      </w:r>
      <w:r w:rsidR="00815F0F" w:rsidRPr="001D7DE2">
        <w:rPr>
          <w:rFonts w:eastAsia="Times New Roman" w:cs="Times New Roman"/>
          <w:color w:val="000000"/>
        </w:rPr>
        <w:t xml:space="preserve"> 2003-2016</w:t>
      </w:r>
      <w:r w:rsidR="00815F0F">
        <w:rPr>
          <w:rFonts w:eastAsia="Times New Roman" w:cs="Times New Roman"/>
          <w:color w:val="000000"/>
        </w:rPr>
        <w:t xml:space="preserve"> </w:t>
      </w:r>
      <w:r w:rsidR="001D7DE2" w:rsidRPr="001D7DE2">
        <w:rPr>
          <w:rFonts w:eastAsia="Times New Roman" w:cs="Times New Roman"/>
          <w:color w:val="000000"/>
        </w:rPr>
        <w:t xml:space="preserve">in conjunction with </w:t>
      </w:r>
      <w:r>
        <w:rPr>
          <w:rFonts w:eastAsia="Times New Roman" w:cs="Times New Roman"/>
          <w:color w:val="000000"/>
        </w:rPr>
        <w:t xml:space="preserve">in-stream environmental </w:t>
      </w:r>
      <w:r w:rsidR="001E3CEC">
        <w:rPr>
          <w:rFonts w:eastAsia="Times New Roman" w:cs="Times New Roman"/>
          <w:color w:val="000000"/>
        </w:rPr>
        <w:t>monitoring data</w:t>
      </w:r>
      <w:r w:rsidR="001D7DE2" w:rsidRPr="001D7DE2">
        <w:rPr>
          <w:rFonts w:eastAsia="Times New Roman" w:cs="Times New Roman"/>
          <w:color w:val="000000"/>
        </w:rPr>
        <w:t xml:space="preserve"> and publicly available </w:t>
      </w:r>
      <w:r w:rsidR="005E2733">
        <w:rPr>
          <w:rFonts w:eastAsia="Times New Roman" w:cs="Times New Roman"/>
          <w:color w:val="000000"/>
        </w:rPr>
        <w:t xml:space="preserve">local </w:t>
      </w:r>
      <w:r w:rsidR="001D7DE2" w:rsidRPr="001D7DE2">
        <w:rPr>
          <w:rFonts w:eastAsia="Times New Roman" w:cs="Times New Roman"/>
          <w:color w:val="000000"/>
        </w:rPr>
        <w:t>climate data.</w:t>
      </w:r>
      <w:r w:rsidR="001D7DE2" w:rsidRPr="001D7DE2">
        <w:rPr>
          <w:rFonts w:eastAsia="Times New Roman" w:cs="Times New Roman"/>
          <w:color w:val="000000"/>
        </w:rPr>
        <w:tab/>
      </w:r>
      <w:r w:rsidR="001D7DE2" w:rsidRPr="001D7DE2">
        <w:rPr>
          <w:rFonts w:eastAsia="Times New Roman" w:cs="Times New Roman"/>
          <w:color w:val="000000"/>
        </w:rPr>
        <w:tab/>
      </w:r>
    </w:p>
    <w:p w14:paraId="295BFC8A" w14:textId="31DC1C28" w:rsidR="001D7DE2" w:rsidRPr="0013021D" w:rsidRDefault="001D7DE2" w:rsidP="0097235C">
      <w:pPr>
        <w:spacing w:line="240" w:lineRule="auto"/>
        <w:ind w:firstLine="720"/>
        <w:rPr>
          <w:rFonts w:eastAsia="Times New Roman" w:cs="Times New Roman"/>
          <w:color w:val="000000"/>
        </w:rPr>
      </w:pPr>
      <w:r w:rsidRPr="001D7DE2">
        <w:rPr>
          <w:rFonts w:eastAsia="Times New Roman" w:cs="Times New Roman"/>
          <w:color w:val="000000"/>
        </w:rPr>
        <w:t xml:space="preserve">Our study indicates that El </w:t>
      </w:r>
      <w:r w:rsidR="009546C7" w:rsidRPr="001D7DE2">
        <w:rPr>
          <w:rFonts w:eastAsia="Times New Roman" w:cs="Times New Roman"/>
          <w:color w:val="000000"/>
        </w:rPr>
        <w:t>Niño</w:t>
      </w:r>
      <w:r w:rsidRPr="001D7DE2">
        <w:rPr>
          <w:rFonts w:eastAsia="Times New Roman" w:cs="Times New Roman"/>
          <w:color w:val="000000"/>
        </w:rPr>
        <w:t xml:space="preserve">/La </w:t>
      </w:r>
      <w:r w:rsidR="009546C7" w:rsidRPr="001D7DE2">
        <w:rPr>
          <w:rFonts w:eastAsia="Times New Roman" w:cs="Times New Roman"/>
          <w:color w:val="000000"/>
        </w:rPr>
        <w:t>Niña</w:t>
      </w:r>
      <w:r w:rsidRPr="001D7DE2">
        <w:rPr>
          <w:rFonts w:eastAsia="Times New Roman" w:cs="Times New Roman"/>
          <w:color w:val="000000"/>
        </w:rPr>
        <w:t xml:space="preserve"> weather pattern</w:t>
      </w:r>
      <w:r w:rsidR="00E51A82">
        <w:rPr>
          <w:rFonts w:eastAsia="Times New Roman" w:cs="Times New Roman"/>
          <w:color w:val="000000"/>
        </w:rPr>
        <w:t>s, stream temperature, flow,</w:t>
      </w:r>
      <w:r w:rsidRPr="001D7DE2">
        <w:rPr>
          <w:rFonts w:eastAsia="Times New Roman" w:cs="Times New Roman"/>
          <w:color w:val="000000"/>
        </w:rPr>
        <w:t xml:space="preserve"> </w:t>
      </w:r>
      <w:r w:rsidR="00582252">
        <w:rPr>
          <w:rFonts w:eastAsia="Times New Roman" w:cs="Times New Roman"/>
          <w:color w:val="000000"/>
        </w:rPr>
        <w:t xml:space="preserve">and </w:t>
      </w:r>
      <w:r w:rsidRPr="001D7DE2">
        <w:rPr>
          <w:rFonts w:eastAsia="Times New Roman" w:cs="Times New Roman"/>
          <w:color w:val="000000"/>
        </w:rPr>
        <w:t>stream productivity patterns</w:t>
      </w:r>
      <w:r w:rsidR="00582252">
        <w:rPr>
          <w:rFonts w:eastAsia="Times New Roman" w:cs="Times New Roman"/>
          <w:color w:val="000000"/>
        </w:rPr>
        <w:t xml:space="preserve"> </w:t>
      </w:r>
      <w:r w:rsidRPr="001D7DE2">
        <w:rPr>
          <w:rFonts w:eastAsia="Times New Roman" w:cs="Times New Roman"/>
          <w:color w:val="000000"/>
        </w:rPr>
        <w:t xml:space="preserve">all have significant effects on the somatic growth rate of </w:t>
      </w:r>
      <w:r w:rsidR="00780C91">
        <w:rPr>
          <w:rFonts w:eastAsia="Times New Roman" w:cs="Times New Roman"/>
          <w:color w:val="000000"/>
        </w:rPr>
        <w:t>Chinook</w:t>
      </w:r>
      <w:r w:rsidR="00F61839">
        <w:rPr>
          <w:rFonts w:eastAsia="Times New Roman" w:cs="Times New Roman"/>
          <w:color w:val="000000"/>
        </w:rPr>
        <w:t xml:space="preserve"> in the Salmon River Basin. </w:t>
      </w:r>
      <w:r w:rsidRPr="001D7DE2">
        <w:rPr>
          <w:rFonts w:eastAsia="Times New Roman" w:cs="Times New Roman"/>
          <w:color w:val="000000"/>
        </w:rPr>
        <w:t xml:space="preserve">Stream temperature </w:t>
      </w:r>
      <w:proofErr w:type="gramStart"/>
      <w:r w:rsidRPr="001D7DE2">
        <w:rPr>
          <w:rFonts w:eastAsia="Times New Roman" w:cs="Times New Roman"/>
          <w:color w:val="000000"/>
        </w:rPr>
        <w:t>was positively correlated</w:t>
      </w:r>
      <w:proofErr w:type="gramEnd"/>
      <w:r w:rsidRPr="001D7DE2">
        <w:rPr>
          <w:rFonts w:eastAsia="Times New Roman" w:cs="Times New Roman"/>
          <w:color w:val="000000"/>
        </w:rPr>
        <w:t xml:space="preserve"> with </w:t>
      </w:r>
      <w:r w:rsidR="00780C91">
        <w:rPr>
          <w:rFonts w:eastAsia="Times New Roman" w:cs="Times New Roman"/>
          <w:color w:val="000000"/>
        </w:rPr>
        <w:t>Chinook</w:t>
      </w:r>
      <w:r w:rsidRPr="001D7DE2">
        <w:rPr>
          <w:rFonts w:eastAsia="Times New Roman" w:cs="Times New Roman"/>
          <w:color w:val="000000"/>
        </w:rPr>
        <w:t xml:space="preserve"> som</w:t>
      </w:r>
      <w:r w:rsidR="0013021D">
        <w:rPr>
          <w:rFonts w:eastAsia="Times New Roman" w:cs="Times New Roman"/>
          <w:color w:val="000000"/>
        </w:rPr>
        <w:t>atic growth within the observed</w:t>
      </w:r>
      <w:r w:rsidR="00E51A82">
        <w:rPr>
          <w:rFonts w:eastAsia="Times New Roman" w:cs="Times New Roman"/>
          <w:color w:val="000000"/>
        </w:rPr>
        <w:t xml:space="preserve"> </w:t>
      </w:r>
      <w:r w:rsidRPr="001D7DE2">
        <w:rPr>
          <w:rFonts w:eastAsia="Times New Roman" w:cs="Times New Roman"/>
          <w:color w:val="000000"/>
        </w:rPr>
        <w:t>temperature range. Somatic growth was highest during the hottest part of the summer, and steadily decreased over the course of late summer into fall. The streams that were consistently colder than the others had consist</w:t>
      </w:r>
      <w:r w:rsidR="00E51A82">
        <w:rPr>
          <w:rFonts w:eastAsia="Times New Roman" w:cs="Times New Roman"/>
          <w:color w:val="000000"/>
        </w:rPr>
        <w:t>ently lower growth across years.</w:t>
      </w:r>
      <w:r w:rsidRPr="001D7DE2">
        <w:rPr>
          <w:rFonts w:eastAsia="Times New Roman" w:cs="Times New Roman"/>
          <w:color w:val="000000"/>
        </w:rPr>
        <w:t xml:space="preserve"> </w:t>
      </w:r>
      <w:proofErr w:type="gramStart"/>
      <w:r w:rsidR="00E51A82">
        <w:rPr>
          <w:rFonts w:eastAsia="Times New Roman" w:cs="Times New Roman"/>
          <w:color w:val="000000"/>
        </w:rPr>
        <w:t>however</w:t>
      </w:r>
      <w:proofErr w:type="gramEnd"/>
      <w:r w:rsidR="00E51A82">
        <w:rPr>
          <w:rFonts w:eastAsia="Times New Roman" w:cs="Times New Roman"/>
          <w:color w:val="000000"/>
        </w:rPr>
        <w:t xml:space="preserve">, </w:t>
      </w:r>
      <w:r w:rsidRPr="001D7DE2">
        <w:rPr>
          <w:rFonts w:eastAsia="Times New Roman" w:cs="Times New Roman"/>
          <w:color w:val="000000"/>
        </w:rPr>
        <w:t xml:space="preserve">streams that were warmer on average did not </w:t>
      </w:r>
      <w:r w:rsidR="00F61839">
        <w:rPr>
          <w:rFonts w:eastAsia="Times New Roman" w:cs="Times New Roman"/>
          <w:color w:val="000000"/>
        </w:rPr>
        <w:t xml:space="preserve">necessarily </w:t>
      </w:r>
      <w:r w:rsidRPr="001D7DE2">
        <w:rPr>
          <w:rFonts w:eastAsia="Times New Roman" w:cs="Times New Roman"/>
          <w:color w:val="000000"/>
        </w:rPr>
        <w:t>show a trend of consistently higher somatic growth relative to others.</w:t>
      </w:r>
      <w:r w:rsidR="0097235C">
        <w:rPr>
          <w:rFonts w:ascii="Times New Roman" w:eastAsia="Times New Roman" w:hAnsi="Times New Roman" w:cs="Times New Roman"/>
          <w:sz w:val="24"/>
          <w:szCs w:val="24"/>
        </w:rPr>
        <w:t xml:space="preserve"> </w:t>
      </w:r>
      <w:r w:rsidR="00E51A82">
        <w:rPr>
          <w:rFonts w:eastAsia="Times New Roman" w:cs="Times New Roman"/>
          <w:color w:val="000000"/>
        </w:rPr>
        <w:t>Fish density showed a weakly negative relationship with growth. In years with higher instream chinook densities, growth was som</w:t>
      </w:r>
      <w:r w:rsidR="00FF5260">
        <w:rPr>
          <w:rFonts w:eastAsia="Times New Roman" w:cs="Times New Roman"/>
          <w:color w:val="000000"/>
        </w:rPr>
        <w:t>ewhat depressed compared to</w:t>
      </w:r>
      <w:r w:rsidR="00E51A82">
        <w:rPr>
          <w:rFonts w:eastAsia="Times New Roman" w:cs="Times New Roman"/>
          <w:color w:val="000000"/>
        </w:rPr>
        <w:t xml:space="preserve"> low density yea</w:t>
      </w:r>
      <w:r w:rsidR="00FF5260">
        <w:rPr>
          <w:rFonts w:eastAsia="Times New Roman" w:cs="Times New Roman"/>
          <w:color w:val="000000"/>
        </w:rPr>
        <w:t>rs, possibly indicating a</w:t>
      </w:r>
      <w:r w:rsidR="00E51A82">
        <w:rPr>
          <w:rFonts w:eastAsia="Times New Roman" w:cs="Times New Roman"/>
          <w:color w:val="000000"/>
        </w:rPr>
        <w:t xml:space="preserve"> density dependent effect on growth. </w:t>
      </w:r>
      <w:r w:rsidRPr="001D7DE2">
        <w:rPr>
          <w:rFonts w:eastAsia="Times New Roman" w:cs="Times New Roman"/>
          <w:color w:val="000000"/>
        </w:rPr>
        <w:t xml:space="preserve">Somatic growth was highest during years with mild </w:t>
      </w:r>
      <w:r w:rsidR="00FF5260">
        <w:rPr>
          <w:rFonts w:eastAsia="Times New Roman" w:cs="Times New Roman"/>
          <w:color w:val="000000"/>
        </w:rPr>
        <w:t xml:space="preserve">or nonexistent </w:t>
      </w:r>
      <w:r w:rsidRPr="001D7DE2">
        <w:rPr>
          <w:rFonts w:eastAsia="Times New Roman" w:cs="Times New Roman"/>
          <w:color w:val="000000"/>
        </w:rPr>
        <w:t xml:space="preserve">El </w:t>
      </w:r>
      <w:r w:rsidR="009546C7" w:rsidRPr="001D7DE2">
        <w:rPr>
          <w:rFonts w:eastAsia="Times New Roman" w:cs="Times New Roman"/>
          <w:color w:val="000000"/>
        </w:rPr>
        <w:t>Niño</w:t>
      </w:r>
      <w:r w:rsidR="00FF5260">
        <w:rPr>
          <w:rFonts w:eastAsia="Times New Roman" w:cs="Times New Roman"/>
          <w:color w:val="000000"/>
        </w:rPr>
        <w:t>/L</w:t>
      </w:r>
      <w:r w:rsidRPr="001D7DE2">
        <w:rPr>
          <w:rFonts w:eastAsia="Times New Roman" w:cs="Times New Roman"/>
          <w:color w:val="000000"/>
        </w:rPr>
        <w:t xml:space="preserve">a </w:t>
      </w:r>
      <w:r w:rsidR="009546C7" w:rsidRPr="001D7DE2">
        <w:rPr>
          <w:rFonts w:eastAsia="Times New Roman" w:cs="Times New Roman"/>
          <w:color w:val="000000"/>
        </w:rPr>
        <w:t>Niña</w:t>
      </w:r>
      <w:r w:rsidRPr="001D7DE2">
        <w:rPr>
          <w:rFonts w:eastAsia="Times New Roman" w:cs="Times New Roman"/>
          <w:color w:val="000000"/>
        </w:rPr>
        <w:t xml:space="preserve"> </w:t>
      </w:r>
      <w:r w:rsidR="00FF5260">
        <w:rPr>
          <w:rFonts w:eastAsia="Times New Roman" w:cs="Times New Roman"/>
          <w:color w:val="000000"/>
        </w:rPr>
        <w:t xml:space="preserve">conditions, </w:t>
      </w:r>
      <w:r w:rsidRPr="001D7DE2">
        <w:rPr>
          <w:rFonts w:eastAsia="Times New Roman" w:cs="Times New Roman"/>
          <w:color w:val="000000"/>
        </w:rPr>
        <w:t xml:space="preserve">and the lowest during </w:t>
      </w:r>
      <w:r w:rsidR="00FF5260">
        <w:rPr>
          <w:rFonts w:eastAsia="Times New Roman" w:cs="Times New Roman"/>
          <w:color w:val="000000"/>
        </w:rPr>
        <w:t xml:space="preserve">years with </w:t>
      </w:r>
      <w:r w:rsidRPr="001D7DE2">
        <w:rPr>
          <w:rFonts w:eastAsia="Times New Roman" w:cs="Times New Roman"/>
          <w:color w:val="000000"/>
        </w:rPr>
        <w:t xml:space="preserve">extreme El </w:t>
      </w:r>
      <w:r w:rsidR="009546C7" w:rsidRPr="001D7DE2">
        <w:rPr>
          <w:rFonts w:eastAsia="Times New Roman" w:cs="Times New Roman"/>
          <w:color w:val="000000"/>
        </w:rPr>
        <w:t>Niño</w:t>
      </w:r>
      <w:r w:rsidRPr="001D7DE2">
        <w:rPr>
          <w:rFonts w:eastAsia="Times New Roman" w:cs="Times New Roman"/>
          <w:color w:val="000000"/>
        </w:rPr>
        <w:t xml:space="preserve"> or La </w:t>
      </w:r>
      <w:r w:rsidR="009546C7" w:rsidRPr="001D7DE2">
        <w:rPr>
          <w:rFonts w:eastAsia="Times New Roman" w:cs="Times New Roman"/>
          <w:color w:val="000000"/>
        </w:rPr>
        <w:t>Niña</w:t>
      </w:r>
      <w:r w:rsidR="00FF5260">
        <w:rPr>
          <w:rFonts w:eastAsia="Times New Roman" w:cs="Times New Roman"/>
          <w:color w:val="000000"/>
        </w:rPr>
        <w:t xml:space="preserve"> conditions</w:t>
      </w:r>
      <w:r w:rsidRPr="001D7DE2">
        <w:rPr>
          <w:rFonts w:eastAsia="Times New Roman" w:cs="Times New Roman"/>
          <w:color w:val="000000"/>
        </w:rPr>
        <w:t xml:space="preserve">. The results suggest that increased </w:t>
      </w:r>
      <w:r w:rsidR="00E51A82">
        <w:rPr>
          <w:rFonts w:eastAsia="Times New Roman" w:cs="Times New Roman"/>
          <w:color w:val="000000"/>
        </w:rPr>
        <w:t>weather</w:t>
      </w:r>
      <w:r w:rsidRPr="001D7DE2">
        <w:rPr>
          <w:rFonts w:eastAsia="Times New Roman" w:cs="Times New Roman"/>
          <w:color w:val="000000"/>
        </w:rPr>
        <w:t xml:space="preserve"> variability under </w:t>
      </w:r>
      <w:r w:rsidR="00E51A82">
        <w:rPr>
          <w:rFonts w:eastAsia="Times New Roman" w:cs="Times New Roman"/>
          <w:color w:val="000000"/>
        </w:rPr>
        <w:t>predicted</w:t>
      </w:r>
      <w:r w:rsidRPr="001D7DE2">
        <w:rPr>
          <w:rFonts w:eastAsia="Times New Roman" w:cs="Times New Roman"/>
          <w:color w:val="000000"/>
        </w:rPr>
        <w:t xml:space="preserve"> climate change scenarios may adversely affect </w:t>
      </w:r>
      <w:r w:rsidR="00780C91">
        <w:rPr>
          <w:rFonts w:eastAsia="Times New Roman" w:cs="Times New Roman"/>
          <w:color w:val="000000"/>
        </w:rPr>
        <w:t>Chinook</w:t>
      </w:r>
      <w:r w:rsidRPr="001D7DE2">
        <w:rPr>
          <w:rFonts w:eastAsia="Times New Roman" w:cs="Times New Roman"/>
          <w:color w:val="000000"/>
        </w:rPr>
        <w:t xml:space="preserve"> growth in the upper Columbia River</w:t>
      </w:r>
      <w:r w:rsidR="00E51A82">
        <w:rPr>
          <w:rFonts w:eastAsia="Times New Roman" w:cs="Times New Roman"/>
          <w:color w:val="000000"/>
        </w:rPr>
        <w:t xml:space="preserve"> tributaries</w:t>
      </w:r>
      <w:r w:rsidRPr="001D7DE2">
        <w:rPr>
          <w:rFonts w:eastAsia="Times New Roman" w:cs="Times New Roman"/>
          <w:color w:val="000000"/>
        </w:rPr>
        <w:t>.</w:t>
      </w:r>
    </w:p>
    <w:p w14:paraId="29ED4501" w14:textId="0BE274F9" w:rsidR="00442083" w:rsidRDefault="00442083"/>
    <w:p w14:paraId="0E7D0E5C" w14:textId="77777777" w:rsidR="00442083" w:rsidRDefault="00DA0EDF">
      <w:pPr>
        <w:rPr>
          <w:b/>
          <w:u w:val="single"/>
        </w:rPr>
      </w:pPr>
      <w:r>
        <w:rPr>
          <w:b/>
          <w:u w:val="single"/>
        </w:rPr>
        <w:t>Introduction</w:t>
      </w:r>
    </w:p>
    <w:p w14:paraId="4A664577" w14:textId="376D63BF" w:rsidR="006D6715" w:rsidRPr="006D6715" w:rsidRDefault="006D6715" w:rsidP="006D6715">
      <w:pPr>
        <w:spacing w:line="240" w:lineRule="auto"/>
        <w:rPr>
          <w:rFonts w:ascii="Times New Roman" w:eastAsia="Times New Roman" w:hAnsi="Times New Roman" w:cs="Times New Roman"/>
          <w:sz w:val="24"/>
          <w:szCs w:val="24"/>
        </w:rPr>
      </w:pPr>
      <w:r w:rsidRPr="006D6715">
        <w:rPr>
          <w:rFonts w:eastAsia="Times New Roman" w:cs="Times New Roman"/>
          <w:color w:val="000000"/>
        </w:rPr>
        <w:t xml:space="preserve">Salmon populations on the west coast of North America have declined precipitously over the past </w:t>
      </w:r>
      <w:proofErr w:type="gramStart"/>
      <w:r w:rsidRPr="006D6715">
        <w:rPr>
          <w:rFonts w:eastAsia="Times New Roman" w:cs="Times New Roman"/>
          <w:color w:val="000000"/>
        </w:rPr>
        <w:t>century(</w:t>
      </w:r>
      <w:proofErr w:type="gramEnd"/>
      <w:r w:rsidRPr="006D6715">
        <w:rPr>
          <w:rFonts w:eastAsia="Times New Roman" w:cs="Times New Roman"/>
          <w:color w:val="000000"/>
        </w:rPr>
        <w:t>ref). The Columbia River historically supported salmon runs between 60-80 million fish(ref), but as of the year 2000 has been reduced to 6-7% of historical values (</w:t>
      </w:r>
      <w:proofErr w:type="spellStart"/>
      <w:r w:rsidR="00424353">
        <w:rPr>
          <w:rFonts w:eastAsia="Times New Roman" w:cs="Times New Roman"/>
          <w:color w:val="000000"/>
          <w:u w:val="single"/>
        </w:rPr>
        <w:fldChar w:fldCharType="begin"/>
      </w:r>
      <w:r w:rsidR="00424353">
        <w:rPr>
          <w:rFonts w:eastAsia="Times New Roman" w:cs="Times New Roman"/>
          <w:color w:val="000000"/>
          <w:u w:val="single"/>
        </w:rPr>
        <w:instrText xml:space="preserve"> HYPERLINK "https://docs.google.com/document/d/1ZkM-rT4erfvl-i7Sb1Fm-AW_uxgLn8D0WHNP3EbiUxY/edit" \l "heading=h.35nkun2" </w:instrText>
      </w:r>
      <w:r w:rsidR="00424353">
        <w:rPr>
          <w:rFonts w:eastAsia="Times New Roman" w:cs="Times New Roman"/>
          <w:color w:val="000000"/>
          <w:u w:val="single"/>
        </w:rPr>
        <w:fldChar w:fldCharType="separate"/>
      </w:r>
      <w:r w:rsidRPr="006D6715">
        <w:rPr>
          <w:rFonts w:eastAsia="Times New Roman" w:cs="Times New Roman"/>
          <w:color w:val="000000"/>
          <w:u w:val="single"/>
        </w:rPr>
        <w:t>Gresh</w:t>
      </w:r>
      <w:proofErr w:type="spellEnd"/>
      <w:r w:rsidRPr="006D6715">
        <w:rPr>
          <w:rFonts w:eastAsia="Times New Roman" w:cs="Times New Roman"/>
          <w:color w:val="000000"/>
          <w:u w:val="single"/>
        </w:rPr>
        <w:t xml:space="preserve"> et al. 2000</w:t>
      </w:r>
      <w:r w:rsidR="00424353">
        <w:rPr>
          <w:rFonts w:eastAsia="Times New Roman" w:cs="Times New Roman"/>
          <w:color w:val="000000"/>
          <w:u w:val="single"/>
        </w:rPr>
        <w:fldChar w:fldCharType="end"/>
      </w:r>
      <w:r w:rsidRPr="006D6715">
        <w:rPr>
          <w:rFonts w:eastAsia="Times New Roman" w:cs="Times New Roman"/>
          <w:color w:val="000000"/>
        </w:rPr>
        <w:t xml:space="preserve">). Some of the only </w:t>
      </w:r>
      <w:proofErr w:type="gramStart"/>
      <w:r w:rsidRPr="006D6715">
        <w:rPr>
          <w:rFonts w:eastAsia="Times New Roman" w:cs="Times New Roman"/>
          <w:color w:val="000000"/>
        </w:rPr>
        <w:t>ful</w:t>
      </w:r>
      <w:r w:rsidR="001B5CB6">
        <w:rPr>
          <w:rFonts w:eastAsia="Times New Roman" w:cs="Times New Roman"/>
          <w:color w:val="000000"/>
        </w:rPr>
        <w:t>ly-wild</w:t>
      </w:r>
      <w:proofErr w:type="gramEnd"/>
      <w:r w:rsidR="001B5CB6">
        <w:rPr>
          <w:rFonts w:eastAsia="Times New Roman" w:cs="Times New Roman"/>
          <w:color w:val="000000"/>
        </w:rPr>
        <w:t xml:space="preserve"> populations of salmon are</w:t>
      </w:r>
      <w:r w:rsidRPr="006D6715">
        <w:rPr>
          <w:rFonts w:eastAsia="Times New Roman" w:cs="Times New Roman"/>
          <w:color w:val="000000"/>
        </w:rPr>
        <w:t xml:space="preserve"> in the Salmon River</w:t>
      </w:r>
      <w:r w:rsidR="001B5CB6">
        <w:rPr>
          <w:rFonts w:eastAsia="Times New Roman" w:cs="Times New Roman"/>
          <w:color w:val="000000"/>
        </w:rPr>
        <w:t xml:space="preserve"> Basin</w:t>
      </w:r>
      <w:r w:rsidRPr="006D6715">
        <w:rPr>
          <w:rFonts w:eastAsia="Times New Roman" w:cs="Times New Roman"/>
          <w:color w:val="000000"/>
        </w:rPr>
        <w:t xml:space="preserve"> in Idaho. The Salmon River supports wild ESA</w:t>
      </w:r>
      <w:r w:rsidR="001B5CB6">
        <w:rPr>
          <w:rFonts w:eastAsia="Times New Roman" w:cs="Times New Roman"/>
          <w:color w:val="000000"/>
        </w:rPr>
        <w:t xml:space="preserve"> (Endangered Species Act)</w:t>
      </w:r>
      <w:r w:rsidRPr="006D6715">
        <w:rPr>
          <w:rFonts w:eastAsia="Times New Roman" w:cs="Times New Roman"/>
          <w:color w:val="000000"/>
        </w:rPr>
        <w:t xml:space="preserve"> threatened stocks of spring and summer run chinook</w:t>
      </w:r>
      <w:r w:rsidR="001B5CB6">
        <w:rPr>
          <w:rFonts w:eastAsia="Times New Roman" w:cs="Times New Roman"/>
          <w:color w:val="000000"/>
        </w:rPr>
        <w:t xml:space="preserve"> salmon and </w:t>
      </w:r>
      <w:r w:rsidRPr="006D6715">
        <w:rPr>
          <w:rFonts w:eastAsia="Times New Roman" w:cs="Times New Roman"/>
          <w:color w:val="000000"/>
        </w:rPr>
        <w:t xml:space="preserve">steelhead, as well as the terminus of </w:t>
      </w:r>
      <w:r w:rsidR="001B5CB6">
        <w:rPr>
          <w:rFonts w:eastAsia="Times New Roman" w:cs="Times New Roman"/>
          <w:color w:val="000000"/>
        </w:rPr>
        <w:t xml:space="preserve">North America’s </w:t>
      </w:r>
      <w:r w:rsidRPr="006D6715">
        <w:rPr>
          <w:rFonts w:eastAsia="Times New Roman" w:cs="Times New Roman"/>
          <w:color w:val="000000"/>
        </w:rPr>
        <w:t xml:space="preserve">longest sockeye migration at Redfish Lake. </w:t>
      </w:r>
    </w:p>
    <w:p w14:paraId="5083B4FB" w14:textId="18771553" w:rsidR="006D6715" w:rsidRPr="006D6715" w:rsidRDefault="006D6715" w:rsidP="006D6715">
      <w:pPr>
        <w:spacing w:line="240" w:lineRule="auto"/>
        <w:rPr>
          <w:rFonts w:ascii="Times New Roman" w:eastAsia="Times New Roman" w:hAnsi="Times New Roman" w:cs="Times New Roman"/>
          <w:sz w:val="24"/>
          <w:szCs w:val="24"/>
        </w:rPr>
      </w:pPr>
      <w:r w:rsidRPr="006D6715">
        <w:rPr>
          <w:rFonts w:eastAsia="Times New Roman" w:cs="Times New Roman"/>
          <w:color w:val="000000"/>
        </w:rPr>
        <w:t xml:space="preserve">Success during early life stage/rearing can have long lasting effects on the chances of survival during the </w:t>
      </w:r>
      <w:proofErr w:type="gramStart"/>
      <w:r w:rsidRPr="006D6715">
        <w:rPr>
          <w:rFonts w:eastAsia="Times New Roman" w:cs="Times New Roman"/>
          <w:color w:val="000000"/>
        </w:rPr>
        <w:t>subsequent</w:t>
      </w:r>
      <w:proofErr w:type="gramEnd"/>
      <w:r w:rsidRPr="006D6715">
        <w:rPr>
          <w:rFonts w:eastAsia="Times New Roman" w:cs="Times New Roman"/>
          <w:color w:val="000000"/>
        </w:rPr>
        <w:t xml:space="preserve"> life stages. Larger fish often have an increased chance of surviving the downstream migration and estuary phase relative to smaller fish of the same cohort (ref). Being able to tie environmental factors such as productivity, temperature, and climate to growth is extremely useful. It allows for a better understanding of current trends in salmon production in various streams in the region, as well as providing insight into growth under predicted climate change scenarios. The Salmon River provides an excellent study area to examine how different stream conditions affect the growth of the salmonids rearing in it. The timespan of the dataset makes this study </w:t>
      </w:r>
      <w:r w:rsidR="001B5CB6" w:rsidRPr="006D6715">
        <w:rPr>
          <w:rFonts w:eastAsia="Times New Roman" w:cs="Times New Roman"/>
          <w:color w:val="000000"/>
        </w:rPr>
        <w:t>unique</w:t>
      </w:r>
      <w:r w:rsidRPr="006D6715">
        <w:rPr>
          <w:rFonts w:eastAsia="Times New Roman" w:cs="Times New Roman"/>
          <w:color w:val="000000"/>
        </w:rPr>
        <w:t xml:space="preserve">. </w:t>
      </w:r>
      <w:r w:rsidR="001B5CB6" w:rsidRPr="006D6715">
        <w:rPr>
          <w:rFonts w:eastAsia="Times New Roman" w:cs="Times New Roman"/>
          <w:color w:val="000000"/>
        </w:rPr>
        <w:t>Many papers</w:t>
      </w:r>
      <w:r w:rsidRPr="006D6715">
        <w:rPr>
          <w:rFonts w:eastAsia="Times New Roman" w:cs="Times New Roman"/>
          <w:color w:val="000000"/>
        </w:rPr>
        <w:t xml:space="preserve"> examine </w:t>
      </w:r>
      <w:r w:rsidRPr="006D6715">
        <w:rPr>
          <w:rFonts w:eastAsia="Times New Roman" w:cs="Times New Roman"/>
          <w:color w:val="000000"/>
        </w:rPr>
        <w:lastRenderedPageBreak/>
        <w:t xml:space="preserve">the effect of the rearing environment on chinook growth, but very few with 14 consecutive years of data. </w:t>
      </w:r>
    </w:p>
    <w:p w14:paraId="67C2D759" w14:textId="77777777" w:rsidR="006D6715" w:rsidRPr="006D6715" w:rsidRDefault="006D6715" w:rsidP="006D6715">
      <w:pPr>
        <w:spacing w:line="240" w:lineRule="auto"/>
        <w:rPr>
          <w:rFonts w:ascii="Times New Roman" w:eastAsia="Times New Roman" w:hAnsi="Times New Roman" w:cs="Times New Roman"/>
          <w:sz w:val="24"/>
          <w:szCs w:val="24"/>
        </w:rPr>
      </w:pPr>
      <w:r w:rsidRPr="006D6715">
        <w:rPr>
          <w:rFonts w:eastAsia="Times New Roman" w:cs="Times New Roman"/>
          <w:color w:val="000000"/>
        </w:rPr>
        <w:t>The study began in earnest in 2003 with continuous data through 2016. The goals of this study are:</w:t>
      </w:r>
    </w:p>
    <w:p w14:paraId="38CC6D30" w14:textId="77777777" w:rsidR="006D6715" w:rsidRPr="006D6715" w:rsidRDefault="006D6715" w:rsidP="006D6715">
      <w:pPr>
        <w:spacing w:line="240" w:lineRule="auto"/>
        <w:rPr>
          <w:rFonts w:ascii="Times New Roman" w:eastAsia="Times New Roman" w:hAnsi="Times New Roman" w:cs="Times New Roman"/>
          <w:sz w:val="24"/>
          <w:szCs w:val="24"/>
        </w:rPr>
      </w:pPr>
      <w:r w:rsidRPr="006D6715">
        <w:rPr>
          <w:rFonts w:eastAsia="Times New Roman" w:cs="Times New Roman"/>
          <w:color w:val="000000"/>
        </w:rPr>
        <w:t>1) To pair as much biotic and abiotic information from the streams as possible with instream chinook growth rates.</w:t>
      </w:r>
    </w:p>
    <w:p w14:paraId="1585ADF2" w14:textId="77777777" w:rsidR="006D6715" w:rsidRPr="006D6715" w:rsidRDefault="006D6715" w:rsidP="006D6715">
      <w:pPr>
        <w:spacing w:line="240" w:lineRule="auto"/>
        <w:rPr>
          <w:rFonts w:ascii="Times New Roman" w:eastAsia="Times New Roman" w:hAnsi="Times New Roman" w:cs="Times New Roman"/>
          <w:sz w:val="24"/>
          <w:szCs w:val="24"/>
        </w:rPr>
      </w:pPr>
      <w:r w:rsidRPr="006D6715">
        <w:rPr>
          <w:rFonts w:eastAsia="Times New Roman" w:cs="Times New Roman"/>
          <w:color w:val="000000"/>
        </w:rPr>
        <w:t>2) To model growth with corresponding environmental factors in and around the streams to try to pair variability in growth with specific environmental metrics.</w:t>
      </w:r>
    </w:p>
    <w:p w14:paraId="446ED8C8" w14:textId="7CCBFFE0" w:rsidR="006D6715" w:rsidRPr="006D6715" w:rsidRDefault="006D6715" w:rsidP="006D6715">
      <w:pPr>
        <w:spacing w:after="0" w:line="240" w:lineRule="auto"/>
        <w:rPr>
          <w:rFonts w:ascii="Times New Roman" w:eastAsia="Times New Roman" w:hAnsi="Times New Roman" w:cs="Times New Roman"/>
          <w:sz w:val="24"/>
          <w:szCs w:val="24"/>
        </w:rPr>
      </w:pPr>
      <w:r w:rsidRPr="006D6715">
        <w:rPr>
          <w:rFonts w:eastAsia="Times New Roman" w:cs="Times New Roman"/>
          <w:color w:val="000000"/>
        </w:rPr>
        <w:t>3) To examine how different water temperature and</w:t>
      </w:r>
      <w:r w:rsidR="001B5CB6">
        <w:rPr>
          <w:rFonts w:eastAsia="Times New Roman" w:cs="Times New Roman"/>
          <w:color w:val="000000"/>
        </w:rPr>
        <w:t xml:space="preserve"> climate regimes affect chinook</w:t>
      </w:r>
      <w:r w:rsidRPr="006D6715">
        <w:rPr>
          <w:rFonts w:eastAsia="Times New Roman" w:cs="Times New Roman"/>
          <w:color w:val="000000"/>
        </w:rPr>
        <w:t> somatic growth.</w:t>
      </w:r>
    </w:p>
    <w:p w14:paraId="6B7F4F83" w14:textId="77777777" w:rsidR="006D6715" w:rsidRPr="006D6715" w:rsidRDefault="006D6715" w:rsidP="006D6715">
      <w:pPr>
        <w:spacing w:after="0" w:line="240" w:lineRule="auto"/>
        <w:rPr>
          <w:rFonts w:ascii="Times New Roman" w:eastAsia="Times New Roman" w:hAnsi="Times New Roman" w:cs="Times New Roman"/>
          <w:sz w:val="24"/>
          <w:szCs w:val="24"/>
        </w:rPr>
      </w:pPr>
    </w:p>
    <w:p w14:paraId="22F48457" w14:textId="50704501" w:rsidR="006D6715" w:rsidRPr="006D6715" w:rsidRDefault="006D6715" w:rsidP="006D6715">
      <w:pPr>
        <w:spacing w:line="240" w:lineRule="auto"/>
        <w:rPr>
          <w:rFonts w:ascii="Times New Roman" w:eastAsia="Times New Roman" w:hAnsi="Times New Roman" w:cs="Times New Roman"/>
          <w:sz w:val="24"/>
          <w:szCs w:val="24"/>
        </w:rPr>
      </w:pPr>
      <w:r w:rsidRPr="006D6715">
        <w:rPr>
          <w:rFonts w:eastAsia="Times New Roman" w:cs="Times New Roman"/>
          <w:color w:val="000000"/>
        </w:rPr>
        <w:t xml:space="preserve">4) To extrapolate on how predicted temperature increases under </w:t>
      </w:r>
      <w:r w:rsidR="001B5CB6">
        <w:rPr>
          <w:rFonts w:eastAsia="Times New Roman" w:cs="Times New Roman"/>
          <w:color w:val="000000"/>
        </w:rPr>
        <w:t>predicted</w:t>
      </w:r>
      <w:r w:rsidRPr="006D6715">
        <w:rPr>
          <w:rFonts w:eastAsia="Times New Roman" w:cs="Times New Roman"/>
          <w:color w:val="000000"/>
        </w:rPr>
        <w:t xml:space="preserve"> climate change regimes may</w:t>
      </w:r>
      <w:r w:rsidR="001B5CB6">
        <w:rPr>
          <w:rFonts w:eastAsia="Times New Roman" w:cs="Times New Roman"/>
          <w:color w:val="000000"/>
        </w:rPr>
        <w:t xml:space="preserve"> affect chinook somatic growth</w:t>
      </w:r>
      <w:r w:rsidRPr="006D6715">
        <w:rPr>
          <w:rFonts w:eastAsia="Times New Roman" w:cs="Times New Roman"/>
          <w:color w:val="000000"/>
        </w:rPr>
        <w:t>.</w:t>
      </w:r>
    </w:p>
    <w:p w14:paraId="1985C58A" w14:textId="77777777" w:rsidR="006D6715" w:rsidRPr="006D6715" w:rsidRDefault="006D6715" w:rsidP="006D6715">
      <w:pPr>
        <w:spacing w:line="240" w:lineRule="auto"/>
        <w:rPr>
          <w:rFonts w:ascii="Times New Roman" w:eastAsia="Times New Roman" w:hAnsi="Times New Roman" w:cs="Times New Roman"/>
          <w:sz w:val="24"/>
          <w:szCs w:val="24"/>
        </w:rPr>
      </w:pPr>
      <w:r w:rsidRPr="006D6715">
        <w:rPr>
          <w:rFonts w:eastAsia="Times New Roman" w:cs="Times New Roman"/>
          <w:color w:val="000000"/>
          <w:u w:val="single"/>
        </w:rPr>
        <w:t>Study Area:</w:t>
      </w:r>
    </w:p>
    <w:p w14:paraId="3BF800FF" w14:textId="77777777" w:rsidR="006D6715" w:rsidRPr="006D6715" w:rsidRDefault="006D6715" w:rsidP="006D6715">
      <w:pPr>
        <w:spacing w:line="240" w:lineRule="auto"/>
        <w:rPr>
          <w:rFonts w:ascii="Times New Roman" w:eastAsia="Times New Roman" w:hAnsi="Times New Roman" w:cs="Times New Roman"/>
          <w:sz w:val="24"/>
          <w:szCs w:val="24"/>
        </w:rPr>
      </w:pPr>
      <w:r w:rsidRPr="006D6715">
        <w:rPr>
          <w:rFonts w:eastAsia="Times New Roman" w:cs="Times New Roman"/>
          <w:color w:val="000000"/>
        </w:rPr>
        <w:t xml:space="preserve">The Salmon River is one of the largest rivers in the continental US that has an undammed </w:t>
      </w:r>
      <w:proofErr w:type="spellStart"/>
      <w:r w:rsidRPr="006D6715">
        <w:rPr>
          <w:rFonts w:eastAsia="Times New Roman" w:cs="Times New Roman"/>
          <w:color w:val="000000"/>
        </w:rPr>
        <w:t>mainstem</w:t>
      </w:r>
      <w:proofErr w:type="spellEnd"/>
      <w:r w:rsidRPr="006D6715">
        <w:rPr>
          <w:rFonts w:eastAsia="Times New Roman" w:cs="Times New Roman"/>
          <w:color w:val="000000"/>
        </w:rPr>
        <w:t xml:space="preserve">. Chinook and steelhead fry rear together in streams before beginning out-migrations down the Salmon River, Snake River, and eventually through the Columbia River hydropower system. Out-migrating fish must pass through the four Lower Snake River </w:t>
      </w:r>
      <w:proofErr w:type="gramStart"/>
      <w:r w:rsidRPr="006D6715">
        <w:rPr>
          <w:rFonts w:eastAsia="Times New Roman" w:cs="Times New Roman"/>
          <w:color w:val="000000"/>
        </w:rPr>
        <w:t>Dams,</w:t>
      </w:r>
      <w:proofErr w:type="gramEnd"/>
      <w:r w:rsidRPr="006D6715">
        <w:rPr>
          <w:rFonts w:eastAsia="Times New Roman" w:cs="Times New Roman"/>
          <w:color w:val="000000"/>
        </w:rPr>
        <w:t xml:space="preserve"> and the four Lower Columbia River Dams in order to reach the Pacific Ocean.</w:t>
      </w:r>
    </w:p>
    <w:p w14:paraId="344B0384" w14:textId="77777777" w:rsidR="006D6715" w:rsidRPr="006D6715" w:rsidRDefault="006D6715" w:rsidP="006D6715">
      <w:pPr>
        <w:spacing w:line="240" w:lineRule="auto"/>
        <w:rPr>
          <w:rFonts w:ascii="Times New Roman" w:eastAsia="Times New Roman" w:hAnsi="Times New Roman" w:cs="Times New Roman"/>
          <w:sz w:val="24"/>
          <w:szCs w:val="24"/>
        </w:rPr>
      </w:pPr>
      <w:r w:rsidRPr="006D6715">
        <w:rPr>
          <w:rFonts w:eastAsia="Times New Roman" w:cs="Times New Roman"/>
          <w:color w:val="000000"/>
        </w:rPr>
        <w:t xml:space="preserve">The Salmon River Basin relies primarily on rain as a source of water for </w:t>
      </w:r>
      <w:proofErr w:type="gramStart"/>
      <w:r w:rsidRPr="006D6715">
        <w:rPr>
          <w:rFonts w:eastAsia="Times New Roman" w:cs="Times New Roman"/>
          <w:color w:val="000000"/>
        </w:rPr>
        <w:t>streams(</w:t>
      </w:r>
      <w:proofErr w:type="gramEnd"/>
      <w:r w:rsidRPr="006D6715">
        <w:rPr>
          <w:rFonts w:eastAsia="Times New Roman" w:cs="Times New Roman"/>
          <w:color w:val="000000"/>
        </w:rPr>
        <w:t xml:space="preserve">ref), with snowmelt supplementing some streams more than others. Different tributaries are fed from a mixture of snowmelt and rainwater that contribute to forming markedly different temperature regimes in various streams throughout the </w:t>
      </w:r>
      <w:proofErr w:type="gramStart"/>
      <w:r w:rsidRPr="006D6715">
        <w:rPr>
          <w:rFonts w:eastAsia="Times New Roman" w:cs="Times New Roman"/>
          <w:color w:val="000000"/>
        </w:rPr>
        <w:t>basin(</w:t>
      </w:r>
      <w:proofErr w:type="gramEnd"/>
      <w:r w:rsidRPr="006D6715">
        <w:rPr>
          <w:rFonts w:eastAsia="Times New Roman" w:cs="Times New Roman"/>
          <w:color w:val="000000"/>
        </w:rPr>
        <w:t xml:space="preserve">ref). Under predicted future climate change scenarios, a greater proportion of stream water is expected to originate from rain water instead of </w:t>
      </w:r>
      <w:proofErr w:type="gramStart"/>
      <w:r w:rsidRPr="006D6715">
        <w:rPr>
          <w:rFonts w:eastAsia="Times New Roman" w:cs="Times New Roman"/>
          <w:color w:val="000000"/>
        </w:rPr>
        <w:t>snowpack(</w:t>
      </w:r>
      <w:proofErr w:type="gramEnd"/>
      <w:r w:rsidRPr="006D6715">
        <w:rPr>
          <w:rFonts w:eastAsia="Times New Roman" w:cs="Times New Roman"/>
          <w:color w:val="000000"/>
        </w:rPr>
        <w:t xml:space="preserve">ref). Not only will this cause greater variability in day to day stream flow, but water temperatures will also </w:t>
      </w:r>
      <w:proofErr w:type="gramStart"/>
      <w:r w:rsidRPr="006D6715">
        <w:rPr>
          <w:rFonts w:eastAsia="Times New Roman" w:cs="Times New Roman"/>
          <w:color w:val="000000"/>
        </w:rPr>
        <w:t>increase(</w:t>
      </w:r>
      <w:proofErr w:type="gramEnd"/>
      <w:r w:rsidRPr="006D6715">
        <w:rPr>
          <w:rFonts w:eastAsia="Times New Roman" w:cs="Times New Roman"/>
          <w:color w:val="000000"/>
        </w:rPr>
        <w:t xml:space="preserve">ref), as streams lose cold snowmelt inputs. Overall hotter summers will also contribute to water temperatures that are higher than what is currently </w:t>
      </w:r>
      <w:proofErr w:type="gramStart"/>
      <w:r w:rsidRPr="006D6715">
        <w:rPr>
          <w:rFonts w:eastAsia="Times New Roman" w:cs="Times New Roman"/>
          <w:color w:val="000000"/>
        </w:rPr>
        <w:t>experienced(</w:t>
      </w:r>
      <w:proofErr w:type="gramEnd"/>
      <w:r w:rsidRPr="006D6715">
        <w:rPr>
          <w:rFonts w:eastAsia="Times New Roman" w:cs="Times New Roman"/>
          <w:color w:val="000000"/>
        </w:rPr>
        <w:t xml:space="preserve">ref). </w:t>
      </w:r>
    </w:p>
    <w:p w14:paraId="4AF302E6" w14:textId="7BA295E8" w:rsidR="00442083" w:rsidRPr="006D6715" w:rsidRDefault="006D6715" w:rsidP="006D6715">
      <w:pPr>
        <w:spacing w:line="240" w:lineRule="auto"/>
        <w:rPr>
          <w:rFonts w:ascii="Times New Roman" w:eastAsia="Times New Roman" w:hAnsi="Times New Roman" w:cs="Times New Roman"/>
          <w:sz w:val="24"/>
          <w:szCs w:val="24"/>
        </w:rPr>
      </w:pPr>
      <w:r w:rsidRPr="006D6715">
        <w:rPr>
          <w:rFonts w:eastAsia="Times New Roman" w:cs="Times New Roman"/>
          <w:color w:val="000000"/>
        </w:rPr>
        <w:t xml:space="preserve">In addition to this patchwork of stream temperatures, there are also large differences in productivity between streams that are geographically very close to each other (Sanderson et al. 2009). These high altitude headwater streams are almost all nutrient limited (Sanderson et al. 2009). Among these nutrient limited streams, different streams in the basin are limited by different nutrients (Sanderson et al. 2009), likely as a result of different levels of mineral leaching from the underlying substrate as well as different inputs of </w:t>
      </w:r>
      <w:proofErr w:type="spellStart"/>
      <w:r w:rsidRPr="006D6715">
        <w:rPr>
          <w:rFonts w:eastAsia="Times New Roman" w:cs="Times New Roman"/>
          <w:color w:val="000000"/>
        </w:rPr>
        <w:t>allochthonous</w:t>
      </w:r>
      <w:proofErr w:type="spellEnd"/>
      <w:r w:rsidRPr="006D6715">
        <w:rPr>
          <w:rFonts w:eastAsia="Times New Roman" w:cs="Times New Roman"/>
          <w:color w:val="000000"/>
        </w:rPr>
        <w:t xml:space="preserve"> biological material.</w:t>
      </w:r>
    </w:p>
    <w:p w14:paraId="67C3094B" w14:textId="77777777" w:rsidR="00442083" w:rsidRDefault="00DA0EDF">
      <w:pPr>
        <w:rPr>
          <w:b/>
          <w:u w:val="single"/>
        </w:rPr>
      </w:pPr>
      <w:r>
        <w:rPr>
          <w:b/>
          <w:u w:val="single"/>
        </w:rPr>
        <w:t>Methods</w:t>
      </w:r>
    </w:p>
    <w:p w14:paraId="404876FC" w14:textId="77777777" w:rsidR="00442083" w:rsidRDefault="00DA0EDF">
      <w:pPr>
        <w:rPr>
          <w:b/>
        </w:rPr>
      </w:pPr>
      <w:r>
        <w:rPr>
          <w:b/>
        </w:rPr>
        <w:t>Fish collection:</w:t>
      </w:r>
    </w:p>
    <w:p w14:paraId="37097B3D" w14:textId="7A123666" w:rsidR="00442083" w:rsidRDefault="00DA0EDF">
      <w:r>
        <w:t xml:space="preserve">For this study, seven streams across the Salmon River Basin in Idaho </w:t>
      </w:r>
      <w:proofErr w:type="gramStart"/>
      <w:r>
        <w:t>were chosen</w:t>
      </w:r>
      <w:proofErr w:type="gramEnd"/>
      <w:r>
        <w:t xml:space="preserve"> for sampling: Marsh Creek, Cape Horn Creek, Elk Creek, Bear Valley Creek, Valley Creek, Lake Creek, and South Fork Salmon River. These streams are part of the on-going and long-term PIT tagging project in the region. </w:t>
      </w:r>
      <w:r w:rsidR="00297CE9">
        <w:t>(</w:t>
      </w:r>
      <w:r w:rsidR="00297CE9" w:rsidRPr="00297CE9">
        <w:rPr>
          <w:color w:val="FF0000"/>
        </w:rPr>
        <w:t xml:space="preserve">Figure </w:t>
      </w:r>
      <w:proofErr w:type="gramStart"/>
      <w:r w:rsidR="00297CE9" w:rsidRPr="00297CE9">
        <w:rPr>
          <w:color w:val="FF0000"/>
        </w:rPr>
        <w:t>Put</w:t>
      </w:r>
      <w:proofErr w:type="gramEnd"/>
      <w:r w:rsidR="00297CE9" w:rsidRPr="00297CE9">
        <w:rPr>
          <w:color w:val="FF0000"/>
        </w:rPr>
        <w:t xml:space="preserve"> a </w:t>
      </w:r>
      <w:commentRangeStart w:id="1"/>
      <w:r w:rsidR="00297CE9" w:rsidRPr="00297CE9">
        <w:rPr>
          <w:color w:val="FF0000"/>
        </w:rPr>
        <w:t xml:space="preserve">map </w:t>
      </w:r>
      <w:commentRangeEnd w:id="1"/>
      <w:r w:rsidR="00297CE9" w:rsidRPr="00297CE9">
        <w:rPr>
          <w:rStyle w:val="CommentReference"/>
          <w:color w:val="FF0000"/>
        </w:rPr>
        <w:commentReference w:id="1"/>
      </w:r>
      <w:r w:rsidR="00297CE9" w:rsidRPr="00297CE9">
        <w:rPr>
          <w:color w:val="FF0000"/>
        </w:rPr>
        <w:t>with the 7 sites and maybe dams</w:t>
      </w:r>
      <w:r w:rsidR="00297CE9">
        <w:t>)</w:t>
      </w:r>
      <w:r>
        <w:t xml:space="preserve">The specific streams </w:t>
      </w:r>
      <w:proofErr w:type="gramStart"/>
      <w:r>
        <w:t>were chosen</w:t>
      </w:r>
      <w:proofErr w:type="gramEnd"/>
      <w:r>
        <w:t xml:space="preserve"> from the larger set of PIT tagged streams in order to represent a range of different average stream temperatures, and a range of different stream productivities. Juvenile </w:t>
      </w:r>
      <w:r w:rsidR="00780C91">
        <w:t>Chinook</w:t>
      </w:r>
      <w:r>
        <w:t xml:space="preserve"> </w:t>
      </w:r>
      <w:proofErr w:type="gramStart"/>
      <w:r>
        <w:t>were caught</w:t>
      </w:r>
      <w:proofErr w:type="gramEnd"/>
      <w:r>
        <w:t xml:space="preserve"> via electroshocking during th</w:t>
      </w:r>
      <w:r w:rsidR="004C7A68">
        <w:t xml:space="preserve">e summers of 2003-2016 (Figure 1). </w:t>
      </w:r>
      <w:r w:rsidR="00B26A4C">
        <w:t>Each year f</w:t>
      </w:r>
      <w:r>
        <w:t xml:space="preserve">ish </w:t>
      </w:r>
      <w:proofErr w:type="gramStart"/>
      <w:r>
        <w:t>were collected</w:t>
      </w:r>
      <w:proofErr w:type="gramEnd"/>
      <w:r>
        <w:t xml:space="preserve"> from the same stretches of stream where fish for PIT </w:t>
      </w:r>
      <w:r>
        <w:lastRenderedPageBreak/>
        <w:t xml:space="preserve">tagging were caught. The majority of fish </w:t>
      </w:r>
      <w:proofErr w:type="gramStart"/>
      <w:r>
        <w:t>were caught</w:t>
      </w:r>
      <w:proofErr w:type="gramEnd"/>
      <w:r>
        <w:t xml:space="preserve"> in early September, in order to be able to examine a larger amount of summer growth. Due to sampling restrictions, </w:t>
      </w:r>
      <w:r w:rsidR="00EA165D">
        <w:t xml:space="preserve">in </w:t>
      </w:r>
      <w:r>
        <w:t xml:space="preserve">some years fish </w:t>
      </w:r>
      <w:proofErr w:type="gramStart"/>
      <w:r>
        <w:t>were only collected</w:t>
      </w:r>
      <w:proofErr w:type="gramEnd"/>
      <w:r>
        <w:t xml:space="preserve"> in mid-July through mid-August (Figure 1). </w:t>
      </w:r>
    </w:p>
    <w:p w14:paraId="01C996E6" w14:textId="77777777" w:rsidR="00EA165D" w:rsidRDefault="00EA165D" w:rsidP="00EA165D">
      <w:pPr>
        <w:jc w:val="center"/>
      </w:pPr>
      <w:r w:rsidRPr="00B64FEF">
        <w:rPr>
          <w:noProof/>
        </w:rPr>
        <w:drawing>
          <wp:inline distT="0" distB="0" distL="0" distR="0" wp14:anchorId="563CE5D4" wp14:editId="7949EAFA">
            <wp:extent cx="4791075" cy="4366225"/>
            <wp:effectExtent l="0" t="0" r="0" b="0"/>
            <wp:docPr id="12" name="Picture 12" descr="U:\otolith project\merged water temp data\exploratory graphing\nice plots\use in paper\histogram of collection da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otolith project\merged water temp data\exploratory graphing\nice plots\use in paper\histogram of collection dates.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31460" cy="4403029"/>
                    </a:xfrm>
                    <a:prstGeom prst="rect">
                      <a:avLst/>
                    </a:prstGeom>
                    <a:noFill/>
                    <a:ln>
                      <a:noFill/>
                    </a:ln>
                  </pic:spPr>
                </pic:pic>
              </a:graphicData>
            </a:graphic>
          </wp:inline>
        </w:drawing>
      </w:r>
    </w:p>
    <w:p w14:paraId="385547CA" w14:textId="716896CB" w:rsidR="00EA165D" w:rsidRDefault="00EA165D">
      <w:pPr>
        <w:rPr>
          <w:noProof/>
        </w:rPr>
      </w:pPr>
      <w:r>
        <w:rPr>
          <w:noProof/>
        </w:rPr>
        <w:t xml:space="preserve">Figure 1. Collection dates for </w:t>
      </w:r>
      <w:r w:rsidR="00780C91">
        <w:rPr>
          <w:noProof/>
        </w:rPr>
        <w:t>Chinook</w:t>
      </w:r>
      <w:r w:rsidR="00B26A4C">
        <w:rPr>
          <w:noProof/>
        </w:rPr>
        <w:t xml:space="preserve"> salmon</w:t>
      </w:r>
      <w:r>
        <w:rPr>
          <w:noProof/>
        </w:rPr>
        <w:t xml:space="preserve"> and concurrent environmental samples from 2003-2016 (n = 936). Most fish were collected in early to mid-September, with a smaller number collected in July and August.</w:t>
      </w:r>
    </w:p>
    <w:p w14:paraId="29211B1A" w14:textId="67FCB11F" w:rsidR="007D3173" w:rsidRPr="007D3173" w:rsidRDefault="00DA0EDF" w:rsidP="007D3173">
      <w:pPr>
        <w:autoSpaceDE w:val="0"/>
        <w:autoSpaceDN w:val="0"/>
        <w:adjustRightInd w:val="0"/>
        <w:spacing w:after="0" w:line="240" w:lineRule="auto"/>
      </w:pPr>
      <w:r>
        <w:t xml:space="preserve">On average, about 10 </w:t>
      </w:r>
      <w:r w:rsidR="00780C91">
        <w:t>Chinook</w:t>
      </w:r>
      <w:r>
        <w:t xml:space="preserve"> and 10 steelhead </w:t>
      </w:r>
      <w:proofErr w:type="gramStart"/>
      <w:r>
        <w:t>were caught</w:t>
      </w:r>
      <w:proofErr w:type="gramEnd"/>
      <w:r>
        <w:t xml:space="preserve"> per stream, per year. </w:t>
      </w:r>
      <w:proofErr w:type="gramStart"/>
      <w:r>
        <w:t>A total of 999</w:t>
      </w:r>
      <w:proofErr w:type="gramEnd"/>
      <w:r>
        <w:t xml:space="preserve"> </w:t>
      </w:r>
      <w:r w:rsidR="00780C91">
        <w:t>Chinook</w:t>
      </w:r>
      <w:r>
        <w:t xml:space="preserve"> were used for this study. Of those, 978 were juvenile </w:t>
      </w:r>
      <w:r w:rsidR="00780C91">
        <w:t>Chinook</w:t>
      </w:r>
      <w:r>
        <w:t xml:space="preserve"> that had hatched in spring of their collection year. There were 21 </w:t>
      </w:r>
      <w:r w:rsidR="00780C91">
        <w:t>Chinook</w:t>
      </w:r>
      <w:r>
        <w:t xml:space="preserve"> collected that were precocious males, meaning that they were sexually mature </w:t>
      </w:r>
      <w:r w:rsidR="00780C91">
        <w:t>Chinook</w:t>
      </w:r>
      <w:r>
        <w:t xml:space="preserve"> that had hatched the spring of the previous year, but stayed in the stream for their entire life cycle. They were on average larger (Fork length 112.4mm) compared to fork length of 66.4mm for sub-yearling juveniles.</w:t>
      </w:r>
      <w:r w:rsidR="00C63B39">
        <w:t xml:space="preserve"> </w:t>
      </w:r>
      <w:r>
        <w:t xml:space="preserve">After collection, fish </w:t>
      </w:r>
      <w:proofErr w:type="gramStart"/>
      <w:r>
        <w:t xml:space="preserve">were euthanized with </w:t>
      </w:r>
      <w:proofErr w:type="spellStart"/>
      <w:r>
        <w:t>tricaine</w:t>
      </w:r>
      <w:proofErr w:type="spellEnd"/>
      <w:r>
        <w:t xml:space="preserve"> </w:t>
      </w:r>
      <w:proofErr w:type="spellStart"/>
      <w:r>
        <w:t>methanesulfonate</w:t>
      </w:r>
      <w:proofErr w:type="spellEnd"/>
      <w:r>
        <w:t xml:space="preserve"> (MS-222) and frozen until processing</w:t>
      </w:r>
      <w:proofErr w:type="gramEnd"/>
      <w:r>
        <w:t xml:space="preserve">. Each fish was wet weighed to the nearest 0.1g, and fork length and total length </w:t>
      </w:r>
      <w:proofErr w:type="gramStart"/>
      <w:r>
        <w:t>were measured</w:t>
      </w:r>
      <w:proofErr w:type="gramEnd"/>
      <w:r>
        <w:t xml:space="preserve"> to the nearest 1mm. </w:t>
      </w:r>
      <w:r w:rsidR="00BC3A04">
        <w:t>The methods used were almost identical to those used in (</w:t>
      </w:r>
      <w:proofErr w:type="spellStart"/>
      <w:r w:rsidR="00BC3A04">
        <w:t>Chittaro</w:t>
      </w:r>
      <w:proofErr w:type="spellEnd"/>
      <w:r w:rsidR="00BC3A04">
        <w:t xml:space="preserve"> et al. 2018 and </w:t>
      </w:r>
      <w:proofErr w:type="spellStart"/>
      <w:r w:rsidR="00BC3A04">
        <w:t>Zabel</w:t>
      </w:r>
      <w:proofErr w:type="spellEnd"/>
      <w:r w:rsidR="00BC3A04">
        <w:t xml:space="preserve"> et al. 2009). </w:t>
      </w:r>
      <w:r>
        <w:t>Otoliths were extracted, mounted</w:t>
      </w:r>
      <w:r w:rsidR="00115D5E">
        <w:t xml:space="preserve"> on microscope slides</w:t>
      </w:r>
      <w:r>
        <w:t>, polished</w:t>
      </w:r>
      <w:r w:rsidR="00115D5E">
        <w:t xml:space="preserve"> using grinding and polishing slurries (Buehler 320 grit silica carbide, 5 grit alumina oxide, and </w:t>
      </w:r>
      <w:proofErr w:type="gramStart"/>
      <w:r w:rsidR="00115D5E">
        <w:t>1 micron</w:t>
      </w:r>
      <w:proofErr w:type="gramEnd"/>
      <w:r w:rsidR="00115D5E">
        <w:t xml:space="preserve"> </w:t>
      </w:r>
      <w:proofErr w:type="spellStart"/>
      <w:r w:rsidR="00115D5E">
        <w:t>micropolish</w:t>
      </w:r>
      <w:proofErr w:type="spellEnd"/>
      <w:r w:rsidR="00115D5E">
        <w:t>). Otoliths were polished until cores were visible and daily increments were visible (</w:t>
      </w:r>
      <w:proofErr w:type="spellStart"/>
      <w:r w:rsidR="00115D5E" w:rsidRPr="00115D5E">
        <w:t>Chittaro</w:t>
      </w:r>
      <w:proofErr w:type="spellEnd"/>
      <w:r w:rsidR="00115D5E" w:rsidRPr="00115D5E">
        <w:t xml:space="preserve">, </w:t>
      </w:r>
      <w:proofErr w:type="spellStart"/>
      <w:r w:rsidR="00115D5E" w:rsidRPr="00115D5E">
        <w:t>Zabel</w:t>
      </w:r>
      <w:proofErr w:type="spellEnd"/>
      <w:r w:rsidR="00115D5E" w:rsidRPr="00115D5E">
        <w:t>, Beckman, L</w:t>
      </w:r>
      <w:r w:rsidR="00115D5E">
        <w:t xml:space="preserve">arsen, &amp; </w:t>
      </w:r>
      <w:proofErr w:type="spellStart"/>
      <w:r w:rsidR="00115D5E">
        <w:t>Tillotson</w:t>
      </w:r>
      <w:proofErr w:type="spellEnd"/>
      <w:r w:rsidR="00115D5E">
        <w:t xml:space="preserve">, 2015; Volk, </w:t>
      </w:r>
      <w:r w:rsidR="00115D5E" w:rsidRPr="00115D5E">
        <w:t xml:space="preserve">Bottom, Jones, &amp; </w:t>
      </w:r>
      <w:proofErr w:type="spellStart"/>
      <w:r w:rsidR="00115D5E" w:rsidRPr="00115D5E">
        <w:t>Simenstad</w:t>
      </w:r>
      <w:proofErr w:type="spellEnd"/>
      <w:r w:rsidR="00115D5E" w:rsidRPr="00115D5E">
        <w:t>, 2010)</w:t>
      </w:r>
      <w:r w:rsidR="00115D5E">
        <w:t>. Digital images were captured using a camera (Leica DFC450) mounted to a compound scope (Zeiss)</w:t>
      </w:r>
      <w:r>
        <w:t xml:space="preserve">. Image Pro </w:t>
      </w:r>
      <w:proofErr w:type="gramStart"/>
      <w:r>
        <w:t>Plus</w:t>
      </w:r>
      <w:proofErr w:type="gramEnd"/>
      <w:r w:rsidR="00115D5E">
        <w:t xml:space="preserve"> Version 7 (</w:t>
      </w:r>
      <w:proofErr w:type="spellStart"/>
      <w:r w:rsidR="00115D5E">
        <w:t>Mediacybernetics</w:t>
      </w:r>
      <w:proofErr w:type="spellEnd"/>
      <w:r w:rsidR="00115D5E">
        <w:t>)</w:t>
      </w:r>
      <w:r>
        <w:t xml:space="preserve"> was used to analyses daily growth </w:t>
      </w:r>
      <w:r>
        <w:lastRenderedPageBreak/>
        <w:t xml:space="preserve">increments from the images. </w:t>
      </w:r>
      <w:r w:rsidR="007D3173">
        <w:t xml:space="preserve">We </w:t>
      </w:r>
      <w:r w:rsidR="007D3173" w:rsidRPr="007D3173">
        <w:t xml:space="preserve">measured distance from otolith core to edge (i.e., otolith radius at time of capture, </w:t>
      </w:r>
      <w:proofErr w:type="spellStart"/>
      <w:r w:rsidR="007D3173" w:rsidRPr="007D3173">
        <w:t>Oc</w:t>
      </w:r>
      <w:proofErr w:type="spellEnd"/>
      <w:r w:rsidR="007D3173" w:rsidRPr="007D3173">
        <w:t xml:space="preserve">) and to as many increments as possible. This resulted in a </w:t>
      </w:r>
      <w:proofErr w:type="spellStart"/>
      <w:r w:rsidR="007D3173" w:rsidRPr="007D3173">
        <w:t>dataframe</w:t>
      </w:r>
      <w:proofErr w:type="spellEnd"/>
      <w:r w:rsidR="007D3173" w:rsidRPr="007D3173">
        <w:t xml:space="preserve"> whereby each fish had </w:t>
      </w:r>
      <w:proofErr w:type="gramStart"/>
      <w:r w:rsidR="007D3173" w:rsidRPr="007D3173">
        <w:t>2</w:t>
      </w:r>
      <w:proofErr w:type="gramEnd"/>
      <w:r w:rsidR="007D3173" w:rsidRPr="007D3173">
        <w:t xml:space="preserve"> columns: </w:t>
      </w:r>
    </w:p>
    <w:p w14:paraId="76198CEF" w14:textId="77777777" w:rsidR="007D3173" w:rsidRPr="007D3173" w:rsidRDefault="007D3173" w:rsidP="007D3173">
      <w:pPr>
        <w:autoSpaceDE w:val="0"/>
        <w:autoSpaceDN w:val="0"/>
        <w:adjustRightInd w:val="0"/>
        <w:spacing w:after="0" w:line="240" w:lineRule="auto"/>
      </w:pPr>
      <w:r w:rsidRPr="007D3173">
        <w:t xml:space="preserve">1) </w:t>
      </w:r>
      <w:proofErr w:type="gramStart"/>
      <w:r w:rsidRPr="007D3173">
        <w:t>a</w:t>
      </w:r>
      <w:proofErr w:type="gramEnd"/>
      <w:r w:rsidRPr="007D3173">
        <w:t xml:space="preserve"> column of otolith radii and </w:t>
      </w:r>
    </w:p>
    <w:p w14:paraId="4D409A85" w14:textId="77777777" w:rsidR="007D3173" w:rsidRPr="007D3173" w:rsidRDefault="007D3173" w:rsidP="007D3173">
      <w:pPr>
        <w:autoSpaceDE w:val="0"/>
        <w:autoSpaceDN w:val="0"/>
        <w:adjustRightInd w:val="0"/>
        <w:spacing w:after="0" w:line="240" w:lineRule="auto"/>
      </w:pPr>
      <w:r w:rsidRPr="007D3173">
        <w:t xml:space="preserve">2) </w:t>
      </w:r>
      <w:proofErr w:type="gramStart"/>
      <w:r w:rsidRPr="007D3173">
        <w:t>a</w:t>
      </w:r>
      <w:proofErr w:type="gramEnd"/>
      <w:r w:rsidRPr="007D3173">
        <w:t xml:space="preserve"> column of increment widths. </w:t>
      </w:r>
    </w:p>
    <w:p w14:paraId="4274B729" w14:textId="6C174BA8" w:rsidR="007D3173" w:rsidRDefault="007D3173" w:rsidP="007D3173">
      <w:pPr>
        <w:autoSpaceDE w:val="0"/>
        <w:autoSpaceDN w:val="0"/>
        <w:adjustRightInd w:val="0"/>
        <w:spacing w:after="0" w:line="240" w:lineRule="auto"/>
      </w:pPr>
      <w:r w:rsidRPr="007D3173">
        <w:t xml:space="preserve">We calculated a </w:t>
      </w:r>
      <w:proofErr w:type="gramStart"/>
      <w:r w:rsidRPr="007D3173">
        <w:t>3rd</w:t>
      </w:r>
      <w:proofErr w:type="gramEnd"/>
      <w:r w:rsidRPr="007D3173">
        <w:t xml:space="preserve"> column of fork length at a time prior to capture. Specifically, for </w:t>
      </w:r>
      <w:r>
        <w:t>each otolith radius (</w:t>
      </w:r>
      <w:proofErr w:type="spellStart"/>
      <w:r>
        <w:t>Oa</w:t>
      </w:r>
      <w:proofErr w:type="spellEnd"/>
      <w:r>
        <w:t>) we</w:t>
      </w:r>
      <w:r w:rsidRPr="007D3173">
        <w:t xml:space="preserve"> estimate</w:t>
      </w:r>
      <w:r>
        <w:t>d</w:t>
      </w:r>
      <w:r w:rsidRPr="007D3173">
        <w:t xml:space="preserve"> fork length (</w:t>
      </w:r>
      <w:proofErr w:type="spellStart"/>
      <w:r w:rsidRPr="007D3173">
        <w:t>FLa</w:t>
      </w:r>
      <w:proofErr w:type="spellEnd"/>
      <w:r w:rsidRPr="007D3173">
        <w:t>) using the quadratic equation with biological intercept repo</w:t>
      </w:r>
      <w:r>
        <w:t xml:space="preserve">rted in </w:t>
      </w:r>
      <w:proofErr w:type="spellStart"/>
      <w:r>
        <w:t>Zabel</w:t>
      </w:r>
      <w:proofErr w:type="spellEnd"/>
      <w:r>
        <w:t xml:space="preserve"> et al. (2010)</w:t>
      </w:r>
      <w:r w:rsidRPr="007D3173">
        <w:t xml:space="preserve"> </w:t>
      </w:r>
    </w:p>
    <w:p w14:paraId="54BE61E4" w14:textId="77777777" w:rsidR="007D3173" w:rsidRPr="007D3173" w:rsidRDefault="007D3173" w:rsidP="007D3173">
      <w:pPr>
        <w:autoSpaceDE w:val="0"/>
        <w:autoSpaceDN w:val="0"/>
        <w:adjustRightInd w:val="0"/>
        <w:spacing w:after="0" w:line="240" w:lineRule="auto"/>
      </w:pPr>
    </w:p>
    <w:p w14:paraId="12A36761" w14:textId="77777777" w:rsidR="007D3173" w:rsidRPr="007D3173" w:rsidRDefault="007D3173" w:rsidP="007D3173">
      <w:pPr>
        <w:autoSpaceDE w:val="0"/>
        <w:autoSpaceDN w:val="0"/>
        <w:adjustRightInd w:val="0"/>
        <w:spacing w:after="0" w:line="240" w:lineRule="auto"/>
      </w:pPr>
      <w:proofErr w:type="spellStart"/>
      <w:r w:rsidRPr="007D3173">
        <w:t>FLa</w:t>
      </w:r>
      <w:proofErr w:type="spellEnd"/>
      <w:r w:rsidRPr="007D3173">
        <w:t xml:space="preserve"> = ((0.096*(Oa-Ointercept)</w:t>
      </w:r>
      <w:proofErr w:type="gramStart"/>
      <w:r w:rsidRPr="007D3173">
        <w:t>)+</w:t>
      </w:r>
      <w:proofErr w:type="gramEnd"/>
      <w:r w:rsidRPr="007D3173">
        <w:t xml:space="preserve">(0.000053*((Oa-Ointercept)*(Oa-Ointercept)))) + </w:t>
      </w:r>
      <w:proofErr w:type="spellStart"/>
      <w:r w:rsidRPr="007D3173">
        <w:t>FLintercept</w:t>
      </w:r>
      <w:proofErr w:type="spellEnd"/>
      <w:r w:rsidRPr="007D3173">
        <w:t xml:space="preserve">        </w:t>
      </w:r>
    </w:p>
    <w:p w14:paraId="21C1B2A8" w14:textId="40C1A38F" w:rsidR="007D3173" w:rsidRDefault="007D3173" w:rsidP="007D3173">
      <w:pPr>
        <w:autoSpaceDE w:val="0"/>
        <w:autoSpaceDN w:val="0"/>
        <w:adjustRightInd w:val="0"/>
        <w:spacing w:after="0" w:line="240" w:lineRule="auto"/>
      </w:pPr>
      <w:proofErr w:type="spellStart"/>
      <w:r w:rsidRPr="007D3173">
        <w:t>FLa</w:t>
      </w:r>
      <w:proofErr w:type="spellEnd"/>
      <w:r w:rsidRPr="007D3173">
        <w:t xml:space="preserve"> = ((0.096 * (</w:t>
      </w:r>
      <w:proofErr w:type="spellStart"/>
      <w:r w:rsidRPr="007D3173">
        <w:t>Oa</w:t>
      </w:r>
      <w:proofErr w:type="spellEnd"/>
      <w:r w:rsidRPr="007D3173">
        <w:t xml:space="preserve"> - 95.8)) + (0.000053 * ((</w:t>
      </w:r>
      <w:proofErr w:type="spellStart"/>
      <w:r w:rsidRPr="007D3173">
        <w:t>Oa</w:t>
      </w:r>
      <w:proofErr w:type="spellEnd"/>
      <w:r w:rsidRPr="007D3173">
        <w:t xml:space="preserve"> - 95.8) * (</w:t>
      </w:r>
      <w:proofErr w:type="spellStart"/>
      <w:r w:rsidRPr="007D3173">
        <w:t>Oa</w:t>
      </w:r>
      <w:proofErr w:type="spellEnd"/>
      <w:r w:rsidRPr="007D3173">
        <w:t xml:space="preserve"> - 95.8)))) + 21.6</w:t>
      </w:r>
    </w:p>
    <w:p w14:paraId="5FAC6EC1" w14:textId="77777777" w:rsidR="007D3173" w:rsidRPr="007D3173" w:rsidRDefault="007D3173" w:rsidP="007D3173">
      <w:pPr>
        <w:autoSpaceDE w:val="0"/>
        <w:autoSpaceDN w:val="0"/>
        <w:adjustRightInd w:val="0"/>
        <w:spacing w:after="0" w:line="240" w:lineRule="auto"/>
      </w:pPr>
    </w:p>
    <w:p w14:paraId="7B5737C6" w14:textId="4168C82A" w:rsidR="007D3173" w:rsidRPr="007D3173" w:rsidRDefault="007D3173" w:rsidP="007D3173">
      <w:pPr>
        <w:autoSpaceDE w:val="0"/>
        <w:autoSpaceDN w:val="0"/>
        <w:adjustRightInd w:val="0"/>
        <w:spacing w:after="0" w:line="240" w:lineRule="auto"/>
      </w:pPr>
      <w:r w:rsidRPr="007D3173">
        <w:t>Where mean fish length at hatching (</w:t>
      </w:r>
      <w:proofErr w:type="spellStart"/>
      <w:r w:rsidRPr="007D3173">
        <w:t>FLintercept</w:t>
      </w:r>
      <w:proofErr w:type="spellEnd"/>
      <w:r w:rsidRPr="007D3173">
        <w:t xml:space="preserve">) was 21.6mm for spring/summer </w:t>
      </w:r>
      <w:r w:rsidR="00780C91">
        <w:t>Chinook</w:t>
      </w:r>
      <w:r w:rsidRPr="007D3173">
        <w:t xml:space="preserve"> and mean otolith radius intercept (</w:t>
      </w:r>
      <w:proofErr w:type="spellStart"/>
      <w:r w:rsidRPr="007D3173">
        <w:t>Ointercept</w:t>
      </w:r>
      <w:proofErr w:type="spellEnd"/>
      <w:r w:rsidRPr="007D3173">
        <w:t xml:space="preserve">) at hatching was 95.8 microns for spring/summer </w:t>
      </w:r>
      <w:r w:rsidR="00780C91">
        <w:t>Chinook</w:t>
      </w:r>
      <w:r w:rsidRPr="007D3173">
        <w:t>. To constrain the models to pass through these intercepts, we first subtracted the intercept from each individual’s fork length and otolith radius. Using this column of estimated fork lengths we then will calculate average daily growth rate (mm/day) for an individuals’ last 7, 14, 21, and 28 days of life (a), Average daily growth=(</w:t>
      </w:r>
      <w:proofErr w:type="spellStart"/>
      <w:r w:rsidRPr="007D3173">
        <w:t>FLc-FLa</w:t>
      </w:r>
      <w:proofErr w:type="spellEnd"/>
      <w:r w:rsidRPr="007D3173">
        <w:t xml:space="preserve">)/a7 to 28days of growth was a reasonable amount of time to estimate growth while in rearing habitats. </w:t>
      </w:r>
    </w:p>
    <w:p w14:paraId="17DD9875" w14:textId="13D840E2" w:rsidR="00115D5E" w:rsidRDefault="00115D5E" w:rsidP="00115D5E">
      <w:pPr>
        <w:autoSpaceDE w:val="0"/>
        <w:autoSpaceDN w:val="0"/>
        <w:adjustRightInd w:val="0"/>
        <w:spacing w:after="0" w:line="240" w:lineRule="auto"/>
      </w:pPr>
    </w:p>
    <w:p w14:paraId="6A3DCA3C" w14:textId="3AFFD6BB" w:rsidR="001772BB" w:rsidRDefault="001772BB" w:rsidP="001772BB">
      <w:pPr>
        <w:autoSpaceDE w:val="0"/>
        <w:autoSpaceDN w:val="0"/>
        <w:adjustRightInd w:val="0"/>
        <w:spacing w:after="0" w:line="240" w:lineRule="auto"/>
      </w:pPr>
      <w:r w:rsidRPr="001772BB">
        <w:t xml:space="preserve">It </w:t>
      </w:r>
      <w:proofErr w:type="gramStart"/>
      <w:r w:rsidRPr="001772BB">
        <w:t>should be noted</w:t>
      </w:r>
      <w:proofErr w:type="gramEnd"/>
      <w:r w:rsidRPr="001772BB">
        <w:t xml:space="preserve"> that the growth rate estimate used throughout this study is the average daily growth from the last 7 days prior to capture/death. Corrected values accounting for different dates of capture and size of fish </w:t>
      </w:r>
      <w:proofErr w:type="gramStart"/>
      <w:r w:rsidRPr="001772BB">
        <w:t>were created and used during modeling to account for these confounding effects</w:t>
      </w:r>
      <w:proofErr w:type="gramEnd"/>
      <w:r w:rsidRPr="001772BB">
        <w:t>.</w:t>
      </w:r>
    </w:p>
    <w:p w14:paraId="2B2E7B19" w14:textId="77777777" w:rsidR="00115D5E" w:rsidRDefault="00115D5E" w:rsidP="00115D5E">
      <w:pPr>
        <w:autoSpaceDE w:val="0"/>
        <w:autoSpaceDN w:val="0"/>
        <w:adjustRightInd w:val="0"/>
        <w:spacing w:after="0" w:line="240" w:lineRule="auto"/>
      </w:pPr>
    </w:p>
    <w:p w14:paraId="31354992" w14:textId="77777777" w:rsidR="00442083" w:rsidRPr="007D3173" w:rsidRDefault="00DA0EDF">
      <w:pPr>
        <w:rPr>
          <w:b/>
        </w:rPr>
      </w:pPr>
      <w:r w:rsidRPr="007D3173">
        <w:rPr>
          <w:b/>
        </w:rPr>
        <w:t>Environmental data collection:</w:t>
      </w:r>
    </w:p>
    <w:p w14:paraId="007B1BB9" w14:textId="77777777" w:rsidR="001772BB" w:rsidRDefault="00DA0EDF" w:rsidP="001772BB">
      <w:pPr>
        <w:autoSpaceDE w:val="0"/>
        <w:autoSpaceDN w:val="0"/>
        <w:adjustRightInd w:val="0"/>
        <w:spacing w:after="0" w:line="240" w:lineRule="auto"/>
      </w:pPr>
      <w:r>
        <w:t xml:space="preserve">Temperatures </w:t>
      </w:r>
      <w:proofErr w:type="gramStart"/>
      <w:r>
        <w:t>were collected</w:t>
      </w:r>
      <w:proofErr w:type="gramEnd"/>
      <w:r>
        <w:t xml:space="preserve"> with HOBO temperature loggers in each of the streams. Temperatures </w:t>
      </w:r>
      <w:proofErr w:type="gramStart"/>
      <w:r>
        <w:t>were recorded</w:t>
      </w:r>
      <w:proofErr w:type="gramEnd"/>
      <w:r>
        <w:t xml:space="preserve"> every 10 minutes, and from May to October for most years. Temperature data was not available for some streams earlier in the study. </w:t>
      </w:r>
      <w:r w:rsidR="007D3173">
        <w:t>HOBOs collected temperature data</w:t>
      </w:r>
      <w:r>
        <w:t xml:space="preserve"> in Bear Valley and Elk from 2008-2016, Cape Horn from 2009-2016, Lake from 2009-2016, Marsh, South Fork Salmon, and Valley from 2003-2016. Once data was retrieved, daily max, min, and mean temperatures were calculated (Figure 2). </w:t>
      </w:r>
      <w:r w:rsidR="007D3173">
        <w:t>We compiled data on the</w:t>
      </w:r>
      <w:r>
        <w:t xml:space="preserve"> El Niño and La Niña cycle </w:t>
      </w:r>
      <w:r w:rsidR="007D3173">
        <w:t xml:space="preserve">(NOAA Climate Prediction Center; </w:t>
      </w:r>
      <w:r w:rsidR="007D3173" w:rsidRPr="007D3173">
        <w:t>http://www.cpc.noaa.gov/products/analysis_monitoring/ensostuff/ensoyears.shtml</w:t>
      </w:r>
      <w:r w:rsidR="007D3173">
        <w:t xml:space="preserve">) </w:t>
      </w:r>
      <w:r>
        <w:t xml:space="preserve">to examine the effect of larger scale, </w:t>
      </w:r>
      <w:proofErr w:type="gramStart"/>
      <w:r>
        <w:t>longer term</w:t>
      </w:r>
      <w:proofErr w:type="gramEnd"/>
      <w:r>
        <w:t xml:space="preserve"> climatic patterns on growth rate.</w:t>
      </w:r>
    </w:p>
    <w:p w14:paraId="535C189D" w14:textId="77FB5865" w:rsidR="00297CE9" w:rsidRDefault="007D3173" w:rsidP="001772BB">
      <w:pPr>
        <w:autoSpaceDE w:val="0"/>
        <w:autoSpaceDN w:val="0"/>
        <w:adjustRightInd w:val="0"/>
        <w:spacing w:after="0" w:line="240" w:lineRule="auto"/>
      </w:pPr>
      <w:r>
        <w:t xml:space="preserve"> </w:t>
      </w:r>
    </w:p>
    <w:p w14:paraId="2502844F" w14:textId="77777777" w:rsidR="001772BB" w:rsidRDefault="001772BB" w:rsidP="001772BB">
      <w:pPr>
        <w:autoSpaceDE w:val="0"/>
        <w:autoSpaceDN w:val="0"/>
        <w:adjustRightInd w:val="0"/>
        <w:spacing w:after="0" w:line="240" w:lineRule="auto"/>
      </w:pPr>
      <w:r w:rsidRPr="001772BB">
        <w:t xml:space="preserve">Chinook catch per unit effort </w:t>
      </w:r>
      <w:proofErr w:type="gramStart"/>
      <w:r w:rsidRPr="001772BB">
        <w:t>was calculated</w:t>
      </w:r>
      <w:proofErr w:type="gramEnd"/>
      <w:r w:rsidRPr="001772BB">
        <w:t xml:space="preserve"> each year during PIT tagging. Electroshocking crews recorded the length of stream that </w:t>
      </w:r>
      <w:proofErr w:type="gramStart"/>
      <w:r w:rsidRPr="001772BB">
        <w:t>was sampled</w:t>
      </w:r>
      <w:proofErr w:type="gramEnd"/>
      <w:r w:rsidRPr="001772BB">
        <w:t xml:space="preserve">, along with the total numbers of chinook that were observed and caught. The catch per unit effort serves as a surrogate for fish density, since </w:t>
      </w:r>
      <w:proofErr w:type="gramStart"/>
      <w:r w:rsidRPr="001772BB">
        <w:t>site specific</w:t>
      </w:r>
      <w:proofErr w:type="gramEnd"/>
      <w:r w:rsidRPr="001772BB">
        <w:t xml:space="preserve"> density estimates were not available.</w:t>
      </w:r>
    </w:p>
    <w:p w14:paraId="7EC1CC30" w14:textId="77777777" w:rsidR="001772BB" w:rsidRDefault="001772BB" w:rsidP="001772BB">
      <w:pPr>
        <w:autoSpaceDE w:val="0"/>
        <w:autoSpaceDN w:val="0"/>
        <w:adjustRightInd w:val="0"/>
        <w:spacing w:after="0" w:line="240" w:lineRule="auto"/>
      </w:pPr>
    </w:p>
    <w:p w14:paraId="13B29A6F" w14:textId="6C9A83DE" w:rsidR="00442083" w:rsidRDefault="001772BB" w:rsidP="001772BB">
      <w:pPr>
        <w:autoSpaceDE w:val="0"/>
        <w:autoSpaceDN w:val="0"/>
        <w:adjustRightInd w:val="0"/>
        <w:spacing w:after="0" w:line="240" w:lineRule="auto"/>
      </w:pPr>
      <w:r>
        <w:t xml:space="preserve"> </w:t>
      </w:r>
      <w:r w:rsidR="00DA0EDF">
        <w:t xml:space="preserve">In order to examine stream productivity and food availability for fish, multiple metrics were collected: </w:t>
      </w:r>
    </w:p>
    <w:p w14:paraId="5BA91035" w14:textId="77777777" w:rsidR="001772BB" w:rsidRDefault="001772BB" w:rsidP="001772BB">
      <w:pPr>
        <w:autoSpaceDE w:val="0"/>
        <w:autoSpaceDN w:val="0"/>
        <w:adjustRightInd w:val="0"/>
        <w:spacing w:after="0" w:line="240" w:lineRule="auto"/>
      </w:pPr>
    </w:p>
    <w:p w14:paraId="45DB51B1" w14:textId="3D8969B5" w:rsidR="00442083" w:rsidRDefault="00DA0EDF" w:rsidP="001772BB">
      <w:pPr>
        <w:autoSpaceDE w:val="0"/>
        <w:autoSpaceDN w:val="0"/>
        <w:adjustRightInd w:val="0"/>
        <w:spacing w:after="0" w:line="240" w:lineRule="auto"/>
      </w:pPr>
      <w:r>
        <w:t xml:space="preserve">Five sites </w:t>
      </w:r>
      <w:proofErr w:type="gramStart"/>
      <w:r>
        <w:t>were selected from each stream and marked on a GPS</w:t>
      </w:r>
      <w:proofErr w:type="gramEnd"/>
      <w:r>
        <w:t xml:space="preserve">. Sites </w:t>
      </w:r>
      <w:proofErr w:type="gramStart"/>
      <w:r>
        <w:t>were selected</w:t>
      </w:r>
      <w:proofErr w:type="gramEnd"/>
      <w:r>
        <w:t xml:space="preserve"> to be similar to one another, in order or make comparisons more accurate. Each site was several hundred meters apart from the previous one. Every year, samples </w:t>
      </w:r>
      <w:proofErr w:type="gramStart"/>
      <w:r>
        <w:t>were collected</w:t>
      </w:r>
      <w:proofErr w:type="gramEnd"/>
      <w:r>
        <w:t xml:space="preserve"> from each site in the same location. Water chemistry </w:t>
      </w:r>
      <w:proofErr w:type="gramStart"/>
      <w:r>
        <w:t>was collected</w:t>
      </w:r>
      <w:proofErr w:type="gramEnd"/>
      <w:r>
        <w:t xml:space="preserve"> at every stream at least once a year, and often twice. Five water samples </w:t>
      </w:r>
      <w:proofErr w:type="gramStart"/>
      <w:r>
        <w:t>were taken</w:t>
      </w:r>
      <w:proofErr w:type="gramEnd"/>
      <w:r>
        <w:t xml:space="preserve"> each time a stream was sampled, one from each site. Acid washed and sterile 125mL bottles </w:t>
      </w:r>
      <w:proofErr w:type="gramStart"/>
      <w:r>
        <w:t>were used</w:t>
      </w:r>
      <w:proofErr w:type="gramEnd"/>
      <w:r>
        <w:t xml:space="preserve"> for collection, and single use 60mL syringes were used for water collection. Samples were frozen, </w:t>
      </w:r>
      <w:r>
        <w:lastRenderedPageBreak/>
        <w:t xml:space="preserve">and analyzed within a few months of collection by the University of Washington, School of Oceanography’s Chemical Oceanography Lab. Total phosphorus and total nitrogen </w:t>
      </w:r>
      <w:proofErr w:type="gramStart"/>
      <w:r>
        <w:t>were reported</w:t>
      </w:r>
      <w:proofErr w:type="gramEnd"/>
      <w:r>
        <w:t xml:space="preserve"> in micrograms per liter. In all, there were 1028 total nitrogen and total phosphorus samples taken. Values were averaged among the five sites for a given </w:t>
      </w:r>
      <w:proofErr w:type="gramStart"/>
      <w:r>
        <w:t>stream sampling</w:t>
      </w:r>
      <w:proofErr w:type="gramEnd"/>
      <w:r>
        <w:t xml:space="preserve"> event.</w:t>
      </w:r>
    </w:p>
    <w:p w14:paraId="09D9C414" w14:textId="77777777" w:rsidR="00442083" w:rsidRDefault="00DA0EDF">
      <w:pPr>
        <w:ind w:firstLine="720"/>
      </w:pPr>
      <w:r>
        <w:t>In order to examine stream productivity, ash-free dry mass and chlorophyll florescence per meter</w:t>
      </w:r>
      <w:r>
        <w:rPr>
          <w:rFonts w:ascii="Arial" w:eastAsia="Arial" w:hAnsi="Arial" w:cs="Arial"/>
          <w:color w:val="222222"/>
          <w:highlight w:val="white"/>
          <w:vertAlign w:val="superscript"/>
        </w:rPr>
        <w:t>3</w:t>
      </w:r>
      <w:r>
        <w:t xml:space="preserve"> </w:t>
      </w:r>
      <w:proofErr w:type="gramStart"/>
      <w:r>
        <w:t>was measured</w:t>
      </w:r>
      <w:proofErr w:type="gramEnd"/>
      <w:r>
        <w:t xml:space="preserve"> to determine productivity per unit area of steam bed. During yearly sample collection, one rock </w:t>
      </w:r>
      <w:proofErr w:type="gramStart"/>
      <w:r>
        <w:t>was randomly selected</w:t>
      </w:r>
      <w:proofErr w:type="gramEnd"/>
      <w:r>
        <w:t xml:space="preserve"> from each site at each stream. Rocks </w:t>
      </w:r>
      <w:proofErr w:type="gramStart"/>
      <w:r>
        <w:t>were put on ice and driven back to the lab for processing</w:t>
      </w:r>
      <w:proofErr w:type="gramEnd"/>
      <w:r>
        <w:t xml:space="preserve">. Each rock </w:t>
      </w:r>
      <w:proofErr w:type="gramStart"/>
      <w:r>
        <w:t>was thoroughly scrubbed and rinsed in order to remove all biomass</w:t>
      </w:r>
      <w:proofErr w:type="gramEnd"/>
      <w:r>
        <w:t xml:space="preserve">. Rocks </w:t>
      </w:r>
      <w:proofErr w:type="gramStart"/>
      <w:r>
        <w:t>were measured</w:t>
      </w:r>
      <w:proofErr w:type="gramEnd"/>
      <w:r>
        <w:t xml:space="preserve"> for length, width, and height in order to calculate a rough volume for each rock. The rinsed water </w:t>
      </w:r>
      <w:proofErr w:type="gramStart"/>
      <w:r>
        <w:t>was subsampled and filtered onto glass fiber filters for AFDM (ash-free dry mass) and chlorophyll florescence analysis</w:t>
      </w:r>
      <w:proofErr w:type="gramEnd"/>
      <w:r>
        <w:t>. AFDM samples were dried overnight in a 105</w:t>
      </w:r>
      <w:r>
        <w:rPr>
          <w:rFonts w:ascii="Arial" w:eastAsia="Arial" w:hAnsi="Arial" w:cs="Arial"/>
          <w:b/>
          <w:color w:val="222222"/>
          <w:highlight w:val="white"/>
        </w:rPr>
        <w:t xml:space="preserve"> °</w:t>
      </w:r>
      <w:r>
        <w:rPr>
          <w:color w:val="222222"/>
          <w:highlight w:val="white"/>
        </w:rPr>
        <w:t xml:space="preserve">F oven, weighed, and then </w:t>
      </w:r>
      <w:proofErr w:type="spellStart"/>
      <w:r>
        <w:rPr>
          <w:color w:val="222222"/>
          <w:highlight w:val="white"/>
        </w:rPr>
        <w:t>ashed</w:t>
      </w:r>
      <w:proofErr w:type="spellEnd"/>
      <w:r>
        <w:rPr>
          <w:color w:val="222222"/>
          <w:highlight w:val="white"/>
        </w:rPr>
        <w:t xml:space="preserve"> at 1000</w:t>
      </w:r>
      <w:r>
        <w:rPr>
          <w:rFonts w:ascii="Arial" w:eastAsia="Arial" w:hAnsi="Arial" w:cs="Arial"/>
          <w:b/>
          <w:color w:val="222222"/>
          <w:highlight w:val="white"/>
        </w:rPr>
        <w:t>°</w:t>
      </w:r>
      <w:r>
        <w:rPr>
          <w:color w:val="222222"/>
          <w:highlight w:val="white"/>
        </w:rPr>
        <w:t xml:space="preserve">F in a muff oven. AFDM </w:t>
      </w:r>
      <w:r>
        <w:t>per meter</w:t>
      </w:r>
      <w:r>
        <w:rPr>
          <w:rFonts w:ascii="Arial" w:eastAsia="Arial" w:hAnsi="Arial" w:cs="Arial"/>
          <w:color w:val="222222"/>
          <w:highlight w:val="white"/>
          <w:vertAlign w:val="superscript"/>
        </w:rPr>
        <w:t xml:space="preserve">3 </w:t>
      </w:r>
      <w:proofErr w:type="gramStart"/>
      <w:r>
        <w:t>was back calculated</w:t>
      </w:r>
      <w:proofErr w:type="gramEnd"/>
      <w:r>
        <w:t xml:space="preserve"> from the subsampling volumes before being divided by the volume of each rock. Chlorophyll samples on filters </w:t>
      </w:r>
      <w:proofErr w:type="gramStart"/>
      <w:r>
        <w:t>were extracted</w:t>
      </w:r>
      <w:proofErr w:type="gramEnd"/>
      <w:r>
        <w:t xml:space="preserve"> in 10mL of HPLC grade acetone in a freezer overnight, before being subsampled and diluted in pure HPLC grade acetone. Florescence </w:t>
      </w:r>
      <w:proofErr w:type="gramStart"/>
      <w:r>
        <w:t>was calculated</w:t>
      </w:r>
      <w:proofErr w:type="gramEnd"/>
      <w:r>
        <w:t xml:space="preserve"> in a dark room using a TD 700 </w:t>
      </w:r>
      <w:proofErr w:type="spellStart"/>
      <w:r>
        <w:t>Fluorometer</w:t>
      </w:r>
      <w:proofErr w:type="spellEnd"/>
      <w:r>
        <w:t xml:space="preserve"> that was regularly calibrated. Blanks </w:t>
      </w:r>
      <w:proofErr w:type="gramStart"/>
      <w:r>
        <w:t>were run</w:t>
      </w:r>
      <w:proofErr w:type="gramEnd"/>
      <w:r>
        <w:t xml:space="preserve"> before and after analysis for quality assurance. . In all, there were 1391 AFDM and chlorophyll florescence samples taken. Values were averaged among the five sites for a given </w:t>
      </w:r>
      <w:proofErr w:type="gramStart"/>
      <w:r>
        <w:t>stream sampling</w:t>
      </w:r>
      <w:proofErr w:type="gramEnd"/>
      <w:r>
        <w:t xml:space="preserve"> event. </w:t>
      </w:r>
    </w:p>
    <w:p w14:paraId="0243DF67" w14:textId="77777777" w:rsidR="00442083" w:rsidRDefault="00DA0EDF">
      <w:pPr>
        <w:ind w:firstLine="720"/>
      </w:pPr>
      <w:r>
        <w:t xml:space="preserve">Prey availability was assessed using benthic and drift samples taken at each stream. Benthic samples </w:t>
      </w:r>
      <w:proofErr w:type="gramStart"/>
      <w:r>
        <w:t>were taken</w:t>
      </w:r>
      <w:proofErr w:type="gramEnd"/>
      <w:r>
        <w:t xml:space="preserve"> using a Hess Sampler and placed in250mL bottles filled with 95% ethanol. Drift samples </w:t>
      </w:r>
      <w:proofErr w:type="gramStart"/>
      <w:r>
        <w:t>were taken</w:t>
      </w:r>
      <w:proofErr w:type="gramEnd"/>
      <w:r>
        <w:t xml:space="preserve"> using drift nets set out for approximately 20 minutes. The total time the nets were in the water, water depth in the net, and flow </w:t>
      </w:r>
      <w:proofErr w:type="gramStart"/>
      <w:r>
        <w:t>were calculated</w:t>
      </w:r>
      <w:proofErr w:type="gramEnd"/>
      <w:r>
        <w:t xml:space="preserve"> in order to calculate water volume that was sampled for each drift sample. Samples </w:t>
      </w:r>
      <w:proofErr w:type="gramStart"/>
      <w:r>
        <w:t>were placed</w:t>
      </w:r>
      <w:proofErr w:type="gramEnd"/>
      <w:r>
        <w:t xml:space="preserve"> in 250mL bottles with 95% ethanol. </w:t>
      </w:r>
      <w:proofErr w:type="gramStart"/>
      <w:r>
        <w:t xml:space="preserve">Drift and benthic samples were analyzed by </w:t>
      </w:r>
      <w:proofErr w:type="spellStart"/>
      <w:r>
        <w:t>Rhithron</w:t>
      </w:r>
      <w:proofErr w:type="spellEnd"/>
      <w:r>
        <w:t xml:space="preserve"> Associates Inc</w:t>
      </w:r>
      <w:proofErr w:type="gramEnd"/>
      <w:r>
        <w:t xml:space="preserve">. Generally, three benthic samples and two drift samples </w:t>
      </w:r>
      <w:proofErr w:type="gramStart"/>
      <w:r>
        <w:t>were collected</w:t>
      </w:r>
      <w:proofErr w:type="gramEnd"/>
      <w:r>
        <w:t xml:space="preserve"> at each stream during a sampling event. Several metrics </w:t>
      </w:r>
      <w:proofErr w:type="gramStart"/>
      <w:r>
        <w:t>were calculated</w:t>
      </w:r>
      <w:proofErr w:type="gramEnd"/>
      <w:r>
        <w:t xml:space="preserve"> from each sample. Total invertebrate biomass, the invertebrate density per unit area, and the Shannon-Wiener Index </w:t>
      </w:r>
      <w:proofErr w:type="gramStart"/>
      <w:r>
        <w:t>were calculated</w:t>
      </w:r>
      <w:proofErr w:type="gramEnd"/>
      <w:r>
        <w:t xml:space="preserve"> for various samples. Drift samples and benthic samples from a given </w:t>
      </w:r>
      <w:proofErr w:type="gramStart"/>
      <w:r>
        <w:t>stream sampling</w:t>
      </w:r>
      <w:proofErr w:type="gramEnd"/>
      <w:r>
        <w:t xml:space="preserve"> event were each averaged. Due to financial restraints, not every metric </w:t>
      </w:r>
      <w:proofErr w:type="gramStart"/>
      <w:r>
        <w:t>was calculated</w:t>
      </w:r>
      <w:proofErr w:type="gramEnd"/>
      <w:r>
        <w:t xml:space="preserve"> for every sample. In total, invert biomass </w:t>
      </w:r>
      <w:proofErr w:type="gramStart"/>
      <w:r>
        <w:t>was calculated</w:t>
      </w:r>
      <w:proofErr w:type="gramEnd"/>
      <w:r>
        <w:t xml:space="preserve"> for 219 drift samples and 220 benthic samples. </w:t>
      </w:r>
      <w:proofErr w:type="gramStart"/>
      <w:r>
        <w:t>222</w:t>
      </w:r>
      <w:proofErr w:type="gramEnd"/>
      <w:r>
        <w:t xml:space="preserve"> drift samples were analyzed for invertebrate density, and 185 benthic samples were analyzed for insect density and Shannon-Wiener Index.</w:t>
      </w:r>
    </w:p>
    <w:p w14:paraId="00DE2560" w14:textId="77777777" w:rsidR="00442083" w:rsidRDefault="00DA0EDF">
      <w:pPr>
        <w:rPr>
          <w:b/>
        </w:rPr>
      </w:pPr>
      <w:r>
        <w:rPr>
          <w:b/>
        </w:rPr>
        <w:t>Pairing growth data with environmental data:</w:t>
      </w:r>
    </w:p>
    <w:p w14:paraId="654C74C5" w14:textId="2D2F0A3F" w:rsidR="00442083" w:rsidRDefault="00DA0EDF">
      <w:r>
        <w:t xml:space="preserve">Daily growth rates </w:t>
      </w:r>
      <w:proofErr w:type="gramStart"/>
      <w:r>
        <w:t>were synced</w:t>
      </w:r>
      <w:proofErr w:type="gramEnd"/>
      <w:r>
        <w:t xml:space="preserve"> to the individual calendar year dates and specific water temperatures when they were formed. This was possible since the date at which the last growth ring </w:t>
      </w:r>
      <w:proofErr w:type="spellStart"/>
      <w:proofErr w:type="gramStart"/>
      <w:r>
        <w:t>wa</w:t>
      </w:r>
      <w:proofErr w:type="spellEnd"/>
      <w:proofErr w:type="gramEnd"/>
      <w:r>
        <w:t xml:space="preserve"> deposited (the date the fish was killed) was known. Dates for the previous rings </w:t>
      </w:r>
      <w:proofErr w:type="gramStart"/>
      <w:r>
        <w:t>could then be assigned and paired with temperature data from the same streams on the same days</w:t>
      </w:r>
      <w:proofErr w:type="gramEnd"/>
      <w:r>
        <w:t xml:space="preserve">. It </w:t>
      </w:r>
      <w:proofErr w:type="gramStart"/>
      <w:r>
        <w:t>should be noted</w:t>
      </w:r>
      <w:proofErr w:type="gramEnd"/>
      <w:r>
        <w:t xml:space="preserve"> that this was only possible for the summer growth period in which the fish was killed. Previous summer growth for precocious male </w:t>
      </w:r>
      <w:r w:rsidR="00780C91">
        <w:t>Chinook</w:t>
      </w:r>
      <w:r>
        <w:t xml:space="preserve"> ≥1 years old could not have temperature data assigned to growth rings from previous years. Otolith growth from overwintering periods when growth was slow or non-existent </w:t>
      </w:r>
      <w:proofErr w:type="gramStart"/>
      <w:r>
        <w:t>cannot be measured</w:t>
      </w:r>
      <w:proofErr w:type="gramEnd"/>
      <w:r>
        <w:t>, and thus dates cannot be matched to daily growth increments from previous years.</w:t>
      </w:r>
    </w:p>
    <w:p w14:paraId="4EFEFB7D" w14:textId="5004CEAD" w:rsidR="00297CE9" w:rsidRPr="00D163D6" w:rsidRDefault="00DA0EDF">
      <w:r>
        <w:lastRenderedPageBreak/>
        <w:t xml:space="preserve">Otolith radius measurements were </w:t>
      </w:r>
      <w:proofErr w:type="gramStart"/>
      <w:r>
        <w:t>back-calculated</w:t>
      </w:r>
      <w:proofErr w:type="gramEnd"/>
      <w:r>
        <w:t xml:space="preserve"> from the otolith radius at time of death, so that fish size over time could be estimated. Environmental data was not available for every fish caught. When environmental data </w:t>
      </w:r>
      <w:proofErr w:type="gramStart"/>
      <w:r>
        <w:t>WAS collected</w:t>
      </w:r>
      <w:proofErr w:type="gramEnd"/>
      <w:r>
        <w:t xml:space="preserve"> at the same time as fish, all available data was paired to those fish. When environmental data </w:t>
      </w:r>
      <w:proofErr w:type="gramStart"/>
      <w:r>
        <w:t>was not collected</w:t>
      </w:r>
      <w:proofErr w:type="gramEnd"/>
      <w:r>
        <w:t xml:space="preserve"> at the same time as fish, those fish were not paired with any extra data. Unique identifiers </w:t>
      </w:r>
      <w:proofErr w:type="gramStart"/>
      <w:r>
        <w:t>were given</w:t>
      </w:r>
      <w:proofErr w:type="gramEnd"/>
      <w:r>
        <w:t xml:space="preserve"> to every fish at the time of collection, allowing all available environmental data to be synced from multiple sources to each fish when it was available.</w:t>
      </w:r>
    </w:p>
    <w:p w14:paraId="2E32D3D0" w14:textId="6BA56C35" w:rsidR="00297CE9" w:rsidRDefault="00780C91" w:rsidP="00297CE9">
      <w:r>
        <w:t>Chinook</w:t>
      </w:r>
      <w:r w:rsidR="00297CE9" w:rsidRPr="00D163D6">
        <w:t xml:space="preserve"> growth rates </w:t>
      </w:r>
      <w:proofErr w:type="gramStart"/>
      <w:r w:rsidR="00297CE9" w:rsidRPr="00D163D6">
        <w:t>were compared</w:t>
      </w:r>
      <w:proofErr w:type="gramEnd"/>
      <w:r w:rsidR="00297CE9" w:rsidRPr="00D163D6">
        <w:t xml:space="preserve"> using generalized linear models (GLM). </w:t>
      </w:r>
      <w:proofErr w:type="gramStart"/>
      <w:r w:rsidR="00297CE9" w:rsidRPr="00D163D6">
        <w:t>A total of 17</w:t>
      </w:r>
      <w:proofErr w:type="gramEnd"/>
      <w:r w:rsidR="00297CE9" w:rsidRPr="00D163D6">
        <w:t xml:space="preserve"> different environmental metrics were input into GLM models along with fish growth, stream, year, and day of year collected. AIC scores </w:t>
      </w:r>
      <w:proofErr w:type="gramStart"/>
      <w:r w:rsidR="00297CE9" w:rsidRPr="00D163D6">
        <w:t>were used</w:t>
      </w:r>
      <w:proofErr w:type="gramEnd"/>
      <w:r w:rsidR="00297CE9" w:rsidRPr="00D163D6">
        <w:t xml:space="preserve"> to evaluate model success at predicting variability in growth.</w:t>
      </w:r>
      <w:r w:rsidR="00D163D6">
        <w:t xml:space="preserve"> Models with AIC values less than 2.0 apart from each other </w:t>
      </w:r>
      <w:proofErr w:type="gramStart"/>
      <w:r w:rsidR="00D163D6">
        <w:t>were considered</w:t>
      </w:r>
      <w:proofErr w:type="gramEnd"/>
      <w:r w:rsidR="00D163D6">
        <w:t xml:space="preserve"> indistinguishable.</w:t>
      </w:r>
    </w:p>
    <w:p w14:paraId="67BE4DAD" w14:textId="421BB878" w:rsidR="005F0520" w:rsidRPr="00D163D6" w:rsidRDefault="00337D13" w:rsidP="00297CE9">
      <w:r>
        <w:t xml:space="preserve">A primary concern during the analysis was confounding effects from differences in collection date and fish size. Since fish </w:t>
      </w:r>
      <w:proofErr w:type="gramStart"/>
      <w:r>
        <w:t>were collected</w:t>
      </w:r>
      <w:proofErr w:type="gramEnd"/>
      <w:r>
        <w:t xml:space="preserve"> on different dates, and were different sizes. In order to account for this during the analysis, fish growth </w:t>
      </w:r>
      <w:proofErr w:type="gramStart"/>
      <w:r>
        <w:t>was standardized</w:t>
      </w:r>
      <w:proofErr w:type="gramEnd"/>
      <w:r>
        <w:t xml:space="preserve"> by fish size, and to the same window</w:t>
      </w:r>
      <w:r w:rsidR="00C2059D">
        <w:t xml:space="preserve"> of time as calculated by day of year</w:t>
      </w:r>
      <w:r>
        <w:t xml:space="preserve">. </w:t>
      </w:r>
      <w:proofErr w:type="gramStart"/>
      <w:r>
        <w:t>Calculated growth rate was divided by the measured fork length</w:t>
      </w:r>
      <w:proofErr w:type="gramEnd"/>
      <w:r>
        <w:t xml:space="preserve"> at the time of capture. Separately, growth rate from the same </w:t>
      </w:r>
      <w:proofErr w:type="gramStart"/>
      <w:r>
        <w:t>7 day</w:t>
      </w:r>
      <w:proofErr w:type="gramEnd"/>
      <w:r>
        <w:t xml:space="preserve"> window was used to create a growth estimate from the same window of days. Day of year 234-240 was used to calculate an average </w:t>
      </w:r>
      <w:proofErr w:type="gramStart"/>
      <w:r>
        <w:t>7 day</w:t>
      </w:r>
      <w:proofErr w:type="gramEnd"/>
      <w:r>
        <w:t xml:space="preserve"> growth for that period of time (as opposed to last 7 days of growth which is what was primarily used for this study).</w:t>
      </w:r>
      <w:r w:rsidR="00C2059D">
        <w:t xml:space="preserve"> Day of year 234-240 </w:t>
      </w:r>
      <w:proofErr w:type="gramStart"/>
      <w:r w:rsidR="00C2059D">
        <w:t>was chosen</w:t>
      </w:r>
      <w:proofErr w:type="gramEnd"/>
      <w:r w:rsidR="00C2059D">
        <w:t xml:space="preserve"> because the majority of the fish in the study have growth data that falls into this range. Of the 936 </w:t>
      </w:r>
      <w:r w:rsidR="00780C91">
        <w:t>Chinook</w:t>
      </w:r>
      <w:r w:rsidR="00C2059D">
        <w:t xml:space="preserve"> that were in the dataset, 624 (2/3) were collected after day of year 240, and thus daily increment data was available for the 234-240 range. Fish that </w:t>
      </w:r>
      <w:proofErr w:type="gramStart"/>
      <w:r w:rsidR="00C2059D">
        <w:t>were collected</w:t>
      </w:r>
      <w:proofErr w:type="gramEnd"/>
      <w:r w:rsidR="00C2059D">
        <w:t xml:space="preserve"> prior to day of year 240 were excluded from that analysis. </w:t>
      </w:r>
      <w:r>
        <w:t xml:space="preserve">Each of these separate corrections </w:t>
      </w:r>
      <w:proofErr w:type="gramStart"/>
      <w:r>
        <w:t>was ad</w:t>
      </w:r>
      <w:r w:rsidR="00C2059D">
        <w:t>ded to the dataset and modeled separately in</w:t>
      </w:r>
      <w:r>
        <w:t xml:space="preserve"> the same </w:t>
      </w:r>
      <w:r w:rsidR="00C2059D">
        <w:t>way as the original</w:t>
      </w:r>
      <w:r>
        <w:t xml:space="preserve"> last 7 days of growth</w:t>
      </w:r>
      <w:proofErr w:type="gramEnd"/>
      <w:r w:rsidR="00C2059D">
        <w:t xml:space="preserve">. </w:t>
      </w:r>
    </w:p>
    <w:p w14:paraId="680B385C" w14:textId="13DDCD42" w:rsidR="005F0520" w:rsidRPr="006D6715" w:rsidRDefault="00DA0EDF">
      <w:pPr>
        <w:rPr>
          <w:b/>
        </w:rPr>
      </w:pPr>
      <w:r w:rsidRPr="00D163D6">
        <w:rPr>
          <w:b/>
        </w:rPr>
        <w:t>Results</w:t>
      </w:r>
    </w:p>
    <w:p w14:paraId="2CD1A056" w14:textId="0E0A004B" w:rsidR="005F0520" w:rsidRPr="005F0520" w:rsidRDefault="005F0520">
      <w:r w:rsidRPr="005F0520">
        <w:t>Stream temperatures fluctuated yearly in an expected pa</w:t>
      </w:r>
      <w:r>
        <w:t xml:space="preserve">ttern. Peak temperatures </w:t>
      </w:r>
      <w:proofErr w:type="gramStart"/>
      <w:r>
        <w:t>were usually recorded</w:t>
      </w:r>
      <w:proofErr w:type="gramEnd"/>
      <w:r>
        <w:t xml:space="preserve"> in the last two weeks of July and the first two weeks of August. Across </w:t>
      </w:r>
      <w:proofErr w:type="gramStart"/>
      <w:r>
        <w:t>years</w:t>
      </w:r>
      <w:proofErr w:type="gramEnd"/>
      <w:r>
        <w:t xml:space="preserve"> CHO consistently had the lowest average temperatures, while VAL, ELK, and BVA consistently had the highest temperatures. </w:t>
      </w:r>
    </w:p>
    <w:p w14:paraId="17201200" w14:textId="0AFAF083" w:rsidR="00B6270B" w:rsidRDefault="00B6270B" w:rsidP="00E4665B">
      <w:pPr>
        <w:jc w:val="center"/>
      </w:pPr>
      <w:r w:rsidRPr="00DD1F6B">
        <w:rPr>
          <w:noProof/>
        </w:rPr>
        <w:lastRenderedPageBreak/>
        <w:drawing>
          <wp:inline distT="0" distB="0" distL="0" distR="0" wp14:anchorId="57E97AA6" wp14:editId="331320D3">
            <wp:extent cx="4286250" cy="3906166"/>
            <wp:effectExtent l="0" t="0" r="0" b="0"/>
            <wp:docPr id="5" name="Picture 5" descr="U:\otolith project\merged water temp data\exploratory graphing\nice plots\use in paper\2 background stream te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otolith project\merged water temp data\exploratory graphing\nice plots\use in paper\2 background stream temp.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1235" cy="3910709"/>
                    </a:xfrm>
                    <a:prstGeom prst="rect">
                      <a:avLst/>
                    </a:prstGeom>
                    <a:noFill/>
                    <a:ln>
                      <a:noFill/>
                    </a:ln>
                  </pic:spPr>
                </pic:pic>
              </a:graphicData>
            </a:graphic>
          </wp:inline>
        </w:drawing>
      </w:r>
    </w:p>
    <w:p w14:paraId="4595EB54" w14:textId="77777777" w:rsidR="00B6270B" w:rsidRDefault="00B6270B" w:rsidP="00B6270B">
      <w:pPr>
        <w:ind w:firstLine="720"/>
      </w:pPr>
    </w:p>
    <w:p w14:paraId="1DBB5FC5" w14:textId="7A55883C" w:rsidR="00B6270B" w:rsidRDefault="00B6270B">
      <w:pPr>
        <w:rPr>
          <w:noProof/>
        </w:rPr>
      </w:pPr>
      <w:r>
        <w:rPr>
          <w:noProof/>
        </w:rPr>
        <w:t xml:space="preserve">Figure 2. Top plot: Average daily water temperature in all 7 streams from early July to late September. Bottom plot:  Average daily water temperatures in each stream from early July to late September. </w:t>
      </w:r>
    </w:p>
    <w:p w14:paraId="4A404DC6" w14:textId="7C2E77EB" w:rsidR="00EA165D" w:rsidRDefault="00DA0EDF">
      <w:r>
        <w:t>Growth rate varied between both stream and year (Figure 3</w:t>
      </w:r>
      <w:r w:rsidR="00EA165D">
        <w:t>). ELK, LAK, and SFS had the highest growth, with VAL, MAR, and BVA having intermediate growth, and CHO experiences the lowest overall average growth.</w:t>
      </w:r>
    </w:p>
    <w:p w14:paraId="1FF4854A" w14:textId="43F3A013" w:rsidR="00EA165D" w:rsidRDefault="00574B51" w:rsidP="00DA0EDF">
      <w:pPr>
        <w:jc w:val="center"/>
        <w:rPr>
          <w:highlight w:val="white"/>
        </w:rPr>
      </w:pPr>
      <w:r w:rsidRPr="00574B51">
        <w:rPr>
          <w:noProof/>
        </w:rPr>
        <w:lastRenderedPageBreak/>
        <w:drawing>
          <wp:inline distT="0" distB="0" distL="0" distR="0" wp14:anchorId="4C7D856A" wp14:editId="06B366B8">
            <wp:extent cx="4867275" cy="4428654"/>
            <wp:effectExtent l="0" t="0" r="0" b="0"/>
            <wp:docPr id="1" name="Picture 1" descr="U:\otolith project\merged water temp data\exploratory graphing\nice plots\use in paper\3 spacial and temporal tren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otolith project\merged water temp data\exploratory graphing\nice plots\use in paper\3 spacial and temporal trends.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8710" cy="4429960"/>
                    </a:xfrm>
                    <a:prstGeom prst="rect">
                      <a:avLst/>
                    </a:prstGeom>
                    <a:noFill/>
                    <a:ln>
                      <a:noFill/>
                    </a:ln>
                  </pic:spPr>
                </pic:pic>
              </a:graphicData>
            </a:graphic>
          </wp:inline>
        </w:drawing>
      </w:r>
    </w:p>
    <w:p w14:paraId="14C468D0" w14:textId="0619D06C" w:rsidR="00B6270B" w:rsidRDefault="00EA165D" w:rsidP="00D904B9">
      <w:pPr>
        <w:rPr>
          <w:noProof/>
        </w:rPr>
      </w:pPr>
      <w:r>
        <w:rPr>
          <w:noProof/>
        </w:rPr>
        <w:t>Figure 3. Top plot: Spacial differences in growth rate between the seven streams across all years of the study. Bottom plot: Temporal differences in growth across the seven streams. For both plots, growth rates were subsetted to day of year 240-260 in order to account for changes in growth over the summer months. 2009 and 2011 were excluded entirely since no fish were collected in those years between day of year 240-260.</w:t>
      </w:r>
      <w:r w:rsidR="00D904B9">
        <w:rPr>
          <w:noProof/>
        </w:rPr>
        <w:t xml:space="preserve"> </w:t>
      </w:r>
      <w:r w:rsidR="00AF7DAD">
        <w:rPr>
          <w:noProof/>
        </w:rPr>
        <w:t xml:space="preserve">(Horizontal lines in the boxes represent median values, horizontal perimeters of the boxes represent the lower and upper quartiles, the vertical lines represent mimimum and maximum values, and black points are outliers.) </w:t>
      </w:r>
    </w:p>
    <w:p w14:paraId="5DDD8A27" w14:textId="642CFB45" w:rsidR="00B6270B" w:rsidRPr="00B6270B" w:rsidRDefault="00B6270B">
      <w:pPr>
        <w:rPr>
          <w:b/>
          <w:highlight w:val="white"/>
        </w:rPr>
      </w:pPr>
      <w:r w:rsidRPr="00B6270B">
        <w:rPr>
          <w:b/>
          <w:highlight w:val="white"/>
        </w:rPr>
        <w:t>Comparing growth data to environmental metrics</w:t>
      </w:r>
    </w:p>
    <w:p w14:paraId="564C8309" w14:textId="2FD7E981" w:rsidR="00EA165D" w:rsidRDefault="00EA165D">
      <w:pPr>
        <w:rPr>
          <w:highlight w:val="white"/>
        </w:rPr>
      </w:pPr>
      <w:proofErr w:type="gramStart"/>
      <w:r>
        <w:rPr>
          <w:highlight w:val="white"/>
        </w:rPr>
        <w:t xml:space="preserve">For </w:t>
      </w:r>
      <w:r w:rsidR="00780C91">
        <w:rPr>
          <w:highlight w:val="white"/>
        </w:rPr>
        <w:t>Chinook</w:t>
      </w:r>
      <w:r>
        <w:rPr>
          <w:highlight w:val="white"/>
        </w:rPr>
        <w:t xml:space="preserve">: A model that contained: the sampling year, the stream that was sampled, the day of year when the fish was sampled, the previous 3 months of el </w:t>
      </w:r>
      <w:proofErr w:type="spellStart"/>
      <w:r>
        <w:rPr>
          <w:highlight w:val="white"/>
        </w:rPr>
        <w:t>nino</w:t>
      </w:r>
      <w:proofErr w:type="spellEnd"/>
      <w:r>
        <w:rPr>
          <w:highlight w:val="white"/>
        </w:rPr>
        <w:t xml:space="preserve"> and la </w:t>
      </w:r>
      <w:proofErr w:type="spellStart"/>
      <w:r>
        <w:rPr>
          <w:highlight w:val="white"/>
        </w:rPr>
        <w:t>nina</w:t>
      </w:r>
      <w:proofErr w:type="spellEnd"/>
      <w:r>
        <w:rPr>
          <w:highlight w:val="white"/>
        </w:rPr>
        <w:t xml:space="preserve"> intensity values prior to fish capture, and total nitrogen concentration in the stream water at the time of capture, had the highest success at predicting average daily growth rates over a one week period prior to fish capture with an </w:t>
      </w:r>
      <w:commentRangeStart w:id="2"/>
      <w:r w:rsidR="00D904B9">
        <w:rPr>
          <w:highlight w:val="white"/>
        </w:rPr>
        <w:t>AIC value of -1,934.7</w:t>
      </w:r>
      <w:commentRangeEnd w:id="2"/>
      <w:r w:rsidR="00D904B9">
        <w:rPr>
          <w:rStyle w:val="CommentReference"/>
        </w:rPr>
        <w:commentReference w:id="2"/>
      </w:r>
      <w:r w:rsidR="00D904B9">
        <w:rPr>
          <w:highlight w:val="white"/>
        </w:rPr>
        <w:t>.</w:t>
      </w:r>
      <w:r>
        <w:rPr>
          <w:highlight w:val="white"/>
        </w:rPr>
        <w:t>.</w:t>
      </w:r>
      <w:proofErr w:type="gramEnd"/>
      <w:r>
        <w:rPr>
          <w:highlight w:val="white"/>
        </w:rPr>
        <w:t xml:space="preserve"> Other variables that were present in the top ten models were total phosphorus and current </w:t>
      </w:r>
      <w:proofErr w:type="gramStart"/>
      <w:r>
        <w:rPr>
          <w:highlight w:val="white"/>
        </w:rPr>
        <w:t xml:space="preserve">el </w:t>
      </w:r>
      <w:proofErr w:type="spellStart"/>
      <w:r>
        <w:rPr>
          <w:highlight w:val="white"/>
        </w:rPr>
        <w:t>nino</w:t>
      </w:r>
      <w:proofErr w:type="spellEnd"/>
      <w:proofErr w:type="gramEnd"/>
      <w:r>
        <w:rPr>
          <w:highlight w:val="white"/>
        </w:rPr>
        <w:t xml:space="preserve"> and la </w:t>
      </w:r>
      <w:proofErr w:type="spellStart"/>
      <w:r>
        <w:rPr>
          <w:highlight w:val="white"/>
        </w:rPr>
        <w:t>nina</w:t>
      </w:r>
      <w:proofErr w:type="spellEnd"/>
      <w:r>
        <w:rPr>
          <w:highlight w:val="white"/>
        </w:rPr>
        <w:t xml:space="preserve"> intensity values at the time of fish capture. Of the top ten models with the lowest AIC values, </w:t>
      </w:r>
      <w:proofErr w:type="gramStart"/>
      <w:r>
        <w:rPr>
          <w:highlight w:val="white"/>
        </w:rPr>
        <w:t>4</w:t>
      </w:r>
      <w:proofErr w:type="gramEnd"/>
      <w:r>
        <w:rPr>
          <w:highlight w:val="white"/>
        </w:rPr>
        <w:t xml:space="preserve"> of them included total phosphorus as a variable, and 5 included total nitrogen. Current </w:t>
      </w:r>
      <w:proofErr w:type="gramStart"/>
      <w:r>
        <w:rPr>
          <w:highlight w:val="white"/>
        </w:rPr>
        <w:t xml:space="preserve">el </w:t>
      </w:r>
      <w:proofErr w:type="spellStart"/>
      <w:r>
        <w:rPr>
          <w:highlight w:val="white"/>
        </w:rPr>
        <w:t>nino</w:t>
      </w:r>
      <w:proofErr w:type="spellEnd"/>
      <w:proofErr w:type="gramEnd"/>
      <w:r>
        <w:rPr>
          <w:highlight w:val="white"/>
        </w:rPr>
        <w:t xml:space="preserve"> and la </w:t>
      </w:r>
      <w:proofErr w:type="spellStart"/>
      <w:r>
        <w:rPr>
          <w:highlight w:val="white"/>
        </w:rPr>
        <w:t>nina</w:t>
      </w:r>
      <w:proofErr w:type="spellEnd"/>
      <w:r>
        <w:rPr>
          <w:highlight w:val="white"/>
        </w:rPr>
        <w:t xml:space="preserve"> intensity values at the time of fish captur</w:t>
      </w:r>
      <w:r w:rsidR="00DA0EDF">
        <w:rPr>
          <w:highlight w:val="white"/>
        </w:rPr>
        <w:t>e also was included in 5 of the</w:t>
      </w:r>
      <w:r>
        <w:rPr>
          <w:highlight w:val="white"/>
        </w:rPr>
        <w:t xml:space="preserve"> of the top 10 models. The AIC values of the top ten models ranged from</w:t>
      </w:r>
      <w:r w:rsidR="00DA0EDF">
        <w:rPr>
          <w:highlight w:val="white"/>
        </w:rPr>
        <w:t xml:space="preserve"> -1,934.7 to -1929.1 (Table 1.).</w:t>
      </w:r>
    </w:p>
    <w:tbl>
      <w:tblPr>
        <w:tblW w:w="9445" w:type="dxa"/>
        <w:tblLook w:val="04A0" w:firstRow="1" w:lastRow="0" w:firstColumn="1" w:lastColumn="0" w:noHBand="0" w:noVBand="1"/>
      </w:tblPr>
      <w:tblGrid>
        <w:gridCol w:w="1457"/>
        <w:gridCol w:w="677"/>
        <w:gridCol w:w="1050"/>
        <w:gridCol w:w="588"/>
        <w:gridCol w:w="533"/>
        <w:gridCol w:w="697"/>
        <w:gridCol w:w="654"/>
        <w:gridCol w:w="2463"/>
        <w:gridCol w:w="1326"/>
      </w:tblGrid>
      <w:tr w:rsidR="00BA7353" w:rsidRPr="00BA7353" w14:paraId="03E216FF" w14:textId="77777777" w:rsidTr="00BA7353">
        <w:trPr>
          <w:trHeight w:val="315"/>
        </w:trPr>
        <w:tc>
          <w:tcPr>
            <w:tcW w:w="14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42393"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year/stream</w:t>
            </w:r>
          </w:p>
        </w:tc>
        <w:tc>
          <w:tcPr>
            <w:tcW w:w="6662" w:type="dxa"/>
            <w:gridSpan w:val="7"/>
            <w:tcBorders>
              <w:top w:val="single" w:sz="4" w:space="0" w:color="auto"/>
              <w:left w:val="nil"/>
              <w:bottom w:val="single" w:sz="4" w:space="0" w:color="auto"/>
              <w:right w:val="single" w:sz="4" w:space="0" w:color="000000"/>
            </w:tcBorders>
            <w:shd w:val="clear" w:color="auto" w:fill="auto"/>
            <w:noWrap/>
            <w:vAlign w:val="bottom"/>
            <w:hideMark/>
          </w:tcPr>
          <w:p w14:paraId="2C457BD8"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model parameters in top models explaining variability in growth</w:t>
            </w:r>
          </w:p>
        </w:tc>
        <w:tc>
          <w:tcPr>
            <w:tcW w:w="1326" w:type="dxa"/>
            <w:tcBorders>
              <w:top w:val="single" w:sz="4" w:space="0" w:color="auto"/>
              <w:left w:val="nil"/>
              <w:bottom w:val="single" w:sz="4" w:space="0" w:color="auto"/>
              <w:right w:val="single" w:sz="4" w:space="0" w:color="auto"/>
            </w:tcBorders>
            <w:shd w:val="clear" w:color="auto" w:fill="auto"/>
            <w:noWrap/>
            <w:vAlign w:val="bottom"/>
            <w:hideMark/>
          </w:tcPr>
          <w:p w14:paraId="00ACE537"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AIC score</w:t>
            </w:r>
          </w:p>
        </w:tc>
      </w:tr>
      <w:tr w:rsidR="00BA7353" w:rsidRPr="00BA7353" w14:paraId="2F221C1A"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1398E7F8"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lastRenderedPageBreak/>
              <w:t> </w:t>
            </w:r>
          </w:p>
        </w:tc>
        <w:tc>
          <w:tcPr>
            <w:tcW w:w="677" w:type="dxa"/>
            <w:tcBorders>
              <w:top w:val="nil"/>
              <w:left w:val="nil"/>
              <w:bottom w:val="nil"/>
              <w:right w:val="single" w:sz="4" w:space="0" w:color="auto"/>
            </w:tcBorders>
            <w:shd w:val="clear" w:color="auto" w:fill="auto"/>
            <w:noWrap/>
            <w:vAlign w:val="bottom"/>
            <w:hideMark/>
          </w:tcPr>
          <w:p w14:paraId="6C07BDF6"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year</w:t>
            </w:r>
          </w:p>
        </w:tc>
        <w:tc>
          <w:tcPr>
            <w:tcW w:w="1050" w:type="dxa"/>
            <w:tcBorders>
              <w:top w:val="nil"/>
              <w:left w:val="nil"/>
              <w:bottom w:val="nil"/>
              <w:right w:val="single" w:sz="4" w:space="0" w:color="auto"/>
            </w:tcBorders>
            <w:shd w:val="clear" w:color="auto" w:fill="auto"/>
            <w:noWrap/>
            <w:vAlign w:val="bottom"/>
            <w:hideMark/>
          </w:tcPr>
          <w:p w14:paraId="000F6F07"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stream</w:t>
            </w:r>
          </w:p>
        </w:tc>
        <w:tc>
          <w:tcPr>
            <w:tcW w:w="588" w:type="dxa"/>
            <w:tcBorders>
              <w:top w:val="nil"/>
              <w:left w:val="nil"/>
              <w:bottom w:val="nil"/>
              <w:right w:val="single" w:sz="4" w:space="0" w:color="auto"/>
            </w:tcBorders>
            <w:shd w:val="clear" w:color="auto" w:fill="auto"/>
            <w:noWrap/>
            <w:vAlign w:val="bottom"/>
            <w:hideMark/>
          </w:tcPr>
          <w:p w14:paraId="6B23115E" w14:textId="77777777" w:rsidR="00BA7353" w:rsidRPr="00BA7353" w:rsidRDefault="00BA7353" w:rsidP="00BA7353">
            <w:pPr>
              <w:spacing w:after="0" w:line="240" w:lineRule="auto"/>
              <w:jc w:val="center"/>
              <w:rPr>
                <w:rFonts w:eastAsia="Times New Roman" w:cs="Times New Roman"/>
                <w:b/>
                <w:bCs/>
                <w:color w:val="000000"/>
                <w:sz w:val="24"/>
                <w:szCs w:val="24"/>
              </w:rPr>
            </w:pPr>
            <w:proofErr w:type="spellStart"/>
            <w:r w:rsidRPr="00BA7353">
              <w:rPr>
                <w:rFonts w:eastAsia="Times New Roman" w:cs="Times New Roman"/>
                <w:b/>
                <w:bCs/>
                <w:color w:val="000000"/>
                <w:sz w:val="24"/>
                <w:szCs w:val="24"/>
              </w:rPr>
              <w:t>doy</w:t>
            </w:r>
            <w:proofErr w:type="spellEnd"/>
          </w:p>
        </w:tc>
        <w:tc>
          <w:tcPr>
            <w:tcW w:w="533" w:type="dxa"/>
            <w:tcBorders>
              <w:top w:val="nil"/>
              <w:left w:val="nil"/>
              <w:bottom w:val="nil"/>
              <w:right w:val="single" w:sz="4" w:space="0" w:color="auto"/>
            </w:tcBorders>
            <w:shd w:val="clear" w:color="auto" w:fill="auto"/>
            <w:noWrap/>
            <w:vAlign w:val="bottom"/>
            <w:hideMark/>
          </w:tcPr>
          <w:p w14:paraId="3B5E3B56" w14:textId="77777777" w:rsidR="00BA7353" w:rsidRPr="00BA7353" w:rsidRDefault="00BA7353" w:rsidP="00BA7353">
            <w:pPr>
              <w:spacing w:after="0" w:line="240" w:lineRule="auto"/>
              <w:jc w:val="center"/>
              <w:rPr>
                <w:rFonts w:eastAsia="Times New Roman" w:cs="Times New Roman"/>
                <w:b/>
                <w:bCs/>
                <w:color w:val="000000"/>
                <w:sz w:val="24"/>
                <w:szCs w:val="24"/>
              </w:rPr>
            </w:pPr>
            <w:proofErr w:type="spellStart"/>
            <w:r w:rsidRPr="00BA7353">
              <w:rPr>
                <w:rFonts w:eastAsia="Times New Roman" w:cs="Times New Roman"/>
                <w:b/>
                <w:bCs/>
                <w:color w:val="000000"/>
                <w:sz w:val="24"/>
                <w:szCs w:val="24"/>
              </w:rPr>
              <w:t>oni</w:t>
            </w:r>
            <w:proofErr w:type="spellEnd"/>
          </w:p>
        </w:tc>
        <w:tc>
          <w:tcPr>
            <w:tcW w:w="697" w:type="dxa"/>
            <w:tcBorders>
              <w:top w:val="nil"/>
              <w:left w:val="nil"/>
              <w:bottom w:val="nil"/>
              <w:right w:val="single" w:sz="4" w:space="0" w:color="auto"/>
            </w:tcBorders>
            <w:shd w:val="clear" w:color="auto" w:fill="auto"/>
            <w:noWrap/>
            <w:vAlign w:val="bottom"/>
            <w:hideMark/>
          </w:tcPr>
          <w:p w14:paraId="291720FE" w14:textId="77777777" w:rsidR="00BA7353" w:rsidRPr="00BA7353" w:rsidRDefault="00BA7353" w:rsidP="00BA7353">
            <w:pPr>
              <w:spacing w:after="0" w:line="240" w:lineRule="auto"/>
              <w:jc w:val="center"/>
              <w:rPr>
                <w:rFonts w:eastAsia="Times New Roman" w:cs="Times New Roman"/>
                <w:b/>
                <w:bCs/>
                <w:color w:val="000000"/>
                <w:sz w:val="24"/>
                <w:szCs w:val="24"/>
              </w:rPr>
            </w:pPr>
            <w:proofErr w:type="spellStart"/>
            <w:r w:rsidRPr="00BA7353">
              <w:rPr>
                <w:rFonts w:eastAsia="Times New Roman" w:cs="Times New Roman"/>
                <w:b/>
                <w:bCs/>
                <w:color w:val="000000"/>
                <w:sz w:val="24"/>
                <w:szCs w:val="24"/>
              </w:rPr>
              <w:t>totN</w:t>
            </w:r>
            <w:proofErr w:type="spellEnd"/>
          </w:p>
        </w:tc>
        <w:tc>
          <w:tcPr>
            <w:tcW w:w="654" w:type="dxa"/>
            <w:tcBorders>
              <w:top w:val="nil"/>
              <w:left w:val="nil"/>
              <w:bottom w:val="nil"/>
              <w:right w:val="single" w:sz="4" w:space="0" w:color="auto"/>
            </w:tcBorders>
            <w:shd w:val="clear" w:color="auto" w:fill="auto"/>
            <w:noWrap/>
            <w:vAlign w:val="bottom"/>
            <w:hideMark/>
          </w:tcPr>
          <w:p w14:paraId="77598670" w14:textId="77777777" w:rsidR="00BA7353" w:rsidRPr="00BA7353" w:rsidRDefault="00BA7353" w:rsidP="00BA7353">
            <w:pPr>
              <w:spacing w:after="0" w:line="240" w:lineRule="auto"/>
              <w:jc w:val="center"/>
              <w:rPr>
                <w:rFonts w:eastAsia="Times New Roman" w:cs="Times New Roman"/>
                <w:b/>
                <w:bCs/>
                <w:color w:val="000000"/>
                <w:sz w:val="24"/>
                <w:szCs w:val="24"/>
              </w:rPr>
            </w:pPr>
            <w:proofErr w:type="spellStart"/>
            <w:r w:rsidRPr="00BA7353">
              <w:rPr>
                <w:rFonts w:eastAsia="Times New Roman" w:cs="Times New Roman"/>
                <w:b/>
                <w:bCs/>
                <w:color w:val="000000"/>
                <w:sz w:val="24"/>
                <w:szCs w:val="24"/>
              </w:rPr>
              <w:t>totP</w:t>
            </w:r>
            <w:proofErr w:type="spellEnd"/>
          </w:p>
        </w:tc>
        <w:tc>
          <w:tcPr>
            <w:tcW w:w="2463" w:type="dxa"/>
            <w:tcBorders>
              <w:top w:val="nil"/>
              <w:left w:val="nil"/>
              <w:bottom w:val="nil"/>
              <w:right w:val="nil"/>
            </w:tcBorders>
            <w:shd w:val="clear" w:color="auto" w:fill="auto"/>
            <w:noWrap/>
            <w:vAlign w:val="bottom"/>
            <w:hideMark/>
          </w:tcPr>
          <w:p w14:paraId="4087728B"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daily mean temp</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27422214"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 </w:t>
            </w:r>
          </w:p>
        </w:tc>
      </w:tr>
      <w:tr w:rsidR="00BA7353" w:rsidRPr="00BA7353" w14:paraId="0FBF21B7"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4A9CEC2F"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 xml:space="preserve">all </w:t>
            </w:r>
          </w:p>
        </w:tc>
        <w:tc>
          <w:tcPr>
            <w:tcW w:w="677" w:type="dxa"/>
            <w:tcBorders>
              <w:top w:val="nil"/>
              <w:left w:val="nil"/>
              <w:bottom w:val="single" w:sz="4" w:space="0" w:color="auto"/>
              <w:right w:val="nil"/>
            </w:tcBorders>
            <w:shd w:val="clear" w:color="000000" w:fill="548235"/>
            <w:noWrap/>
            <w:vAlign w:val="bottom"/>
            <w:hideMark/>
          </w:tcPr>
          <w:p w14:paraId="011D9FA5"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050" w:type="dxa"/>
            <w:tcBorders>
              <w:top w:val="nil"/>
              <w:left w:val="nil"/>
              <w:bottom w:val="single" w:sz="4" w:space="0" w:color="auto"/>
              <w:right w:val="nil"/>
            </w:tcBorders>
            <w:shd w:val="clear" w:color="000000" w:fill="548235"/>
            <w:noWrap/>
            <w:vAlign w:val="bottom"/>
            <w:hideMark/>
          </w:tcPr>
          <w:p w14:paraId="688224E0"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548235"/>
            <w:noWrap/>
            <w:vAlign w:val="bottom"/>
            <w:hideMark/>
          </w:tcPr>
          <w:p w14:paraId="63CD9E75"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6244E830"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088C52AE"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0A4C9D81"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FF9966"/>
            <w:noWrap/>
            <w:vAlign w:val="bottom"/>
            <w:hideMark/>
          </w:tcPr>
          <w:p w14:paraId="38430B7F"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7F1CD25C"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-1932.58</w:t>
            </w:r>
          </w:p>
        </w:tc>
      </w:tr>
      <w:tr w:rsidR="00BA7353" w:rsidRPr="00BA7353" w14:paraId="221CA065"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327D1A8F"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2003</w:t>
            </w:r>
          </w:p>
        </w:tc>
        <w:tc>
          <w:tcPr>
            <w:tcW w:w="677" w:type="dxa"/>
            <w:tcBorders>
              <w:top w:val="nil"/>
              <w:left w:val="nil"/>
              <w:bottom w:val="single" w:sz="4" w:space="0" w:color="auto"/>
              <w:right w:val="nil"/>
            </w:tcBorders>
            <w:shd w:val="clear" w:color="000000" w:fill="FFFFFF"/>
            <w:noWrap/>
            <w:vAlign w:val="bottom"/>
            <w:hideMark/>
          </w:tcPr>
          <w:p w14:paraId="0470B8D1"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1050" w:type="dxa"/>
            <w:tcBorders>
              <w:top w:val="nil"/>
              <w:left w:val="nil"/>
              <w:bottom w:val="single" w:sz="4" w:space="0" w:color="auto"/>
              <w:right w:val="nil"/>
            </w:tcBorders>
            <w:shd w:val="clear" w:color="000000" w:fill="FF9966"/>
            <w:noWrap/>
            <w:vAlign w:val="bottom"/>
            <w:hideMark/>
          </w:tcPr>
          <w:p w14:paraId="736EEDBC"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548235"/>
            <w:noWrap/>
            <w:vAlign w:val="bottom"/>
            <w:hideMark/>
          </w:tcPr>
          <w:p w14:paraId="01A32DE7"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6C2499E8"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FF9966"/>
            <w:noWrap/>
            <w:vAlign w:val="bottom"/>
            <w:hideMark/>
          </w:tcPr>
          <w:p w14:paraId="533152D1"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2642F2C5"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FF9966"/>
            <w:noWrap/>
            <w:vAlign w:val="bottom"/>
            <w:hideMark/>
          </w:tcPr>
          <w:p w14:paraId="7168370C"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4614AC23"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-88.817</w:t>
            </w:r>
          </w:p>
        </w:tc>
      </w:tr>
      <w:tr w:rsidR="00BA7353" w:rsidRPr="00BA7353" w14:paraId="2BC634F5"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3F4208D3"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2004</w:t>
            </w:r>
          </w:p>
        </w:tc>
        <w:tc>
          <w:tcPr>
            <w:tcW w:w="677" w:type="dxa"/>
            <w:tcBorders>
              <w:top w:val="nil"/>
              <w:left w:val="nil"/>
              <w:bottom w:val="single" w:sz="4" w:space="0" w:color="auto"/>
              <w:right w:val="nil"/>
            </w:tcBorders>
            <w:shd w:val="clear" w:color="000000" w:fill="FFFFFF"/>
            <w:noWrap/>
            <w:vAlign w:val="bottom"/>
            <w:hideMark/>
          </w:tcPr>
          <w:p w14:paraId="63596117"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1050" w:type="dxa"/>
            <w:tcBorders>
              <w:top w:val="nil"/>
              <w:left w:val="nil"/>
              <w:bottom w:val="single" w:sz="4" w:space="0" w:color="auto"/>
              <w:right w:val="nil"/>
            </w:tcBorders>
            <w:shd w:val="clear" w:color="000000" w:fill="FF9966"/>
            <w:noWrap/>
            <w:vAlign w:val="bottom"/>
            <w:hideMark/>
          </w:tcPr>
          <w:p w14:paraId="76EE9268"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FF9966"/>
            <w:noWrap/>
            <w:vAlign w:val="bottom"/>
            <w:hideMark/>
          </w:tcPr>
          <w:p w14:paraId="3973A4EE"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248B0FC3"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FF9966"/>
            <w:noWrap/>
            <w:vAlign w:val="bottom"/>
            <w:hideMark/>
          </w:tcPr>
          <w:p w14:paraId="05E86264"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3F1352CC"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FF9966"/>
            <w:noWrap/>
            <w:vAlign w:val="bottom"/>
            <w:hideMark/>
          </w:tcPr>
          <w:p w14:paraId="635C25FD"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612A387E"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-101.804</w:t>
            </w:r>
          </w:p>
        </w:tc>
      </w:tr>
      <w:tr w:rsidR="00BA7353" w:rsidRPr="00BA7353" w14:paraId="70186ECF"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6DEA6628"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2005</w:t>
            </w:r>
          </w:p>
        </w:tc>
        <w:tc>
          <w:tcPr>
            <w:tcW w:w="677" w:type="dxa"/>
            <w:tcBorders>
              <w:top w:val="nil"/>
              <w:left w:val="nil"/>
              <w:bottom w:val="single" w:sz="4" w:space="0" w:color="auto"/>
              <w:right w:val="nil"/>
            </w:tcBorders>
            <w:shd w:val="clear" w:color="000000" w:fill="FFFFFF"/>
            <w:noWrap/>
            <w:vAlign w:val="bottom"/>
            <w:hideMark/>
          </w:tcPr>
          <w:p w14:paraId="545DED7D"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1050" w:type="dxa"/>
            <w:tcBorders>
              <w:top w:val="nil"/>
              <w:left w:val="nil"/>
              <w:bottom w:val="single" w:sz="4" w:space="0" w:color="auto"/>
              <w:right w:val="nil"/>
            </w:tcBorders>
            <w:shd w:val="clear" w:color="000000" w:fill="FF9966"/>
            <w:noWrap/>
            <w:vAlign w:val="bottom"/>
            <w:hideMark/>
          </w:tcPr>
          <w:p w14:paraId="326CB00C"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548235"/>
            <w:noWrap/>
            <w:vAlign w:val="bottom"/>
            <w:hideMark/>
          </w:tcPr>
          <w:p w14:paraId="0EAA9BD2"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FF9966"/>
            <w:noWrap/>
            <w:vAlign w:val="bottom"/>
            <w:hideMark/>
          </w:tcPr>
          <w:p w14:paraId="42288A80"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285627B8"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0C3E81CF"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FF9966"/>
            <w:noWrap/>
            <w:vAlign w:val="bottom"/>
            <w:hideMark/>
          </w:tcPr>
          <w:p w14:paraId="55068C02"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77361033"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-277.522</w:t>
            </w:r>
          </w:p>
        </w:tc>
      </w:tr>
      <w:tr w:rsidR="00BA7353" w:rsidRPr="00BA7353" w14:paraId="5414C7C5"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745FE5D2"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2006</w:t>
            </w:r>
          </w:p>
        </w:tc>
        <w:tc>
          <w:tcPr>
            <w:tcW w:w="677" w:type="dxa"/>
            <w:tcBorders>
              <w:top w:val="nil"/>
              <w:left w:val="nil"/>
              <w:bottom w:val="single" w:sz="4" w:space="0" w:color="auto"/>
              <w:right w:val="nil"/>
            </w:tcBorders>
            <w:shd w:val="clear" w:color="000000" w:fill="FFFFFF"/>
            <w:noWrap/>
            <w:vAlign w:val="bottom"/>
            <w:hideMark/>
          </w:tcPr>
          <w:p w14:paraId="1E00956A"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1050" w:type="dxa"/>
            <w:tcBorders>
              <w:top w:val="nil"/>
              <w:left w:val="nil"/>
              <w:bottom w:val="single" w:sz="4" w:space="0" w:color="auto"/>
              <w:right w:val="nil"/>
            </w:tcBorders>
            <w:shd w:val="clear" w:color="000000" w:fill="FF9966"/>
            <w:noWrap/>
            <w:vAlign w:val="bottom"/>
            <w:hideMark/>
          </w:tcPr>
          <w:p w14:paraId="1770BB2F"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548235"/>
            <w:noWrap/>
            <w:vAlign w:val="bottom"/>
            <w:hideMark/>
          </w:tcPr>
          <w:p w14:paraId="5AC9ABFA"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FF9966"/>
            <w:noWrap/>
            <w:vAlign w:val="bottom"/>
            <w:hideMark/>
          </w:tcPr>
          <w:p w14:paraId="05D76E9D"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34BB39E1"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0DA83319"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FF9966"/>
            <w:noWrap/>
            <w:vAlign w:val="bottom"/>
            <w:hideMark/>
          </w:tcPr>
          <w:p w14:paraId="08BD0F11"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57F7AF81"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-256.608</w:t>
            </w:r>
          </w:p>
        </w:tc>
      </w:tr>
      <w:tr w:rsidR="00BA7353" w:rsidRPr="00BA7353" w14:paraId="2323C32A"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3C40BD96"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2007</w:t>
            </w:r>
          </w:p>
        </w:tc>
        <w:tc>
          <w:tcPr>
            <w:tcW w:w="677" w:type="dxa"/>
            <w:tcBorders>
              <w:top w:val="nil"/>
              <w:left w:val="nil"/>
              <w:bottom w:val="single" w:sz="4" w:space="0" w:color="auto"/>
              <w:right w:val="nil"/>
            </w:tcBorders>
            <w:shd w:val="clear" w:color="000000" w:fill="FFFFFF"/>
            <w:noWrap/>
            <w:vAlign w:val="bottom"/>
            <w:hideMark/>
          </w:tcPr>
          <w:p w14:paraId="1AB60859"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1050" w:type="dxa"/>
            <w:tcBorders>
              <w:top w:val="nil"/>
              <w:left w:val="nil"/>
              <w:bottom w:val="single" w:sz="4" w:space="0" w:color="auto"/>
              <w:right w:val="nil"/>
            </w:tcBorders>
            <w:shd w:val="clear" w:color="000000" w:fill="FF9966"/>
            <w:noWrap/>
            <w:vAlign w:val="bottom"/>
            <w:hideMark/>
          </w:tcPr>
          <w:p w14:paraId="546B048A"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FF9966"/>
            <w:noWrap/>
            <w:vAlign w:val="bottom"/>
            <w:hideMark/>
          </w:tcPr>
          <w:p w14:paraId="289A038B"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3786A411"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4350FF56"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156053F2"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FF9966"/>
            <w:noWrap/>
            <w:vAlign w:val="bottom"/>
            <w:hideMark/>
          </w:tcPr>
          <w:p w14:paraId="2B812C41"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158B7C14"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-178.23</w:t>
            </w:r>
          </w:p>
        </w:tc>
      </w:tr>
      <w:tr w:rsidR="00BA7353" w:rsidRPr="00BA7353" w14:paraId="50006421"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2E02E911"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2008</w:t>
            </w:r>
          </w:p>
        </w:tc>
        <w:tc>
          <w:tcPr>
            <w:tcW w:w="677" w:type="dxa"/>
            <w:tcBorders>
              <w:top w:val="nil"/>
              <w:left w:val="nil"/>
              <w:bottom w:val="single" w:sz="4" w:space="0" w:color="auto"/>
              <w:right w:val="nil"/>
            </w:tcBorders>
            <w:shd w:val="clear" w:color="000000" w:fill="FFFFFF"/>
            <w:noWrap/>
            <w:vAlign w:val="bottom"/>
            <w:hideMark/>
          </w:tcPr>
          <w:p w14:paraId="40B3FD9A"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1050" w:type="dxa"/>
            <w:tcBorders>
              <w:top w:val="nil"/>
              <w:left w:val="nil"/>
              <w:bottom w:val="single" w:sz="4" w:space="0" w:color="auto"/>
              <w:right w:val="nil"/>
            </w:tcBorders>
            <w:shd w:val="clear" w:color="000000" w:fill="FF9966"/>
            <w:noWrap/>
            <w:vAlign w:val="bottom"/>
            <w:hideMark/>
          </w:tcPr>
          <w:p w14:paraId="5414E146"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FF9966"/>
            <w:noWrap/>
            <w:vAlign w:val="bottom"/>
            <w:hideMark/>
          </w:tcPr>
          <w:p w14:paraId="40131C96"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383C7E62"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03C951EB"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FF9966"/>
            <w:noWrap/>
            <w:vAlign w:val="bottom"/>
            <w:hideMark/>
          </w:tcPr>
          <w:p w14:paraId="5D584F74"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FF9966"/>
            <w:noWrap/>
            <w:vAlign w:val="bottom"/>
            <w:hideMark/>
          </w:tcPr>
          <w:p w14:paraId="1FECFFFE"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6225677F"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-90.3518</w:t>
            </w:r>
          </w:p>
        </w:tc>
      </w:tr>
      <w:tr w:rsidR="00BA7353" w:rsidRPr="00BA7353" w14:paraId="33668185"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3A0E1C88"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2009</w:t>
            </w:r>
          </w:p>
        </w:tc>
        <w:tc>
          <w:tcPr>
            <w:tcW w:w="677" w:type="dxa"/>
            <w:tcBorders>
              <w:top w:val="nil"/>
              <w:left w:val="nil"/>
              <w:bottom w:val="single" w:sz="4" w:space="0" w:color="auto"/>
              <w:right w:val="nil"/>
            </w:tcBorders>
            <w:shd w:val="clear" w:color="000000" w:fill="FFFFFF"/>
            <w:noWrap/>
            <w:vAlign w:val="bottom"/>
            <w:hideMark/>
          </w:tcPr>
          <w:p w14:paraId="4A695F61"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1050" w:type="dxa"/>
            <w:tcBorders>
              <w:top w:val="nil"/>
              <w:left w:val="nil"/>
              <w:bottom w:val="single" w:sz="4" w:space="0" w:color="auto"/>
              <w:right w:val="nil"/>
            </w:tcBorders>
            <w:shd w:val="clear" w:color="000000" w:fill="FF9966"/>
            <w:noWrap/>
            <w:vAlign w:val="bottom"/>
            <w:hideMark/>
          </w:tcPr>
          <w:p w14:paraId="477CDB23"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FF9966"/>
            <w:noWrap/>
            <w:vAlign w:val="bottom"/>
            <w:hideMark/>
          </w:tcPr>
          <w:p w14:paraId="1BEFB1D2"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5585928A"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FF9966"/>
            <w:noWrap/>
            <w:vAlign w:val="bottom"/>
            <w:hideMark/>
          </w:tcPr>
          <w:p w14:paraId="00539C64"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FF9966"/>
            <w:noWrap/>
            <w:vAlign w:val="bottom"/>
            <w:hideMark/>
          </w:tcPr>
          <w:p w14:paraId="22A35D28"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548235"/>
            <w:noWrap/>
            <w:vAlign w:val="bottom"/>
            <w:hideMark/>
          </w:tcPr>
          <w:p w14:paraId="70397D2E"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68843808"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-132.074</w:t>
            </w:r>
          </w:p>
        </w:tc>
      </w:tr>
      <w:tr w:rsidR="00BA7353" w:rsidRPr="00BA7353" w14:paraId="15C11976"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7E839365"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2010</w:t>
            </w:r>
          </w:p>
        </w:tc>
        <w:tc>
          <w:tcPr>
            <w:tcW w:w="677" w:type="dxa"/>
            <w:tcBorders>
              <w:top w:val="nil"/>
              <w:left w:val="nil"/>
              <w:bottom w:val="single" w:sz="4" w:space="0" w:color="auto"/>
              <w:right w:val="nil"/>
            </w:tcBorders>
            <w:shd w:val="clear" w:color="000000" w:fill="FFFFFF"/>
            <w:noWrap/>
            <w:vAlign w:val="bottom"/>
            <w:hideMark/>
          </w:tcPr>
          <w:p w14:paraId="18BA7FDB"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1050" w:type="dxa"/>
            <w:tcBorders>
              <w:top w:val="nil"/>
              <w:left w:val="nil"/>
              <w:bottom w:val="single" w:sz="4" w:space="0" w:color="auto"/>
              <w:right w:val="nil"/>
            </w:tcBorders>
            <w:shd w:val="clear" w:color="000000" w:fill="FF9966"/>
            <w:noWrap/>
            <w:vAlign w:val="bottom"/>
            <w:hideMark/>
          </w:tcPr>
          <w:p w14:paraId="45C7B945"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FF9966"/>
            <w:noWrap/>
            <w:vAlign w:val="bottom"/>
            <w:hideMark/>
          </w:tcPr>
          <w:p w14:paraId="1A1B5533"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FF9966"/>
            <w:noWrap/>
            <w:vAlign w:val="bottom"/>
            <w:hideMark/>
          </w:tcPr>
          <w:p w14:paraId="25A043CB"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10559A6A"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3F119BEA"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548235"/>
            <w:noWrap/>
            <w:vAlign w:val="bottom"/>
            <w:hideMark/>
          </w:tcPr>
          <w:p w14:paraId="21973DD2"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422B64A6"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-94.2707</w:t>
            </w:r>
          </w:p>
        </w:tc>
      </w:tr>
      <w:tr w:rsidR="00BA7353" w:rsidRPr="00BA7353" w14:paraId="18E5DD29"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2BFA7F96"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2011</w:t>
            </w:r>
          </w:p>
        </w:tc>
        <w:tc>
          <w:tcPr>
            <w:tcW w:w="677" w:type="dxa"/>
            <w:tcBorders>
              <w:top w:val="nil"/>
              <w:left w:val="nil"/>
              <w:bottom w:val="single" w:sz="4" w:space="0" w:color="auto"/>
              <w:right w:val="nil"/>
            </w:tcBorders>
            <w:shd w:val="clear" w:color="000000" w:fill="FFFFFF"/>
            <w:noWrap/>
            <w:vAlign w:val="bottom"/>
            <w:hideMark/>
          </w:tcPr>
          <w:p w14:paraId="43FD6E6A"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1050" w:type="dxa"/>
            <w:tcBorders>
              <w:top w:val="nil"/>
              <w:left w:val="nil"/>
              <w:bottom w:val="single" w:sz="4" w:space="0" w:color="auto"/>
              <w:right w:val="nil"/>
            </w:tcBorders>
            <w:shd w:val="clear" w:color="000000" w:fill="FF9966"/>
            <w:noWrap/>
            <w:vAlign w:val="bottom"/>
            <w:hideMark/>
          </w:tcPr>
          <w:p w14:paraId="6C81B8F0"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FF9966"/>
            <w:noWrap/>
            <w:vAlign w:val="bottom"/>
            <w:hideMark/>
          </w:tcPr>
          <w:p w14:paraId="47A0C6A0"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7DF0B047"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FF9966"/>
            <w:noWrap/>
            <w:vAlign w:val="bottom"/>
            <w:hideMark/>
          </w:tcPr>
          <w:p w14:paraId="15A790ED"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FF9966"/>
            <w:noWrap/>
            <w:vAlign w:val="bottom"/>
            <w:hideMark/>
          </w:tcPr>
          <w:p w14:paraId="586F94C2"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548235"/>
            <w:noWrap/>
            <w:vAlign w:val="bottom"/>
            <w:hideMark/>
          </w:tcPr>
          <w:p w14:paraId="4BAACD50"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7293530C"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-188.39</w:t>
            </w:r>
          </w:p>
        </w:tc>
      </w:tr>
      <w:tr w:rsidR="00BA7353" w:rsidRPr="00BA7353" w14:paraId="00DA9738"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456233A7"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2012</w:t>
            </w:r>
          </w:p>
        </w:tc>
        <w:tc>
          <w:tcPr>
            <w:tcW w:w="677" w:type="dxa"/>
            <w:tcBorders>
              <w:top w:val="nil"/>
              <w:left w:val="nil"/>
              <w:bottom w:val="single" w:sz="4" w:space="0" w:color="auto"/>
              <w:right w:val="nil"/>
            </w:tcBorders>
            <w:shd w:val="clear" w:color="000000" w:fill="FFFFFF"/>
            <w:noWrap/>
            <w:vAlign w:val="bottom"/>
            <w:hideMark/>
          </w:tcPr>
          <w:p w14:paraId="63646BA0"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1050" w:type="dxa"/>
            <w:tcBorders>
              <w:top w:val="nil"/>
              <w:left w:val="nil"/>
              <w:bottom w:val="single" w:sz="4" w:space="0" w:color="auto"/>
              <w:right w:val="nil"/>
            </w:tcBorders>
            <w:shd w:val="clear" w:color="000000" w:fill="FF9966"/>
            <w:noWrap/>
            <w:vAlign w:val="bottom"/>
            <w:hideMark/>
          </w:tcPr>
          <w:p w14:paraId="1E81D0CA"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FF9966"/>
            <w:noWrap/>
            <w:vAlign w:val="bottom"/>
            <w:hideMark/>
          </w:tcPr>
          <w:p w14:paraId="75338BED"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558C0C4A"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FF9966"/>
            <w:noWrap/>
            <w:vAlign w:val="bottom"/>
            <w:hideMark/>
          </w:tcPr>
          <w:p w14:paraId="78C06332"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FF9966"/>
            <w:noWrap/>
            <w:vAlign w:val="bottom"/>
            <w:hideMark/>
          </w:tcPr>
          <w:p w14:paraId="07AA8016"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548235"/>
            <w:noWrap/>
            <w:vAlign w:val="bottom"/>
            <w:hideMark/>
          </w:tcPr>
          <w:p w14:paraId="3300767A"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33CDFFC9"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-188.39</w:t>
            </w:r>
          </w:p>
        </w:tc>
      </w:tr>
      <w:tr w:rsidR="00BA7353" w:rsidRPr="00BA7353" w14:paraId="64CDD6EC"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5CE7E09C"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2013</w:t>
            </w:r>
          </w:p>
        </w:tc>
        <w:tc>
          <w:tcPr>
            <w:tcW w:w="677" w:type="dxa"/>
            <w:tcBorders>
              <w:top w:val="nil"/>
              <w:left w:val="nil"/>
              <w:bottom w:val="single" w:sz="4" w:space="0" w:color="auto"/>
              <w:right w:val="nil"/>
            </w:tcBorders>
            <w:shd w:val="clear" w:color="000000" w:fill="FFFFFF"/>
            <w:noWrap/>
            <w:vAlign w:val="bottom"/>
            <w:hideMark/>
          </w:tcPr>
          <w:p w14:paraId="46A0B363"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1050" w:type="dxa"/>
            <w:tcBorders>
              <w:top w:val="nil"/>
              <w:left w:val="nil"/>
              <w:bottom w:val="single" w:sz="4" w:space="0" w:color="auto"/>
              <w:right w:val="nil"/>
            </w:tcBorders>
            <w:shd w:val="clear" w:color="000000" w:fill="FF9966"/>
            <w:noWrap/>
            <w:vAlign w:val="bottom"/>
            <w:hideMark/>
          </w:tcPr>
          <w:p w14:paraId="1E0EC5CB"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FF9966"/>
            <w:noWrap/>
            <w:vAlign w:val="bottom"/>
            <w:hideMark/>
          </w:tcPr>
          <w:p w14:paraId="37C6B4A5"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5D0CE4BF"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52B0662D"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FF9966"/>
            <w:noWrap/>
            <w:vAlign w:val="bottom"/>
            <w:hideMark/>
          </w:tcPr>
          <w:p w14:paraId="544CB0AD"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548235"/>
            <w:noWrap/>
            <w:vAlign w:val="bottom"/>
            <w:hideMark/>
          </w:tcPr>
          <w:p w14:paraId="1D22BF02"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59066141"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-197.642</w:t>
            </w:r>
          </w:p>
        </w:tc>
      </w:tr>
      <w:tr w:rsidR="00BA7353" w:rsidRPr="00BA7353" w14:paraId="2F4CC3C6"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47BB138B"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2014</w:t>
            </w:r>
          </w:p>
        </w:tc>
        <w:tc>
          <w:tcPr>
            <w:tcW w:w="677" w:type="dxa"/>
            <w:tcBorders>
              <w:top w:val="nil"/>
              <w:left w:val="nil"/>
              <w:bottom w:val="single" w:sz="4" w:space="0" w:color="auto"/>
              <w:right w:val="nil"/>
            </w:tcBorders>
            <w:shd w:val="clear" w:color="000000" w:fill="FFFFFF"/>
            <w:noWrap/>
            <w:vAlign w:val="bottom"/>
            <w:hideMark/>
          </w:tcPr>
          <w:p w14:paraId="6EE9A657"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1050" w:type="dxa"/>
            <w:tcBorders>
              <w:top w:val="nil"/>
              <w:left w:val="nil"/>
              <w:bottom w:val="single" w:sz="4" w:space="0" w:color="auto"/>
              <w:right w:val="nil"/>
            </w:tcBorders>
            <w:shd w:val="clear" w:color="000000" w:fill="FF9966"/>
            <w:noWrap/>
            <w:vAlign w:val="bottom"/>
            <w:hideMark/>
          </w:tcPr>
          <w:p w14:paraId="149F588F"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FF9966"/>
            <w:noWrap/>
            <w:vAlign w:val="bottom"/>
            <w:hideMark/>
          </w:tcPr>
          <w:p w14:paraId="401530A7"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07F8542F"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5CC2368F"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21B40197"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548235"/>
            <w:noWrap/>
            <w:vAlign w:val="bottom"/>
            <w:hideMark/>
          </w:tcPr>
          <w:p w14:paraId="11ADB814"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507B8FE9"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-188.94</w:t>
            </w:r>
          </w:p>
        </w:tc>
      </w:tr>
      <w:tr w:rsidR="00BA7353" w:rsidRPr="00BA7353" w14:paraId="47CA45B4"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2EFF4C83"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2015</w:t>
            </w:r>
          </w:p>
        </w:tc>
        <w:tc>
          <w:tcPr>
            <w:tcW w:w="677" w:type="dxa"/>
            <w:tcBorders>
              <w:top w:val="nil"/>
              <w:left w:val="nil"/>
              <w:bottom w:val="single" w:sz="4" w:space="0" w:color="auto"/>
              <w:right w:val="nil"/>
            </w:tcBorders>
            <w:shd w:val="clear" w:color="000000" w:fill="FFFFFF"/>
            <w:noWrap/>
            <w:vAlign w:val="bottom"/>
            <w:hideMark/>
          </w:tcPr>
          <w:p w14:paraId="1326FF4E"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1050" w:type="dxa"/>
            <w:tcBorders>
              <w:top w:val="nil"/>
              <w:left w:val="nil"/>
              <w:bottom w:val="single" w:sz="4" w:space="0" w:color="auto"/>
              <w:right w:val="nil"/>
            </w:tcBorders>
            <w:shd w:val="clear" w:color="000000" w:fill="FF9966"/>
            <w:noWrap/>
            <w:vAlign w:val="bottom"/>
            <w:hideMark/>
          </w:tcPr>
          <w:p w14:paraId="5A1D1246"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FF9966"/>
            <w:noWrap/>
            <w:vAlign w:val="bottom"/>
            <w:hideMark/>
          </w:tcPr>
          <w:p w14:paraId="2852F773"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11EBBF76"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1C1CCCB0"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17E545F8"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548235"/>
            <w:noWrap/>
            <w:vAlign w:val="bottom"/>
            <w:hideMark/>
          </w:tcPr>
          <w:p w14:paraId="51BA0040"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67A88A30"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-156.376</w:t>
            </w:r>
          </w:p>
        </w:tc>
      </w:tr>
      <w:tr w:rsidR="00BA7353" w:rsidRPr="00BA7353" w14:paraId="461599F6"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35E0E44E"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2016</w:t>
            </w:r>
          </w:p>
        </w:tc>
        <w:tc>
          <w:tcPr>
            <w:tcW w:w="677" w:type="dxa"/>
            <w:tcBorders>
              <w:top w:val="nil"/>
              <w:left w:val="nil"/>
              <w:bottom w:val="single" w:sz="4" w:space="0" w:color="auto"/>
              <w:right w:val="nil"/>
            </w:tcBorders>
            <w:shd w:val="clear" w:color="000000" w:fill="FFFFFF"/>
            <w:noWrap/>
            <w:vAlign w:val="bottom"/>
            <w:hideMark/>
          </w:tcPr>
          <w:p w14:paraId="0FA35CFB"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1050" w:type="dxa"/>
            <w:tcBorders>
              <w:top w:val="nil"/>
              <w:left w:val="nil"/>
              <w:bottom w:val="single" w:sz="4" w:space="0" w:color="auto"/>
              <w:right w:val="nil"/>
            </w:tcBorders>
            <w:shd w:val="clear" w:color="000000" w:fill="FF9966"/>
            <w:noWrap/>
            <w:vAlign w:val="bottom"/>
            <w:hideMark/>
          </w:tcPr>
          <w:p w14:paraId="0932B818"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88" w:type="dxa"/>
            <w:tcBorders>
              <w:top w:val="nil"/>
              <w:left w:val="nil"/>
              <w:bottom w:val="single" w:sz="4" w:space="0" w:color="auto"/>
              <w:right w:val="nil"/>
            </w:tcBorders>
            <w:shd w:val="clear" w:color="000000" w:fill="FF9966"/>
            <w:noWrap/>
            <w:vAlign w:val="bottom"/>
            <w:hideMark/>
          </w:tcPr>
          <w:p w14:paraId="79CD18F4"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4C43373C"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FF9966"/>
            <w:noWrap/>
            <w:vAlign w:val="bottom"/>
            <w:hideMark/>
          </w:tcPr>
          <w:p w14:paraId="49AAD688"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39F5022A"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548235"/>
            <w:noWrap/>
            <w:vAlign w:val="bottom"/>
            <w:hideMark/>
          </w:tcPr>
          <w:p w14:paraId="0760C82C"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26EBFB54"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-156.376</w:t>
            </w:r>
          </w:p>
        </w:tc>
      </w:tr>
      <w:tr w:rsidR="00BA7353" w:rsidRPr="00BA7353" w14:paraId="465BFFB8"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45C0410B"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LAK</w:t>
            </w:r>
          </w:p>
        </w:tc>
        <w:tc>
          <w:tcPr>
            <w:tcW w:w="677" w:type="dxa"/>
            <w:tcBorders>
              <w:top w:val="nil"/>
              <w:left w:val="nil"/>
              <w:bottom w:val="single" w:sz="4" w:space="0" w:color="auto"/>
              <w:right w:val="nil"/>
            </w:tcBorders>
            <w:shd w:val="clear" w:color="000000" w:fill="548235"/>
            <w:noWrap/>
            <w:vAlign w:val="bottom"/>
            <w:hideMark/>
          </w:tcPr>
          <w:p w14:paraId="7B8C1231"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050" w:type="dxa"/>
            <w:tcBorders>
              <w:top w:val="nil"/>
              <w:left w:val="nil"/>
              <w:bottom w:val="single" w:sz="4" w:space="0" w:color="auto"/>
              <w:right w:val="nil"/>
            </w:tcBorders>
            <w:shd w:val="clear" w:color="000000" w:fill="FFFFFF"/>
            <w:noWrap/>
            <w:vAlign w:val="bottom"/>
            <w:hideMark/>
          </w:tcPr>
          <w:p w14:paraId="47A2E1C7"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588" w:type="dxa"/>
            <w:tcBorders>
              <w:top w:val="nil"/>
              <w:left w:val="nil"/>
              <w:bottom w:val="single" w:sz="4" w:space="0" w:color="auto"/>
              <w:right w:val="nil"/>
            </w:tcBorders>
            <w:shd w:val="clear" w:color="000000" w:fill="548235"/>
            <w:noWrap/>
            <w:vAlign w:val="bottom"/>
            <w:hideMark/>
          </w:tcPr>
          <w:p w14:paraId="4EBC726C"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2E7E7EFD"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FF9966"/>
            <w:noWrap/>
            <w:vAlign w:val="bottom"/>
            <w:hideMark/>
          </w:tcPr>
          <w:p w14:paraId="45DA7D03"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69FAB268"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FF9966"/>
            <w:noWrap/>
            <w:vAlign w:val="bottom"/>
            <w:hideMark/>
          </w:tcPr>
          <w:p w14:paraId="519B2336"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47A2A9E1"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-286.066</w:t>
            </w:r>
          </w:p>
        </w:tc>
      </w:tr>
      <w:tr w:rsidR="00BA7353" w:rsidRPr="00BA7353" w14:paraId="424F2812"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526E0DA9"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SFS</w:t>
            </w:r>
          </w:p>
        </w:tc>
        <w:tc>
          <w:tcPr>
            <w:tcW w:w="677" w:type="dxa"/>
            <w:tcBorders>
              <w:top w:val="nil"/>
              <w:left w:val="nil"/>
              <w:bottom w:val="single" w:sz="4" w:space="0" w:color="auto"/>
              <w:right w:val="nil"/>
            </w:tcBorders>
            <w:shd w:val="clear" w:color="000000" w:fill="548235"/>
            <w:noWrap/>
            <w:vAlign w:val="bottom"/>
            <w:hideMark/>
          </w:tcPr>
          <w:p w14:paraId="630EE1BC"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050" w:type="dxa"/>
            <w:tcBorders>
              <w:top w:val="nil"/>
              <w:left w:val="nil"/>
              <w:bottom w:val="single" w:sz="4" w:space="0" w:color="auto"/>
              <w:right w:val="nil"/>
            </w:tcBorders>
            <w:shd w:val="clear" w:color="000000" w:fill="FFFFFF"/>
            <w:noWrap/>
            <w:vAlign w:val="bottom"/>
            <w:hideMark/>
          </w:tcPr>
          <w:p w14:paraId="4CF6E53A"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588" w:type="dxa"/>
            <w:tcBorders>
              <w:top w:val="nil"/>
              <w:left w:val="nil"/>
              <w:bottom w:val="single" w:sz="4" w:space="0" w:color="auto"/>
              <w:right w:val="nil"/>
            </w:tcBorders>
            <w:shd w:val="clear" w:color="000000" w:fill="548235"/>
            <w:noWrap/>
            <w:vAlign w:val="bottom"/>
            <w:hideMark/>
          </w:tcPr>
          <w:p w14:paraId="36C4CC8B"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36E7CE9B"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75EDEF8A"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440B7C2A"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FF9966"/>
            <w:noWrap/>
            <w:vAlign w:val="bottom"/>
            <w:hideMark/>
          </w:tcPr>
          <w:p w14:paraId="07A73AFE"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358ECCAF"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-290.62</w:t>
            </w:r>
          </w:p>
        </w:tc>
      </w:tr>
      <w:tr w:rsidR="00BA7353" w:rsidRPr="00BA7353" w14:paraId="5DBD5F86"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71C113DA"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VAL</w:t>
            </w:r>
          </w:p>
        </w:tc>
        <w:tc>
          <w:tcPr>
            <w:tcW w:w="677" w:type="dxa"/>
            <w:tcBorders>
              <w:top w:val="nil"/>
              <w:left w:val="nil"/>
              <w:bottom w:val="single" w:sz="4" w:space="0" w:color="auto"/>
              <w:right w:val="nil"/>
            </w:tcBorders>
            <w:shd w:val="clear" w:color="000000" w:fill="548235"/>
            <w:noWrap/>
            <w:vAlign w:val="bottom"/>
            <w:hideMark/>
          </w:tcPr>
          <w:p w14:paraId="17237FD1"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050" w:type="dxa"/>
            <w:tcBorders>
              <w:top w:val="nil"/>
              <w:left w:val="nil"/>
              <w:bottom w:val="single" w:sz="4" w:space="0" w:color="auto"/>
              <w:right w:val="nil"/>
            </w:tcBorders>
            <w:shd w:val="clear" w:color="000000" w:fill="FFFFFF"/>
            <w:noWrap/>
            <w:vAlign w:val="bottom"/>
            <w:hideMark/>
          </w:tcPr>
          <w:p w14:paraId="47EB44E0"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588" w:type="dxa"/>
            <w:tcBorders>
              <w:top w:val="nil"/>
              <w:left w:val="nil"/>
              <w:bottom w:val="single" w:sz="4" w:space="0" w:color="auto"/>
              <w:right w:val="nil"/>
            </w:tcBorders>
            <w:shd w:val="clear" w:color="000000" w:fill="548235"/>
            <w:noWrap/>
            <w:vAlign w:val="bottom"/>
            <w:hideMark/>
          </w:tcPr>
          <w:p w14:paraId="27BE17F3"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FF9966"/>
            <w:noWrap/>
            <w:vAlign w:val="bottom"/>
            <w:hideMark/>
          </w:tcPr>
          <w:p w14:paraId="42A97F32"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7B818AA9"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33B16C02"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FF9966"/>
            <w:noWrap/>
            <w:vAlign w:val="bottom"/>
            <w:hideMark/>
          </w:tcPr>
          <w:p w14:paraId="388950E2"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06F0C4DF"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-298.514</w:t>
            </w:r>
          </w:p>
        </w:tc>
      </w:tr>
      <w:tr w:rsidR="00BA7353" w:rsidRPr="00BA7353" w14:paraId="7EB5462C"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45068094"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BVA</w:t>
            </w:r>
          </w:p>
        </w:tc>
        <w:tc>
          <w:tcPr>
            <w:tcW w:w="677" w:type="dxa"/>
            <w:tcBorders>
              <w:top w:val="nil"/>
              <w:left w:val="nil"/>
              <w:bottom w:val="single" w:sz="4" w:space="0" w:color="auto"/>
              <w:right w:val="nil"/>
            </w:tcBorders>
            <w:shd w:val="clear" w:color="000000" w:fill="548235"/>
            <w:noWrap/>
            <w:vAlign w:val="bottom"/>
            <w:hideMark/>
          </w:tcPr>
          <w:p w14:paraId="257F92FF"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050" w:type="dxa"/>
            <w:tcBorders>
              <w:top w:val="nil"/>
              <w:left w:val="nil"/>
              <w:bottom w:val="single" w:sz="4" w:space="0" w:color="auto"/>
              <w:right w:val="nil"/>
            </w:tcBorders>
            <w:shd w:val="clear" w:color="000000" w:fill="FFFFFF"/>
            <w:noWrap/>
            <w:vAlign w:val="bottom"/>
            <w:hideMark/>
          </w:tcPr>
          <w:p w14:paraId="2A370353"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588" w:type="dxa"/>
            <w:tcBorders>
              <w:top w:val="nil"/>
              <w:left w:val="nil"/>
              <w:bottom w:val="single" w:sz="4" w:space="0" w:color="auto"/>
              <w:right w:val="nil"/>
            </w:tcBorders>
            <w:shd w:val="clear" w:color="000000" w:fill="548235"/>
            <w:noWrap/>
            <w:vAlign w:val="bottom"/>
            <w:hideMark/>
          </w:tcPr>
          <w:p w14:paraId="1B8753F5"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31AC9873"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45614154"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3F140D48"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FF9966"/>
            <w:noWrap/>
            <w:vAlign w:val="bottom"/>
            <w:hideMark/>
          </w:tcPr>
          <w:p w14:paraId="7F4E4DDB"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7A0DCE6E"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-258.065</w:t>
            </w:r>
          </w:p>
        </w:tc>
      </w:tr>
      <w:tr w:rsidR="00BA7353" w:rsidRPr="00BA7353" w14:paraId="7D10ED5A"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0B51FBB3"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ELK</w:t>
            </w:r>
          </w:p>
        </w:tc>
        <w:tc>
          <w:tcPr>
            <w:tcW w:w="677" w:type="dxa"/>
            <w:tcBorders>
              <w:top w:val="nil"/>
              <w:left w:val="nil"/>
              <w:bottom w:val="single" w:sz="4" w:space="0" w:color="auto"/>
              <w:right w:val="nil"/>
            </w:tcBorders>
            <w:shd w:val="clear" w:color="000000" w:fill="548235"/>
            <w:noWrap/>
            <w:vAlign w:val="bottom"/>
            <w:hideMark/>
          </w:tcPr>
          <w:p w14:paraId="6331C34A"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050" w:type="dxa"/>
            <w:tcBorders>
              <w:top w:val="nil"/>
              <w:left w:val="nil"/>
              <w:bottom w:val="single" w:sz="4" w:space="0" w:color="auto"/>
              <w:right w:val="nil"/>
            </w:tcBorders>
            <w:shd w:val="clear" w:color="000000" w:fill="FFFFFF"/>
            <w:noWrap/>
            <w:vAlign w:val="bottom"/>
            <w:hideMark/>
          </w:tcPr>
          <w:p w14:paraId="071DCFBE"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588" w:type="dxa"/>
            <w:tcBorders>
              <w:top w:val="nil"/>
              <w:left w:val="nil"/>
              <w:bottom w:val="single" w:sz="4" w:space="0" w:color="auto"/>
              <w:right w:val="nil"/>
            </w:tcBorders>
            <w:shd w:val="clear" w:color="000000" w:fill="548235"/>
            <w:noWrap/>
            <w:vAlign w:val="bottom"/>
            <w:hideMark/>
          </w:tcPr>
          <w:p w14:paraId="1DB7680B"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201F346E"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682B2FE8"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5BD9D037"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FF9966"/>
            <w:noWrap/>
            <w:vAlign w:val="bottom"/>
            <w:hideMark/>
          </w:tcPr>
          <w:p w14:paraId="4E15AE43"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30CB29D7"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-308.491</w:t>
            </w:r>
          </w:p>
        </w:tc>
      </w:tr>
      <w:tr w:rsidR="00BA7353" w:rsidRPr="00BA7353" w14:paraId="77BD94E7"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0D6E8425"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MAR</w:t>
            </w:r>
          </w:p>
        </w:tc>
        <w:tc>
          <w:tcPr>
            <w:tcW w:w="677" w:type="dxa"/>
            <w:tcBorders>
              <w:top w:val="nil"/>
              <w:left w:val="nil"/>
              <w:bottom w:val="single" w:sz="4" w:space="0" w:color="auto"/>
              <w:right w:val="nil"/>
            </w:tcBorders>
            <w:shd w:val="clear" w:color="000000" w:fill="548235"/>
            <w:noWrap/>
            <w:vAlign w:val="bottom"/>
            <w:hideMark/>
          </w:tcPr>
          <w:p w14:paraId="63D02906"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050" w:type="dxa"/>
            <w:tcBorders>
              <w:top w:val="nil"/>
              <w:left w:val="nil"/>
              <w:bottom w:val="single" w:sz="4" w:space="0" w:color="auto"/>
              <w:right w:val="nil"/>
            </w:tcBorders>
            <w:shd w:val="clear" w:color="000000" w:fill="FFFFFF"/>
            <w:noWrap/>
            <w:vAlign w:val="bottom"/>
            <w:hideMark/>
          </w:tcPr>
          <w:p w14:paraId="43C2C41D"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588" w:type="dxa"/>
            <w:tcBorders>
              <w:top w:val="nil"/>
              <w:left w:val="nil"/>
              <w:bottom w:val="single" w:sz="4" w:space="0" w:color="auto"/>
              <w:right w:val="nil"/>
            </w:tcBorders>
            <w:shd w:val="clear" w:color="000000" w:fill="548235"/>
            <w:noWrap/>
            <w:vAlign w:val="bottom"/>
            <w:hideMark/>
          </w:tcPr>
          <w:p w14:paraId="21EA6CD2"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395D776D"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51BB60D8"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1C7F2CEA"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FF9966"/>
            <w:noWrap/>
            <w:vAlign w:val="bottom"/>
            <w:hideMark/>
          </w:tcPr>
          <w:p w14:paraId="55EADCCE"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2E25B5D6"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-306.712</w:t>
            </w:r>
          </w:p>
        </w:tc>
      </w:tr>
      <w:tr w:rsidR="00BA7353" w:rsidRPr="00BA7353" w14:paraId="4339F0EA" w14:textId="77777777" w:rsidTr="00BA7353">
        <w:trPr>
          <w:trHeight w:val="31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3F064AAB"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CHO</w:t>
            </w:r>
          </w:p>
        </w:tc>
        <w:tc>
          <w:tcPr>
            <w:tcW w:w="677" w:type="dxa"/>
            <w:tcBorders>
              <w:top w:val="nil"/>
              <w:left w:val="nil"/>
              <w:bottom w:val="single" w:sz="4" w:space="0" w:color="auto"/>
              <w:right w:val="nil"/>
            </w:tcBorders>
            <w:shd w:val="clear" w:color="000000" w:fill="548235"/>
            <w:noWrap/>
            <w:vAlign w:val="bottom"/>
            <w:hideMark/>
          </w:tcPr>
          <w:p w14:paraId="6F6B598F"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050" w:type="dxa"/>
            <w:tcBorders>
              <w:top w:val="nil"/>
              <w:left w:val="nil"/>
              <w:bottom w:val="single" w:sz="4" w:space="0" w:color="auto"/>
              <w:right w:val="nil"/>
            </w:tcBorders>
            <w:shd w:val="clear" w:color="000000" w:fill="FFFFFF"/>
            <w:noWrap/>
            <w:vAlign w:val="bottom"/>
            <w:hideMark/>
          </w:tcPr>
          <w:p w14:paraId="0457C22E" w14:textId="77777777" w:rsidR="00BA7353" w:rsidRPr="00BA7353" w:rsidRDefault="00BA7353" w:rsidP="00BA7353">
            <w:pPr>
              <w:spacing w:after="0" w:line="240" w:lineRule="auto"/>
              <w:jc w:val="center"/>
              <w:rPr>
                <w:rFonts w:eastAsia="Times New Roman" w:cs="Times New Roman"/>
                <w:b/>
                <w:bCs/>
              </w:rPr>
            </w:pPr>
            <w:r w:rsidRPr="00BA7353">
              <w:rPr>
                <w:rFonts w:eastAsia="Times New Roman" w:cs="Times New Roman"/>
                <w:b/>
                <w:bCs/>
              </w:rPr>
              <w:t>NA</w:t>
            </w:r>
          </w:p>
        </w:tc>
        <w:tc>
          <w:tcPr>
            <w:tcW w:w="588" w:type="dxa"/>
            <w:tcBorders>
              <w:top w:val="nil"/>
              <w:left w:val="nil"/>
              <w:bottom w:val="single" w:sz="4" w:space="0" w:color="auto"/>
              <w:right w:val="nil"/>
            </w:tcBorders>
            <w:shd w:val="clear" w:color="000000" w:fill="548235"/>
            <w:noWrap/>
            <w:vAlign w:val="bottom"/>
            <w:hideMark/>
          </w:tcPr>
          <w:p w14:paraId="35C122AC"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533" w:type="dxa"/>
            <w:tcBorders>
              <w:top w:val="nil"/>
              <w:left w:val="nil"/>
              <w:bottom w:val="single" w:sz="4" w:space="0" w:color="auto"/>
              <w:right w:val="nil"/>
            </w:tcBorders>
            <w:shd w:val="clear" w:color="000000" w:fill="548235"/>
            <w:noWrap/>
            <w:vAlign w:val="bottom"/>
            <w:hideMark/>
          </w:tcPr>
          <w:p w14:paraId="4D5BF0A8"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97" w:type="dxa"/>
            <w:tcBorders>
              <w:top w:val="nil"/>
              <w:left w:val="nil"/>
              <w:bottom w:val="single" w:sz="4" w:space="0" w:color="auto"/>
              <w:right w:val="nil"/>
            </w:tcBorders>
            <w:shd w:val="clear" w:color="000000" w:fill="548235"/>
            <w:noWrap/>
            <w:vAlign w:val="bottom"/>
            <w:hideMark/>
          </w:tcPr>
          <w:p w14:paraId="5B2C4482"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654" w:type="dxa"/>
            <w:tcBorders>
              <w:top w:val="nil"/>
              <w:left w:val="nil"/>
              <w:bottom w:val="single" w:sz="4" w:space="0" w:color="auto"/>
              <w:right w:val="nil"/>
            </w:tcBorders>
            <w:shd w:val="clear" w:color="000000" w:fill="548235"/>
            <w:noWrap/>
            <w:vAlign w:val="bottom"/>
            <w:hideMark/>
          </w:tcPr>
          <w:p w14:paraId="4C4D0325"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2463" w:type="dxa"/>
            <w:tcBorders>
              <w:top w:val="nil"/>
              <w:left w:val="nil"/>
              <w:bottom w:val="single" w:sz="4" w:space="0" w:color="auto"/>
              <w:right w:val="nil"/>
            </w:tcBorders>
            <w:shd w:val="clear" w:color="000000" w:fill="FF9966"/>
            <w:noWrap/>
            <w:vAlign w:val="bottom"/>
            <w:hideMark/>
          </w:tcPr>
          <w:p w14:paraId="417E8D11" w14:textId="77777777" w:rsidR="00BA7353" w:rsidRPr="00BA7353" w:rsidRDefault="00BA7353" w:rsidP="00BA7353">
            <w:pPr>
              <w:spacing w:after="0" w:line="240" w:lineRule="auto"/>
              <w:jc w:val="center"/>
              <w:rPr>
                <w:rFonts w:eastAsia="Times New Roman" w:cs="Times New Roman"/>
                <w:b/>
                <w:bCs/>
                <w:color w:val="F4B084"/>
              </w:rPr>
            </w:pPr>
            <w:r w:rsidRPr="00BA7353">
              <w:rPr>
                <w:rFonts w:eastAsia="Times New Roman" w:cs="Times New Roman"/>
                <w:b/>
                <w:bCs/>
                <w:color w:val="F4B084"/>
              </w:rPr>
              <w:t> </w:t>
            </w:r>
          </w:p>
        </w:tc>
        <w:tc>
          <w:tcPr>
            <w:tcW w:w="1326" w:type="dxa"/>
            <w:tcBorders>
              <w:top w:val="nil"/>
              <w:left w:val="single" w:sz="4" w:space="0" w:color="auto"/>
              <w:bottom w:val="single" w:sz="4" w:space="0" w:color="auto"/>
              <w:right w:val="single" w:sz="4" w:space="0" w:color="auto"/>
            </w:tcBorders>
            <w:shd w:val="clear" w:color="auto" w:fill="auto"/>
            <w:noWrap/>
            <w:vAlign w:val="bottom"/>
            <w:hideMark/>
          </w:tcPr>
          <w:p w14:paraId="2EF68ADC" w14:textId="77777777" w:rsidR="00BA7353" w:rsidRPr="00BA7353" w:rsidRDefault="00BA7353" w:rsidP="00BA7353">
            <w:pPr>
              <w:spacing w:after="0" w:line="240" w:lineRule="auto"/>
              <w:jc w:val="center"/>
              <w:rPr>
                <w:rFonts w:eastAsia="Times New Roman" w:cs="Times New Roman"/>
                <w:b/>
                <w:bCs/>
                <w:color w:val="000000"/>
                <w:sz w:val="24"/>
                <w:szCs w:val="24"/>
              </w:rPr>
            </w:pPr>
            <w:r w:rsidRPr="00BA7353">
              <w:rPr>
                <w:rFonts w:eastAsia="Times New Roman" w:cs="Times New Roman"/>
                <w:b/>
                <w:bCs/>
                <w:color w:val="000000"/>
                <w:sz w:val="24"/>
                <w:szCs w:val="24"/>
              </w:rPr>
              <w:t>-265.362</w:t>
            </w:r>
          </w:p>
        </w:tc>
      </w:tr>
    </w:tbl>
    <w:p w14:paraId="48819E41" w14:textId="4A8D39D4" w:rsidR="00EA165D" w:rsidRDefault="00EA165D">
      <w:r>
        <w:t>Table 1. Visualization of model results using measured</w:t>
      </w:r>
      <w:r w:rsidR="00BA7353">
        <w:t xml:space="preserve"> environmental </w:t>
      </w:r>
      <w:r>
        <w:t xml:space="preserve">variables to predict variability in fish growth. All years </w:t>
      </w:r>
      <w:proofErr w:type="gramStart"/>
      <w:r>
        <w:t>were modeled</w:t>
      </w:r>
      <w:proofErr w:type="gramEnd"/>
      <w:r>
        <w:t xml:space="preserve"> together before being broken up into individual years. Green indicates that the variable was present in the top model that explained </w:t>
      </w:r>
      <w:proofErr w:type="gramStart"/>
      <w:r>
        <w:t>growth,</w:t>
      </w:r>
      <w:proofErr w:type="gramEnd"/>
      <w:r>
        <w:t xml:space="preserve"> salmon color indicates that the variable was not in the top models. Models </w:t>
      </w:r>
      <w:proofErr w:type="gramStart"/>
      <w:r>
        <w:t>were ranked</w:t>
      </w:r>
      <w:proofErr w:type="gramEnd"/>
      <w:r>
        <w:t xml:space="preserve"> using AIC values.</w:t>
      </w:r>
    </w:p>
    <w:p w14:paraId="2FA1070B" w14:textId="77777777" w:rsidR="00DA0EDF" w:rsidRPr="00DA0EDF" w:rsidRDefault="00DA0EDF"/>
    <w:p w14:paraId="4F980C42" w14:textId="33C40627" w:rsidR="00442083" w:rsidRDefault="00DA0EDF">
      <w:pPr>
        <w:rPr>
          <w:highlight w:val="white"/>
        </w:rPr>
      </w:pPr>
      <w:r>
        <w:rPr>
          <w:highlight w:val="white"/>
        </w:rPr>
        <w:t xml:space="preserve">When primary productivity metrics were added in, AIC values increased to -1,442.8 when biomass per cubic meter of </w:t>
      </w:r>
      <w:proofErr w:type="gramStart"/>
      <w:r>
        <w:rPr>
          <w:highlight w:val="white"/>
        </w:rPr>
        <w:t>stream bed</w:t>
      </w:r>
      <w:proofErr w:type="gramEnd"/>
      <w:r>
        <w:rPr>
          <w:highlight w:val="white"/>
        </w:rPr>
        <w:t xml:space="preserve"> was added, and -1,449.7 when chlorophyll concentration per cubic meter of stream bed was added. When models with invertebrate metrics included were run, AIC values increased further.  The models with the lowest AIC values for each invertebrate metric had on average, an AIC value of -609.4, still significantly higher than models that excluded invertebrate metrics.</w:t>
      </w:r>
    </w:p>
    <w:p w14:paraId="022CCCAE" w14:textId="72585A42" w:rsidR="00C2059D" w:rsidRDefault="00EB2A23">
      <w:pPr>
        <w:rPr>
          <w:highlight w:val="white"/>
        </w:rPr>
      </w:pPr>
      <w:r>
        <w:rPr>
          <w:highlight w:val="white"/>
        </w:rPr>
        <w:t xml:space="preserve">After this initial modeling with the original growth estimate of last 7 days of growth. Growth corrected by fork length, and growth during day of year 234-240 </w:t>
      </w:r>
      <w:proofErr w:type="gramStart"/>
      <w:r>
        <w:rPr>
          <w:highlight w:val="white"/>
        </w:rPr>
        <w:t>were both modeled</w:t>
      </w:r>
      <w:proofErr w:type="gramEnd"/>
      <w:r>
        <w:rPr>
          <w:highlight w:val="white"/>
        </w:rPr>
        <w:t xml:space="preserve"> in the same way. The top models from both of these corrected growth estimates had the same environmental variables as the original.</w:t>
      </w:r>
      <w:r w:rsidR="002E2D49">
        <w:rPr>
          <w:highlight w:val="white"/>
        </w:rPr>
        <w:t xml:space="preserve"> The AIC value of the top model with growth corrected by fork length was -8,588 and the AIC value of the top model with day of year corrected was -1,483. </w:t>
      </w:r>
      <w:r>
        <w:rPr>
          <w:highlight w:val="white"/>
        </w:rPr>
        <w:t xml:space="preserve"> </w:t>
      </w:r>
    </w:p>
    <w:p w14:paraId="34F930A8" w14:textId="56CC6E51" w:rsidR="00C2059D" w:rsidRDefault="00C2059D">
      <w:pPr>
        <w:rPr>
          <w:highlight w:val="white"/>
        </w:rPr>
      </w:pPr>
    </w:p>
    <w:p w14:paraId="7BB10D73" w14:textId="525DEC36" w:rsidR="00C2059D" w:rsidRDefault="00C2059D">
      <w:pPr>
        <w:rPr>
          <w:highlight w:val="white"/>
        </w:rPr>
      </w:pPr>
    </w:p>
    <w:p w14:paraId="783BC222" w14:textId="27938F7C" w:rsidR="00C2059D" w:rsidRDefault="00C2059D">
      <w:pPr>
        <w:rPr>
          <w:highlight w:val="white"/>
        </w:rPr>
      </w:pPr>
    </w:p>
    <w:p w14:paraId="62F448B5" w14:textId="50963E97" w:rsidR="00C2059D" w:rsidRDefault="00C2059D">
      <w:pPr>
        <w:rPr>
          <w:highlight w:val="white"/>
        </w:rPr>
      </w:pPr>
    </w:p>
    <w:p w14:paraId="2EEC03D8" w14:textId="77777777" w:rsidR="00C2059D" w:rsidRDefault="00C2059D">
      <w:pPr>
        <w:rPr>
          <w:highlight w:val="white"/>
        </w:rPr>
      </w:pPr>
    </w:p>
    <w:p w14:paraId="171B22F6" w14:textId="77777777" w:rsidR="00442083" w:rsidRPr="00C2059D" w:rsidRDefault="00DA0EDF">
      <w:pPr>
        <w:rPr>
          <w:highlight w:val="yellow"/>
        </w:rPr>
      </w:pPr>
      <w:r w:rsidRPr="00C2059D">
        <w:rPr>
          <w:highlight w:val="yellow"/>
        </w:rPr>
        <w:t xml:space="preserve">After initially modeling all the streams together, individual streams and individual years </w:t>
      </w:r>
      <w:proofErr w:type="gramStart"/>
      <w:r w:rsidRPr="00C2059D">
        <w:rPr>
          <w:highlight w:val="yellow"/>
        </w:rPr>
        <w:t>were separated and modeled individually</w:t>
      </w:r>
      <w:proofErr w:type="gramEnd"/>
      <w:r w:rsidRPr="00C2059D">
        <w:rPr>
          <w:highlight w:val="yellow"/>
        </w:rPr>
        <w:t xml:space="preserve">. Water temperature measurements </w:t>
      </w:r>
      <w:proofErr w:type="gramStart"/>
      <w:r w:rsidRPr="00C2059D">
        <w:rPr>
          <w:highlight w:val="yellow"/>
        </w:rPr>
        <w:t>were added</w:t>
      </w:r>
      <w:proofErr w:type="gramEnd"/>
      <w:r w:rsidRPr="00C2059D">
        <w:rPr>
          <w:highlight w:val="yellow"/>
        </w:rPr>
        <w:t xml:space="preserve"> into the models for each stream. The daily average and daily max, averaged over the same </w:t>
      </w:r>
      <w:proofErr w:type="gramStart"/>
      <w:r w:rsidRPr="00C2059D">
        <w:rPr>
          <w:highlight w:val="yellow"/>
        </w:rPr>
        <w:t>one week</w:t>
      </w:r>
      <w:proofErr w:type="gramEnd"/>
      <w:r w:rsidRPr="00C2059D">
        <w:rPr>
          <w:highlight w:val="yellow"/>
        </w:rPr>
        <w:t xml:space="preserve"> period as growth were added into the models. </w:t>
      </w:r>
    </w:p>
    <w:p w14:paraId="0718E8D3" w14:textId="2E1DF257" w:rsidR="00442083" w:rsidRPr="00C2059D" w:rsidRDefault="00DA0EDF">
      <w:pPr>
        <w:rPr>
          <w:highlight w:val="yellow"/>
        </w:rPr>
      </w:pPr>
      <w:r w:rsidRPr="00C2059D">
        <w:rPr>
          <w:highlight w:val="yellow"/>
        </w:rPr>
        <w:t xml:space="preserve">Streams modeled individually did not have stream temperature included in their top models. When individual years were modeled, stream temperature was included in the top models from 2009-2016. In some cases, stream temperature alone was the most successful at predicting growth rates. From 2003-2008, stream temperature was not in any of the top models that predicted stream growth. Interestingly, the primary temperature dataset used for this analysis was very patchy </w:t>
      </w:r>
      <w:proofErr w:type="gramStart"/>
      <w:r w:rsidRPr="00C2059D">
        <w:rPr>
          <w:highlight w:val="yellow"/>
        </w:rPr>
        <w:t>between 2003-2008</w:t>
      </w:r>
      <w:proofErr w:type="gramEnd"/>
      <w:r w:rsidRPr="00C2059D">
        <w:rPr>
          <w:highlight w:val="yellow"/>
        </w:rPr>
        <w:t xml:space="preserve">. As a result, the primary temperature dataset </w:t>
      </w:r>
      <w:proofErr w:type="gramStart"/>
      <w:r w:rsidRPr="00C2059D">
        <w:rPr>
          <w:highlight w:val="yellow"/>
        </w:rPr>
        <w:t>being used</w:t>
      </w:r>
      <w:proofErr w:type="gramEnd"/>
      <w:r w:rsidRPr="00C2059D">
        <w:rPr>
          <w:highlight w:val="yellow"/>
        </w:rPr>
        <w:t xml:space="preserve"> was supplemented by another temperature dataset that was gathered in the same areas by different researchers. </w:t>
      </w:r>
      <w:proofErr w:type="gramStart"/>
      <w:r w:rsidRPr="00C2059D">
        <w:rPr>
          <w:highlight w:val="yellow"/>
        </w:rPr>
        <w:t>It’s</w:t>
      </w:r>
      <w:proofErr w:type="gramEnd"/>
      <w:r w:rsidRPr="00C2059D">
        <w:rPr>
          <w:highlight w:val="yellow"/>
        </w:rPr>
        <w:t xml:space="preserve"> possible that discrepancies between these two datasets caused the models between 2003-2008 to exclude temperature from the top models.</w:t>
      </w:r>
    </w:p>
    <w:p w14:paraId="4DE6CD4B" w14:textId="2A5EA059" w:rsidR="00C2059D" w:rsidRDefault="00C2059D">
      <w:pPr>
        <w:rPr>
          <w:highlight w:val="white"/>
        </w:rPr>
      </w:pPr>
    </w:p>
    <w:p w14:paraId="0B3A319B" w14:textId="528DAE6C" w:rsidR="00C2059D" w:rsidRDefault="00C2059D">
      <w:pPr>
        <w:rPr>
          <w:highlight w:val="white"/>
        </w:rPr>
      </w:pPr>
    </w:p>
    <w:p w14:paraId="20693808" w14:textId="7F9759BA" w:rsidR="00C2059D" w:rsidRDefault="00C2059D">
      <w:pPr>
        <w:rPr>
          <w:highlight w:val="white"/>
        </w:rPr>
      </w:pPr>
    </w:p>
    <w:p w14:paraId="6C5A3811" w14:textId="5C25DBFC" w:rsidR="00C2059D" w:rsidRDefault="00C2059D">
      <w:pPr>
        <w:rPr>
          <w:highlight w:val="white"/>
        </w:rPr>
      </w:pPr>
    </w:p>
    <w:p w14:paraId="33753D78" w14:textId="77777777" w:rsidR="00C2059D" w:rsidRDefault="00C2059D">
      <w:pPr>
        <w:rPr>
          <w:highlight w:val="white"/>
        </w:rPr>
      </w:pPr>
    </w:p>
    <w:p w14:paraId="61A895A1" w14:textId="1315173E" w:rsidR="00442083" w:rsidRDefault="00DA0EDF">
      <w:pPr>
        <w:rPr>
          <w:highlight w:val="white"/>
        </w:rPr>
      </w:pPr>
      <w:r>
        <w:rPr>
          <w:highlight w:val="white"/>
        </w:rPr>
        <w:t xml:space="preserve">Growth rate on average declined over the course of summer months, with the highest growth in early to mid-July, before gradually tapering off through August and September (Figure 4). Average daily water temperature in a one week period was highly correlated with average daily growth rate in </w:t>
      </w:r>
      <w:r w:rsidR="00780C91">
        <w:rPr>
          <w:highlight w:val="white"/>
        </w:rPr>
        <w:t>Chinook</w:t>
      </w:r>
      <w:r>
        <w:rPr>
          <w:highlight w:val="white"/>
        </w:rPr>
        <w:t xml:space="preserve"> for the same one week period in the same </w:t>
      </w:r>
      <w:proofErr w:type="gramStart"/>
      <w:r>
        <w:rPr>
          <w:highlight w:val="white"/>
        </w:rPr>
        <w:t>stream(</w:t>
      </w:r>
      <w:proofErr w:type="gramEnd"/>
      <w:r>
        <w:rPr>
          <w:highlight w:val="white"/>
        </w:rPr>
        <w:t xml:space="preserve">Figure 5). For </w:t>
      </w:r>
      <w:r w:rsidR="00780C91">
        <w:rPr>
          <w:highlight w:val="white"/>
        </w:rPr>
        <w:t>Chinook</w:t>
      </w:r>
      <w:r>
        <w:rPr>
          <w:highlight w:val="white"/>
        </w:rPr>
        <w:t xml:space="preserve">, higher water temperature was highly correlated with higher growth in six of seven streams. The seventh stream (Lake Creek) showed no relationship between growth rate and stream temperature within the range of water temperatures that </w:t>
      </w:r>
      <w:proofErr w:type="gramStart"/>
      <w:r>
        <w:rPr>
          <w:highlight w:val="white"/>
        </w:rPr>
        <w:t>was observed</w:t>
      </w:r>
      <w:proofErr w:type="gramEnd"/>
      <w:r>
        <w:rPr>
          <w:highlight w:val="white"/>
        </w:rPr>
        <w:t xml:space="preserve">. This is likely because the range of observed temperatures was extremely narrow in Lake Creek compared to the other seven streams. On average, temperatures in Lake Creek that were measured concurrently with fish growth varied less than 2 degrees </w:t>
      </w:r>
      <w:proofErr w:type="spellStart"/>
      <w:r>
        <w:rPr>
          <w:highlight w:val="white"/>
        </w:rPr>
        <w:t>Celcius</w:t>
      </w:r>
      <w:proofErr w:type="spellEnd"/>
      <w:r>
        <w:rPr>
          <w:highlight w:val="white"/>
        </w:rPr>
        <w:t xml:space="preserve"> while the other six streams in the study varied anywhere from 6-10 degrees </w:t>
      </w:r>
      <w:proofErr w:type="spellStart"/>
      <w:r>
        <w:rPr>
          <w:highlight w:val="white"/>
        </w:rPr>
        <w:t>Celcius</w:t>
      </w:r>
      <w:proofErr w:type="spellEnd"/>
      <w:r>
        <w:rPr>
          <w:highlight w:val="white"/>
        </w:rPr>
        <w:t xml:space="preserve">. </w:t>
      </w:r>
    </w:p>
    <w:p w14:paraId="1B813D6C" w14:textId="4D52EBC5" w:rsidR="00DA0EDF" w:rsidRDefault="00137808">
      <w:pPr>
        <w:rPr>
          <w:highlight w:val="white"/>
        </w:rPr>
      </w:pPr>
      <w:r w:rsidRPr="00137808">
        <w:rPr>
          <w:noProof/>
        </w:rPr>
        <w:lastRenderedPageBreak/>
        <w:drawing>
          <wp:inline distT="0" distB="0" distL="0" distR="0" wp14:anchorId="1D3FA78E" wp14:editId="5EEEA6E0">
            <wp:extent cx="5943600" cy="5416624"/>
            <wp:effectExtent l="0" t="0" r="0" b="0"/>
            <wp:docPr id="2" name="Picture 2" descr="U:\otolith project\merged water temp data\exploratory graphing\nice plots\use in paper\4 fork length and growth rate over ti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otolith project\merged water temp data\exploratory graphing\nice plots\use in paper\4 fork length and growth rate over time.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16624"/>
                    </a:xfrm>
                    <a:prstGeom prst="rect">
                      <a:avLst/>
                    </a:prstGeom>
                    <a:noFill/>
                    <a:ln>
                      <a:noFill/>
                    </a:ln>
                  </pic:spPr>
                </pic:pic>
              </a:graphicData>
            </a:graphic>
          </wp:inline>
        </w:drawing>
      </w:r>
    </w:p>
    <w:p w14:paraId="481E1C58" w14:textId="26207CDD" w:rsidR="00DA0EDF" w:rsidRDefault="00DA0EDF" w:rsidP="00DA0EDF">
      <w:pPr>
        <w:rPr>
          <w:noProof/>
        </w:rPr>
      </w:pPr>
      <w:r>
        <w:rPr>
          <w:noProof/>
        </w:rPr>
        <w:t>Figure 4. Top plot: Average daily</w:t>
      </w:r>
      <w:r w:rsidR="00297CE9" w:rsidRPr="00297CE9">
        <w:rPr>
          <w:noProof/>
        </w:rPr>
        <w:t xml:space="preserve"> </w:t>
      </w:r>
      <w:r w:rsidR="00297CE9">
        <w:rPr>
          <w:noProof/>
        </w:rPr>
        <w:t xml:space="preserve">otolith increment growth </w:t>
      </w:r>
      <w:r>
        <w:rPr>
          <w:noProof/>
        </w:rPr>
        <w:t xml:space="preserve"> </w:t>
      </w:r>
      <w:r w:rsidR="00297CE9">
        <w:rPr>
          <w:noProof/>
        </w:rPr>
        <w:t>somatic</w:t>
      </w:r>
      <w:r>
        <w:rPr>
          <w:noProof/>
        </w:rPr>
        <w:t xml:space="preserve"> growth of </w:t>
      </w:r>
      <w:r w:rsidR="00780C91">
        <w:rPr>
          <w:noProof/>
        </w:rPr>
        <w:t>Chinook</w:t>
      </w:r>
      <w:r>
        <w:rPr>
          <w:noProof/>
        </w:rPr>
        <w:t xml:space="preserve"> in each of </w:t>
      </w:r>
      <w:r w:rsidR="00137808">
        <w:rPr>
          <w:noProof/>
        </w:rPr>
        <w:t>the seven streams from the beginning of May</w:t>
      </w:r>
      <w:r>
        <w:rPr>
          <w:noProof/>
        </w:rPr>
        <w:t xml:space="preserve"> to their capture dates in</w:t>
      </w:r>
      <w:r w:rsidR="00137808">
        <w:rPr>
          <w:noProof/>
        </w:rPr>
        <w:t xml:space="preserve"> mid September</w:t>
      </w:r>
      <w:r>
        <w:rPr>
          <w:noProof/>
        </w:rPr>
        <w:t xml:space="preserve">. Bottom plot: Average fork length of </w:t>
      </w:r>
      <w:r w:rsidR="00780C91">
        <w:rPr>
          <w:noProof/>
        </w:rPr>
        <w:t>Chinook</w:t>
      </w:r>
      <w:r>
        <w:rPr>
          <w:noProof/>
        </w:rPr>
        <w:t xml:space="preserve"> in each of the seven streams from </w:t>
      </w:r>
      <w:r w:rsidR="00137808">
        <w:rPr>
          <w:noProof/>
        </w:rPr>
        <w:t xml:space="preserve">the beginning of May </w:t>
      </w:r>
      <w:r>
        <w:rPr>
          <w:noProof/>
        </w:rPr>
        <w:t xml:space="preserve">to their capture dates in </w:t>
      </w:r>
      <w:r w:rsidR="00137808">
        <w:rPr>
          <w:noProof/>
        </w:rPr>
        <w:t>mid September</w:t>
      </w:r>
      <w:r>
        <w:rPr>
          <w:noProof/>
        </w:rPr>
        <w:t xml:space="preserve">. Otolith measurements were taken to fry emergence dates whenever possible. </w:t>
      </w:r>
    </w:p>
    <w:p w14:paraId="46323A14" w14:textId="77777777" w:rsidR="00DA0EDF" w:rsidRDefault="00DA0EDF">
      <w:pPr>
        <w:rPr>
          <w:highlight w:val="white"/>
        </w:rPr>
      </w:pPr>
    </w:p>
    <w:p w14:paraId="0FEAF081" w14:textId="77777777" w:rsidR="00442083" w:rsidRDefault="00DA0EDF">
      <w:pPr>
        <w:rPr>
          <w:highlight w:val="white"/>
        </w:rPr>
      </w:pPr>
      <w:r>
        <w:rPr>
          <w:highlight w:val="white"/>
        </w:rPr>
        <w:t xml:space="preserve">Average growth rate </w:t>
      </w:r>
      <w:proofErr w:type="gramStart"/>
      <w:r>
        <w:rPr>
          <w:highlight w:val="white"/>
        </w:rPr>
        <w:t>was normally distributed</w:t>
      </w:r>
      <w:proofErr w:type="gramEnd"/>
      <w:r>
        <w:rPr>
          <w:highlight w:val="white"/>
        </w:rPr>
        <w:t xml:space="preserve"> across average water depth measurements in the streams, with depths of about 0.5 meters (1.6 feet) correlated to the highest average growth rates (Figure 5). El </w:t>
      </w:r>
      <w:proofErr w:type="spellStart"/>
      <w:r>
        <w:rPr>
          <w:highlight w:val="white"/>
        </w:rPr>
        <w:t>niño</w:t>
      </w:r>
      <w:proofErr w:type="spellEnd"/>
      <w:r>
        <w:rPr>
          <w:highlight w:val="white"/>
        </w:rPr>
        <w:t xml:space="preserve">/la </w:t>
      </w:r>
      <w:proofErr w:type="spellStart"/>
      <w:r>
        <w:rPr>
          <w:highlight w:val="white"/>
        </w:rPr>
        <w:t>niña</w:t>
      </w:r>
      <w:proofErr w:type="spellEnd"/>
      <w:r>
        <w:rPr>
          <w:highlight w:val="white"/>
        </w:rPr>
        <w:t xml:space="preserve"> intensity index concurrent with the measured growth rates, and in intensity index 3 months prior to when fish were growing also showed normal distributions when plotted with average growth </w:t>
      </w:r>
      <w:proofErr w:type="gramStart"/>
      <w:r>
        <w:rPr>
          <w:highlight w:val="white"/>
        </w:rPr>
        <w:t>rate(</w:t>
      </w:r>
      <w:proofErr w:type="gramEnd"/>
      <w:r>
        <w:rPr>
          <w:highlight w:val="white"/>
        </w:rPr>
        <w:t xml:space="preserve">Figure 5). On average, the highest growth occurred during years with mild el </w:t>
      </w:r>
      <w:proofErr w:type="spellStart"/>
      <w:r>
        <w:rPr>
          <w:highlight w:val="white"/>
        </w:rPr>
        <w:t>niño</w:t>
      </w:r>
      <w:proofErr w:type="spellEnd"/>
      <w:r>
        <w:rPr>
          <w:highlight w:val="white"/>
        </w:rPr>
        <w:t xml:space="preserve"> conditions, or no recorded el </w:t>
      </w:r>
      <w:proofErr w:type="spellStart"/>
      <w:r>
        <w:rPr>
          <w:highlight w:val="white"/>
        </w:rPr>
        <w:t>niño</w:t>
      </w:r>
      <w:proofErr w:type="spellEnd"/>
      <w:r>
        <w:rPr>
          <w:highlight w:val="white"/>
        </w:rPr>
        <w:t xml:space="preserve"> or la </w:t>
      </w:r>
      <w:proofErr w:type="spellStart"/>
      <w:proofErr w:type="gramStart"/>
      <w:r>
        <w:rPr>
          <w:highlight w:val="white"/>
        </w:rPr>
        <w:t>niña</w:t>
      </w:r>
      <w:proofErr w:type="spellEnd"/>
      <w:r>
        <w:rPr>
          <w:highlight w:val="white"/>
        </w:rPr>
        <w:t>(</w:t>
      </w:r>
      <w:proofErr w:type="gramEnd"/>
      <w:r>
        <w:rPr>
          <w:highlight w:val="white"/>
        </w:rPr>
        <w:t xml:space="preserve">Figure 5). </w:t>
      </w:r>
    </w:p>
    <w:p w14:paraId="4319332B" w14:textId="77777777" w:rsidR="00DA0EDF" w:rsidRDefault="00DA0EDF">
      <w:pPr>
        <w:rPr>
          <w:highlight w:val="white"/>
        </w:rPr>
      </w:pPr>
    </w:p>
    <w:p w14:paraId="38CCDC34" w14:textId="77777777" w:rsidR="00DA0EDF" w:rsidRDefault="00DA0EDF">
      <w:pPr>
        <w:rPr>
          <w:highlight w:val="white"/>
        </w:rPr>
      </w:pPr>
    </w:p>
    <w:p w14:paraId="262879BB" w14:textId="77777777" w:rsidR="00DA0EDF" w:rsidRDefault="00DA0EDF">
      <w:pPr>
        <w:rPr>
          <w:highlight w:val="white"/>
        </w:rPr>
      </w:pPr>
    </w:p>
    <w:p w14:paraId="79D2AF4E" w14:textId="3C84DD3F" w:rsidR="00DA0EDF" w:rsidRDefault="00574B51">
      <w:pPr>
        <w:rPr>
          <w:highlight w:val="white"/>
        </w:rPr>
      </w:pPr>
      <w:r w:rsidRPr="00574B51">
        <w:rPr>
          <w:noProof/>
        </w:rPr>
        <w:drawing>
          <wp:inline distT="0" distB="0" distL="0" distR="0" wp14:anchorId="536E5862" wp14:editId="430709BC">
            <wp:extent cx="5943600" cy="5407985"/>
            <wp:effectExtent l="0" t="0" r="0" b="2540"/>
            <wp:docPr id="4" name="Picture 4" descr="U:\otolith project\merged water temp data\exploratory graphing\nice plots\use in paper\6 growth versus env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otolith project\merged water temp data\exploratory graphing\nice plots\use in paper\6 growth versus envi.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7985"/>
                    </a:xfrm>
                    <a:prstGeom prst="rect">
                      <a:avLst/>
                    </a:prstGeom>
                    <a:noFill/>
                    <a:ln>
                      <a:noFill/>
                    </a:ln>
                  </pic:spPr>
                </pic:pic>
              </a:graphicData>
            </a:graphic>
          </wp:inline>
        </w:drawing>
      </w:r>
    </w:p>
    <w:p w14:paraId="229C4244" w14:textId="77777777" w:rsidR="00DA0EDF" w:rsidRDefault="00DA0EDF" w:rsidP="00DA0EDF">
      <w:r>
        <w:t xml:space="preserve">Figure 5. </w:t>
      </w:r>
      <w:proofErr w:type="gramStart"/>
      <w:r>
        <w:t xml:space="preserve">Average daily fish growth compared to: 1. The day of year of capture, 2. The average water temperature in the stream, 3. The el </w:t>
      </w:r>
      <w:proofErr w:type="spellStart"/>
      <w:r>
        <w:t>niño</w:t>
      </w:r>
      <w:proofErr w:type="spellEnd"/>
      <w:r>
        <w:t xml:space="preserve">/la </w:t>
      </w:r>
      <w:proofErr w:type="spellStart"/>
      <w:r>
        <w:t>niña</w:t>
      </w:r>
      <w:proofErr w:type="spellEnd"/>
      <w:r>
        <w:t xml:space="preserve"> intensity index concurrent with the measured growth, 4. The el </w:t>
      </w:r>
      <w:proofErr w:type="spellStart"/>
      <w:r>
        <w:t>niño</w:t>
      </w:r>
      <w:proofErr w:type="spellEnd"/>
      <w:r>
        <w:t xml:space="preserve">/la </w:t>
      </w:r>
      <w:proofErr w:type="spellStart"/>
      <w:r>
        <w:t>niña</w:t>
      </w:r>
      <w:proofErr w:type="spellEnd"/>
      <w:r>
        <w:t xml:space="preserve"> intensity index 3 months prior to the measured growth, 5. The average water depth concurrent with measured growth, 6. The biomass of available prey items in the drift concurrent with measured growth.</w:t>
      </w:r>
      <w:proofErr w:type="gramEnd"/>
    </w:p>
    <w:p w14:paraId="5FA6F927" w14:textId="77777777" w:rsidR="00DA0EDF" w:rsidRDefault="00DA0EDF">
      <w:pPr>
        <w:rPr>
          <w:highlight w:val="white"/>
        </w:rPr>
      </w:pPr>
    </w:p>
    <w:p w14:paraId="23B12DD4" w14:textId="77777777" w:rsidR="00DA0EDF" w:rsidRDefault="00DA0EDF">
      <w:pPr>
        <w:rPr>
          <w:highlight w:val="white"/>
        </w:rPr>
      </w:pPr>
    </w:p>
    <w:p w14:paraId="5F37DDA1" w14:textId="77777777" w:rsidR="00DA0EDF" w:rsidRDefault="00DA0EDF">
      <w:pPr>
        <w:rPr>
          <w:highlight w:val="white"/>
        </w:rPr>
      </w:pPr>
    </w:p>
    <w:p w14:paraId="7D3E4B7E" w14:textId="77777777" w:rsidR="00442083" w:rsidRDefault="00DA0EDF">
      <w:pPr>
        <w:rPr>
          <w:highlight w:val="white"/>
        </w:rPr>
      </w:pPr>
      <w:r>
        <w:rPr>
          <w:highlight w:val="white"/>
        </w:rPr>
        <w:lastRenderedPageBreak/>
        <w:t xml:space="preserve">Invertebrate (prey) biomass in the water column </w:t>
      </w:r>
      <w:proofErr w:type="gramStart"/>
      <w:r>
        <w:rPr>
          <w:highlight w:val="white"/>
        </w:rPr>
        <w:t>was positively correlated</w:t>
      </w:r>
      <w:proofErr w:type="gramEnd"/>
      <w:r>
        <w:rPr>
          <w:highlight w:val="white"/>
        </w:rPr>
        <w:t xml:space="preserve"> with average growth rate (Figure 5), but was not important enough to make it into the top models. </w:t>
      </w:r>
      <w:proofErr w:type="gramStart"/>
      <w:r>
        <w:rPr>
          <w:highlight w:val="white"/>
        </w:rPr>
        <w:t>However</w:t>
      </w:r>
      <w:proofErr w:type="gramEnd"/>
      <w:r>
        <w:rPr>
          <w:highlight w:val="white"/>
        </w:rPr>
        <w:t xml:space="preserve"> the relationship does exist and is significant. Water chemistry in the form of total nitrogen and phosphorus, or nitrate and phosphate (NO</w:t>
      </w:r>
      <w:r>
        <w:rPr>
          <w:highlight w:val="white"/>
          <w:vertAlign w:val="subscript"/>
        </w:rPr>
        <w:t>3</w:t>
      </w:r>
      <w:r>
        <w:rPr>
          <w:highlight w:val="white"/>
        </w:rPr>
        <w:t xml:space="preserve"> and PO</w:t>
      </w:r>
      <w:r>
        <w:rPr>
          <w:highlight w:val="white"/>
          <w:vertAlign w:val="subscript"/>
        </w:rPr>
        <w:t>4</w:t>
      </w:r>
      <w:r>
        <w:rPr>
          <w:highlight w:val="white"/>
        </w:rPr>
        <w:t xml:space="preserve">) either showed no relationship to growth, or a slightly negative </w:t>
      </w:r>
      <w:proofErr w:type="gramStart"/>
      <w:r>
        <w:rPr>
          <w:highlight w:val="white"/>
        </w:rPr>
        <w:t>relationship(</w:t>
      </w:r>
      <w:proofErr w:type="gramEnd"/>
      <w:r>
        <w:rPr>
          <w:highlight w:val="white"/>
        </w:rPr>
        <w:t>Figure 6).</w:t>
      </w:r>
    </w:p>
    <w:p w14:paraId="59E31117" w14:textId="2865D34D" w:rsidR="00DA0EDF" w:rsidRDefault="00961455">
      <w:pPr>
        <w:rPr>
          <w:highlight w:val="white"/>
        </w:rPr>
      </w:pPr>
      <w:r w:rsidRPr="00961455">
        <w:rPr>
          <w:noProof/>
        </w:rPr>
        <w:drawing>
          <wp:inline distT="0" distB="0" distL="0" distR="0" wp14:anchorId="69FF536C" wp14:editId="28153822">
            <wp:extent cx="5943600" cy="5407985"/>
            <wp:effectExtent l="0" t="0" r="0" b="2540"/>
            <wp:docPr id="11" name="Picture 11" descr="U:\otolith project\merged water temp data\exploratory graphing\nice plots\use in paper\7 water ch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otolith project\merged water temp data\exploratory graphing\nice plots\use in paper\7 water che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07985"/>
                    </a:xfrm>
                    <a:prstGeom prst="rect">
                      <a:avLst/>
                    </a:prstGeom>
                    <a:noFill/>
                    <a:ln>
                      <a:noFill/>
                    </a:ln>
                  </pic:spPr>
                </pic:pic>
              </a:graphicData>
            </a:graphic>
          </wp:inline>
        </w:drawing>
      </w:r>
    </w:p>
    <w:p w14:paraId="771383FB" w14:textId="32BD32E5" w:rsidR="00DA0EDF" w:rsidRPr="00297CE9" w:rsidRDefault="00DA0EDF" w:rsidP="00DA0EDF">
      <w:pPr>
        <w:rPr>
          <w:color w:val="FF0000"/>
        </w:rPr>
      </w:pPr>
      <w:r>
        <w:t>Figure 6. Top plot: The total phosphorus concentrations in the stream water plotted against the average fish growth rate (p value = 0.001). Bottom plot: The total nitrogen concentrations in the stream water plotted against the average fish growth rate (p value &lt; 2e-16).</w:t>
      </w:r>
      <w:r w:rsidR="00297CE9" w:rsidRPr="00297CE9">
        <w:t xml:space="preserve"> </w:t>
      </w:r>
      <w:r w:rsidR="003F4845">
        <w:t>The shaded areas represent the standard errors around the linear best fit of the data.</w:t>
      </w:r>
    </w:p>
    <w:p w14:paraId="42BB3237" w14:textId="77777777" w:rsidR="00DA0EDF" w:rsidRDefault="00DA0EDF">
      <w:pPr>
        <w:rPr>
          <w:highlight w:val="white"/>
        </w:rPr>
      </w:pPr>
    </w:p>
    <w:p w14:paraId="22822F8A" w14:textId="77777777" w:rsidR="00442083" w:rsidRDefault="00DA0EDF">
      <w:pPr>
        <w:rPr>
          <w:highlight w:val="white"/>
        </w:rPr>
      </w:pPr>
      <w:r>
        <w:rPr>
          <w:highlight w:val="white"/>
        </w:rPr>
        <w:t xml:space="preserve">When fitting models to the data, Generalized Additive Models (GAM) </w:t>
      </w:r>
      <w:proofErr w:type="gramStart"/>
      <w:r>
        <w:rPr>
          <w:highlight w:val="white"/>
        </w:rPr>
        <w:t>were used</w:t>
      </w:r>
      <w:proofErr w:type="gramEnd"/>
      <w:r>
        <w:rPr>
          <w:highlight w:val="white"/>
        </w:rPr>
        <w:t xml:space="preserve"> to fit data that was non-linear. GAMs were used to fit lines to environmental variables that </w:t>
      </w:r>
      <w:proofErr w:type="gramStart"/>
      <w:r>
        <w:rPr>
          <w:highlight w:val="white"/>
        </w:rPr>
        <w:t>didn’t</w:t>
      </w:r>
      <w:proofErr w:type="gramEnd"/>
      <w:r>
        <w:rPr>
          <w:highlight w:val="white"/>
        </w:rPr>
        <w:t xml:space="preserve"> fit well with linear models when the data was plotted against fish growth. Day of year that the fish were caught, weekly water </w:t>
      </w:r>
      <w:r>
        <w:rPr>
          <w:highlight w:val="white"/>
        </w:rPr>
        <w:lastRenderedPageBreak/>
        <w:t xml:space="preserve">temperature average when fish were caught, el </w:t>
      </w:r>
      <w:proofErr w:type="spellStart"/>
      <w:r>
        <w:rPr>
          <w:highlight w:val="white"/>
        </w:rPr>
        <w:t>nino</w:t>
      </w:r>
      <w:proofErr w:type="spellEnd"/>
      <w:r>
        <w:rPr>
          <w:highlight w:val="white"/>
        </w:rPr>
        <w:t xml:space="preserve">/la </w:t>
      </w:r>
      <w:proofErr w:type="spellStart"/>
      <w:proofErr w:type="gramStart"/>
      <w:r>
        <w:rPr>
          <w:highlight w:val="white"/>
        </w:rPr>
        <w:t>nina</w:t>
      </w:r>
      <w:proofErr w:type="spellEnd"/>
      <w:proofErr w:type="gramEnd"/>
      <w:r>
        <w:rPr>
          <w:highlight w:val="white"/>
        </w:rPr>
        <w:t xml:space="preserve"> intensity index, and average weekly water depth when fish were caught all had clear non-linear relationships with average fish growth.   </w:t>
      </w:r>
    </w:p>
    <w:p w14:paraId="77668683" w14:textId="77777777" w:rsidR="00442083" w:rsidRDefault="00DA0EDF">
      <w:pPr>
        <w:rPr>
          <w:b/>
          <w:highlight w:val="white"/>
        </w:rPr>
      </w:pPr>
      <w:r>
        <w:rPr>
          <w:b/>
          <w:highlight w:val="white"/>
        </w:rPr>
        <w:t>Relationships between environmental data</w:t>
      </w:r>
    </w:p>
    <w:p w14:paraId="33435770" w14:textId="2EE64D36" w:rsidR="00442083" w:rsidRDefault="00DA0EDF">
      <w:proofErr w:type="gramStart"/>
      <w:r>
        <w:t>Many significant relationship</w:t>
      </w:r>
      <w:proofErr w:type="gramEnd"/>
      <w:r>
        <w:t xml:space="preserve"> existed between various environmental metrics we measured in the stream. </w:t>
      </w:r>
      <w:r>
        <w:rPr>
          <w:highlight w:val="white"/>
        </w:rPr>
        <w:t xml:space="preserve">A correlation matrix </w:t>
      </w:r>
      <w:proofErr w:type="gramStart"/>
      <w:r>
        <w:rPr>
          <w:highlight w:val="white"/>
        </w:rPr>
        <w:t>was made</w:t>
      </w:r>
      <w:proofErr w:type="gramEnd"/>
      <w:r>
        <w:rPr>
          <w:highlight w:val="white"/>
        </w:rPr>
        <w:t xml:space="preserve"> in order to better visualize the correlations between the various environmental variables that were measured (Figure 7). </w:t>
      </w:r>
      <w:r>
        <w:t xml:space="preserve">These relationships gave us confidence that we were accurately quantifying at least some of the processing occurring in these streams. Levels of nitrogen and phosphorus in the water </w:t>
      </w:r>
      <w:proofErr w:type="gramStart"/>
      <w:r>
        <w:t>were positively correlated</w:t>
      </w:r>
      <w:proofErr w:type="gramEnd"/>
      <w:r>
        <w:t xml:space="preserve"> with each other, as well as with primary producer productivity. Primary producer productivity was assessed by measuring both the biomass and chlorophyll concentration of biofilm and epiphytes per meter squared on the </w:t>
      </w:r>
      <w:proofErr w:type="gramStart"/>
      <w:r>
        <w:t>stream bed</w:t>
      </w:r>
      <w:proofErr w:type="gramEnd"/>
      <w:r>
        <w:t xml:space="preserve">. </w:t>
      </w:r>
      <w:proofErr w:type="gramStart"/>
      <w:r>
        <w:t>These relationships make intuitive sense, and helped increase our confidence in our collection methods.</w:t>
      </w:r>
      <w:proofErr w:type="gramEnd"/>
      <w:r>
        <w:t xml:space="preserve"> The prey biomass and density of stream invertebrates also </w:t>
      </w:r>
      <w:proofErr w:type="gramStart"/>
      <w:r>
        <w:t>was positively correlated</w:t>
      </w:r>
      <w:proofErr w:type="gramEnd"/>
      <w:r>
        <w:t xml:space="preserve"> with primary producer productivity. </w:t>
      </w:r>
    </w:p>
    <w:p w14:paraId="397E234D" w14:textId="6CA9F1C6" w:rsidR="00DA0EDF" w:rsidRDefault="00574B51">
      <w:r w:rsidRPr="00574B51">
        <w:rPr>
          <w:noProof/>
        </w:rPr>
        <w:drawing>
          <wp:inline distT="0" distB="0" distL="0" distR="0" wp14:anchorId="79C2FFFC" wp14:editId="0256CE4B">
            <wp:extent cx="5943600" cy="5407985"/>
            <wp:effectExtent l="0" t="0" r="0" b="2540"/>
            <wp:docPr id="3" name="Picture 3" descr="U:\otolith project\merged water temp data\exploratory graphing\nice plots\use in paper\5 cor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otolith project\merged water temp data\exploratory graphing\nice plots\use in paper\5 corrplo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07985"/>
                    </a:xfrm>
                    <a:prstGeom prst="rect">
                      <a:avLst/>
                    </a:prstGeom>
                    <a:noFill/>
                    <a:ln>
                      <a:noFill/>
                    </a:ln>
                  </pic:spPr>
                </pic:pic>
              </a:graphicData>
            </a:graphic>
          </wp:inline>
        </w:drawing>
      </w:r>
    </w:p>
    <w:p w14:paraId="371D22FB" w14:textId="34AD5E25" w:rsidR="00DA0EDF" w:rsidRDefault="00DA0EDF" w:rsidP="00DA0EDF">
      <w:r>
        <w:lastRenderedPageBreak/>
        <w:t>Figure 7. Plot showing the significant correlations between the various environmental variables. Red squares indicate a positive relationship, and blue indicates a negative relationship. Blank squares indicate that correlations were either not significant or nonexistent. (</w:t>
      </w:r>
      <w:proofErr w:type="gramStart"/>
      <w:r>
        <w:t>p</w:t>
      </w:r>
      <w:proofErr w:type="gramEnd"/>
      <w:r>
        <w:t xml:space="preserve"> values ≥ 0.05).</w:t>
      </w:r>
    </w:p>
    <w:p w14:paraId="73D3C123" w14:textId="77777777" w:rsidR="00DA0EDF" w:rsidRDefault="00DA0EDF"/>
    <w:p w14:paraId="1DA54045" w14:textId="77777777" w:rsidR="00442083" w:rsidRDefault="00DA0EDF">
      <w:r>
        <w:t xml:space="preserve">When environmental variables showed non-linear relationships to each other, GAMs </w:t>
      </w:r>
      <w:proofErr w:type="gramStart"/>
      <w:r>
        <w:t>were used</w:t>
      </w:r>
      <w:proofErr w:type="gramEnd"/>
      <w:r>
        <w:t xml:space="preserve"> to fit lines to the data. The clearest non-linear trend between the environmental data was the sinusoidal relationship between day of year and water temperature, with peak recorded temperatures usually falling between the last two weeks of July and the first two weeks of August. Other relationships between environmental variables were assumed </w:t>
      </w:r>
      <w:proofErr w:type="gramStart"/>
      <w:r>
        <w:t>to be linear</w:t>
      </w:r>
      <w:proofErr w:type="gramEnd"/>
      <w:r>
        <w:t>.</w:t>
      </w:r>
    </w:p>
    <w:p w14:paraId="65709270" w14:textId="4FF5AB25" w:rsidR="00D8584E" w:rsidRDefault="00DA0EDF">
      <w:r>
        <w:rPr>
          <w:b/>
          <w:u w:val="single"/>
        </w:rPr>
        <w:t>Discussion</w:t>
      </w:r>
      <w:r w:rsidR="00D8584E" w:rsidRPr="00D8584E">
        <w:t xml:space="preserve"> </w:t>
      </w:r>
    </w:p>
    <w:p w14:paraId="4FF217CC" w14:textId="796C80D1" w:rsidR="00442083" w:rsidRPr="009C13A4" w:rsidRDefault="009C13A4">
      <w:pPr>
        <w:rPr>
          <w:highlight w:val="white"/>
        </w:rPr>
      </w:pPr>
      <w:r>
        <w:t xml:space="preserve">Climate change </w:t>
      </w:r>
      <w:proofErr w:type="gramStart"/>
      <w:r>
        <w:t>is predicted</w:t>
      </w:r>
      <w:proofErr w:type="gramEnd"/>
      <w:r>
        <w:t xml:space="preserve"> to decrease snowpack in the Salmon River Basin and elsewhere, leading to more variable, lower stream flows that rely more and more on rainfall. The extremely hot and dry weather </w:t>
      </w:r>
      <w:r w:rsidR="005170BD">
        <w:t>in 2015 is similar to predicted</w:t>
      </w:r>
      <w:r>
        <w:t xml:space="preserve"> weather trends in the Salmon River. This is a worrying prospect, as growth in 2015 was much lower than on average. While slightly warmer water may have helped fish in some streams grow faster, low water levels may have negated any growth benefits from this.</w:t>
      </w:r>
      <w:r w:rsidRPr="001E734A">
        <w:rPr>
          <w:highlight w:val="white"/>
        </w:rPr>
        <w:t xml:space="preserve"> </w:t>
      </w:r>
      <w:r w:rsidR="00DA0EDF">
        <w:t xml:space="preserve">In </w:t>
      </w:r>
      <w:r w:rsidR="005170BD">
        <w:t xml:space="preserve">consistently colder </w:t>
      </w:r>
      <w:r w:rsidR="00DA0EDF">
        <w:t xml:space="preserve">streams such as Cape Horn, higher average water temperatures may </w:t>
      </w:r>
      <w:r>
        <w:t>actually increase somatic</w:t>
      </w:r>
      <w:r w:rsidR="00DA0EDF">
        <w:t xml:space="preserve"> growth of salmonids. While in streams that have been historically warmer, higher water temperatures may surpass ideal levels, leading to a decrease in growth, as more energy </w:t>
      </w:r>
      <w:proofErr w:type="gramStart"/>
      <w:r w:rsidR="00DA0EDF">
        <w:t>is spent</w:t>
      </w:r>
      <w:proofErr w:type="gramEnd"/>
      <w:r w:rsidR="00DA0EDF">
        <w:t xml:space="preserve"> on base metabolic rate</w:t>
      </w:r>
      <w:r>
        <w:t xml:space="preserve"> instead of somatic growth</w:t>
      </w:r>
      <w:r w:rsidR="00DA0EDF">
        <w:t xml:space="preserve">. </w:t>
      </w:r>
    </w:p>
    <w:p w14:paraId="51ADD3EA" w14:textId="51B6C7A8" w:rsidR="00D8584E" w:rsidRPr="005170BD" w:rsidRDefault="00D8584E" w:rsidP="000D6B00">
      <w:r>
        <w:t xml:space="preserve">The nutrient levels in the water support the growth of the various primary producers in the stream food web. These primary producers in turn, support much of the invertebrate community that </w:t>
      </w:r>
      <w:r w:rsidR="00780C91">
        <w:t>Chinook</w:t>
      </w:r>
      <w:r>
        <w:t xml:space="preserve"> and steelhead rely on. Interestingly, stream chemistry had either no relationship, or a slightly negative relationship to fish growth, but was present in most of th</w:t>
      </w:r>
      <w:r w:rsidR="005170BD">
        <w:t>e top growth models. The reason</w:t>
      </w:r>
      <w:r>
        <w:t xml:space="preserve"> for this </w:t>
      </w:r>
      <w:r w:rsidR="005170BD">
        <w:t xml:space="preserve">may be that the chemical compositions of each stream were different enough to be able to relate these differences to the differences in somatic growth. </w:t>
      </w:r>
      <w:r>
        <w:t xml:space="preserve">While the biomass and density of the prey base in the streams was not an important variable in models describing fish growth, it did show a significant positive relationship. While food availability does seem to affect growth, </w:t>
      </w:r>
      <w:r w:rsidR="005170BD">
        <w:t xml:space="preserve">it </w:t>
      </w:r>
      <w:proofErr w:type="gramStart"/>
      <w:r w:rsidR="005170BD">
        <w:t>is outweighed</w:t>
      </w:r>
      <w:proofErr w:type="gramEnd"/>
      <w:r w:rsidR="005170BD">
        <w:t xml:space="preserve"> by </w:t>
      </w:r>
      <w:r>
        <w:t>stream temperature and weather patterns</w:t>
      </w:r>
      <w:r w:rsidR="005170BD">
        <w:t xml:space="preserve"> in the models.</w:t>
      </w:r>
    </w:p>
    <w:p w14:paraId="624E2767" w14:textId="2B000010" w:rsidR="00044053" w:rsidRPr="00044053" w:rsidRDefault="00044053" w:rsidP="001E734A">
      <w:r>
        <w:t xml:space="preserve">Stream flow itself was not in the top variables explaining </w:t>
      </w:r>
      <w:proofErr w:type="gramStart"/>
      <w:r>
        <w:t>growth,</w:t>
      </w:r>
      <w:proofErr w:type="gramEnd"/>
      <w:r>
        <w:t xml:space="preserve"> however it is highly related to the el </w:t>
      </w:r>
      <w:proofErr w:type="spellStart"/>
      <w:r>
        <w:t>niño</w:t>
      </w:r>
      <w:proofErr w:type="spellEnd"/>
      <w:r>
        <w:t xml:space="preserve">/la </w:t>
      </w:r>
      <w:proofErr w:type="spellStart"/>
      <w:r>
        <w:t>niña</w:t>
      </w:r>
      <w:proofErr w:type="spellEnd"/>
      <w:r>
        <w:t xml:space="preserve"> intensity index, which was in many of the top models. The normal distribution between flow and growth is similar to the relationship between growth and the el </w:t>
      </w:r>
      <w:proofErr w:type="spellStart"/>
      <w:r>
        <w:t>niño</w:t>
      </w:r>
      <w:proofErr w:type="spellEnd"/>
      <w:r>
        <w:t xml:space="preserve">/la </w:t>
      </w:r>
      <w:proofErr w:type="spellStart"/>
      <w:r>
        <w:t>niña</w:t>
      </w:r>
      <w:proofErr w:type="spellEnd"/>
      <w:r>
        <w:t xml:space="preserve"> intensity index. Both extremely low </w:t>
      </w:r>
      <w:proofErr w:type="gramStart"/>
      <w:r>
        <w:t>flows,</w:t>
      </w:r>
      <w:proofErr w:type="gramEnd"/>
      <w:r>
        <w:t xml:space="preserve"> and extremely high flows resulted in a decrease in the average growth rate, with an optimal zone existing at an intermediate flow regime. </w:t>
      </w:r>
    </w:p>
    <w:p w14:paraId="18A27F04" w14:textId="661DB93D" w:rsidR="003D3F78" w:rsidRPr="00044053" w:rsidRDefault="000D6B00" w:rsidP="001E734A">
      <w:r>
        <w:rPr>
          <w:highlight w:val="white"/>
        </w:rPr>
        <w:t>Significant differences</w:t>
      </w:r>
      <w:r w:rsidR="009A4954">
        <w:rPr>
          <w:highlight w:val="white"/>
        </w:rPr>
        <w:t xml:space="preserve"> between </w:t>
      </w:r>
      <w:r>
        <w:rPr>
          <w:highlight w:val="white"/>
        </w:rPr>
        <w:t>average temperature and temperature response on g</w:t>
      </w:r>
      <w:r w:rsidR="009A4954">
        <w:rPr>
          <w:highlight w:val="white"/>
        </w:rPr>
        <w:t xml:space="preserve">rowth rate between streams </w:t>
      </w:r>
      <w:r>
        <w:rPr>
          <w:highlight w:val="white"/>
        </w:rPr>
        <w:t xml:space="preserve">existed. </w:t>
      </w:r>
      <w:r w:rsidR="009A4954">
        <w:t xml:space="preserve">Within the temperature ranges we measured, growth rate increased </w:t>
      </w:r>
      <w:r w:rsidR="007E1551">
        <w:t>with temperature in all streams except LAK</w:t>
      </w:r>
      <w:r w:rsidR="009A4954">
        <w:t xml:space="preserve">, which showed no relationship due to the very narrow range of temperature that </w:t>
      </w:r>
      <w:proofErr w:type="gramStart"/>
      <w:r w:rsidR="009A4954">
        <w:t>was recorded</w:t>
      </w:r>
      <w:proofErr w:type="gramEnd"/>
      <w:r w:rsidR="009A4954">
        <w:t xml:space="preserve">. Water temperature that </w:t>
      </w:r>
      <w:proofErr w:type="gramStart"/>
      <w:r w:rsidR="009A4954">
        <w:t>was recorded</w:t>
      </w:r>
      <w:proofErr w:type="gramEnd"/>
      <w:r w:rsidR="009A4954">
        <w:t xml:space="preserve"> concurrently with growth ranged from 5 degrees Celsius to 17.5 degrees Celsius. </w:t>
      </w:r>
      <w:r w:rsidR="004867EE">
        <w:t xml:space="preserve">Average water temperatures peaked in late July, </w:t>
      </w:r>
      <w:r w:rsidR="007E1551">
        <w:t xml:space="preserve">several weeks after average growth rates peaked. Temperatures then steadily declined over the rest of the </w:t>
      </w:r>
      <w:r w:rsidR="00044053">
        <w:t>summ</w:t>
      </w:r>
      <w:r w:rsidR="007E1551">
        <w:t>er into early fall.</w:t>
      </w:r>
      <w:r w:rsidR="006E0479" w:rsidRPr="006E0479">
        <w:rPr>
          <w:highlight w:val="white"/>
        </w:rPr>
        <w:t xml:space="preserve"> </w:t>
      </w:r>
    </w:p>
    <w:p w14:paraId="30901E57" w14:textId="7F76D1EB" w:rsidR="00D8584E" w:rsidRDefault="00CF3633" w:rsidP="001E734A">
      <w:pPr>
        <w:rPr>
          <w:highlight w:val="white"/>
        </w:rPr>
      </w:pPr>
      <w:r>
        <w:rPr>
          <w:highlight w:val="white"/>
        </w:rPr>
        <w:lastRenderedPageBreak/>
        <w:t>T</w:t>
      </w:r>
      <w:r w:rsidR="003D3F78">
        <w:rPr>
          <w:highlight w:val="white"/>
        </w:rPr>
        <w:t xml:space="preserve">he thermal optima </w:t>
      </w:r>
      <w:r>
        <w:rPr>
          <w:highlight w:val="white"/>
        </w:rPr>
        <w:t xml:space="preserve">for </w:t>
      </w:r>
      <w:r w:rsidR="00780C91">
        <w:rPr>
          <w:highlight w:val="white"/>
        </w:rPr>
        <w:t>Chinook</w:t>
      </w:r>
      <w:r>
        <w:rPr>
          <w:highlight w:val="white"/>
        </w:rPr>
        <w:t xml:space="preserve"> in this study</w:t>
      </w:r>
      <w:r w:rsidR="008332EB">
        <w:rPr>
          <w:highlight w:val="white"/>
        </w:rPr>
        <w:t xml:space="preserve"> was not clearly visible. </w:t>
      </w:r>
      <w:r w:rsidR="00F16A58">
        <w:rPr>
          <w:highlight w:val="white"/>
        </w:rPr>
        <w:t>When</w:t>
      </w:r>
      <w:r w:rsidR="008332EB">
        <w:rPr>
          <w:highlight w:val="white"/>
        </w:rPr>
        <w:t xml:space="preserve"> plotted against average daily average</w:t>
      </w:r>
      <w:r w:rsidR="00F16A58">
        <w:rPr>
          <w:highlight w:val="white"/>
        </w:rPr>
        <w:t xml:space="preserve"> temperature, </w:t>
      </w:r>
      <w:r w:rsidR="00780C91">
        <w:rPr>
          <w:highlight w:val="white"/>
        </w:rPr>
        <w:t>Chinook</w:t>
      </w:r>
      <w:r w:rsidR="00ED22E1">
        <w:rPr>
          <w:highlight w:val="white"/>
        </w:rPr>
        <w:t xml:space="preserve"> </w:t>
      </w:r>
      <w:r w:rsidR="00F16A58">
        <w:rPr>
          <w:highlight w:val="white"/>
        </w:rPr>
        <w:t xml:space="preserve">growth </w:t>
      </w:r>
      <w:r w:rsidR="008332EB">
        <w:rPr>
          <w:highlight w:val="white"/>
        </w:rPr>
        <w:t xml:space="preserve">does not show any indication of tapering off at the </w:t>
      </w:r>
      <w:proofErr w:type="gramStart"/>
      <w:r w:rsidR="008332EB">
        <w:rPr>
          <w:highlight w:val="white"/>
        </w:rPr>
        <w:t>maximum recorded</w:t>
      </w:r>
      <w:proofErr w:type="gramEnd"/>
      <w:r w:rsidR="008332EB">
        <w:rPr>
          <w:highlight w:val="white"/>
        </w:rPr>
        <w:t xml:space="preserve"> daily average temperatures of 17.5</w:t>
      </w:r>
      <w:r w:rsidR="008332EB" w:rsidRPr="008332EB">
        <w:rPr>
          <w:highlight w:val="white"/>
        </w:rPr>
        <w:t xml:space="preserve"> </w:t>
      </w:r>
      <w:r w:rsidR="008332EB">
        <w:rPr>
          <w:highlight w:val="white"/>
        </w:rPr>
        <w:t xml:space="preserve">degrees Celsius. </w:t>
      </w:r>
      <w:r w:rsidR="00F16A58">
        <w:rPr>
          <w:highlight w:val="white"/>
        </w:rPr>
        <w:t>The highest average daily</w:t>
      </w:r>
      <w:r w:rsidR="00F16A58" w:rsidRPr="008332EB">
        <w:rPr>
          <w:highlight w:val="white"/>
          <w:u w:val="single"/>
        </w:rPr>
        <w:t xml:space="preserve"> maximum</w:t>
      </w:r>
      <w:r w:rsidR="00F16A58">
        <w:rPr>
          <w:highlight w:val="white"/>
        </w:rPr>
        <w:t xml:space="preserve"> temperature recorded was 22.3 degrees Celsius. </w:t>
      </w:r>
      <w:r w:rsidR="00C66B9C">
        <w:rPr>
          <w:highlight w:val="white"/>
        </w:rPr>
        <w:t xml:space="preserve">In previous studies, </w:t>
      </w:r>
      <w:r w:rsidR="00780C91">
        <w:rPr>
          <w:highlight w:val="white"/>
        </w:rPr>
        <w:t>Chinook</w:t>
      </w:r>
      <w:r w:rsidR="003D3F78">
        <w:rPr>
          <w:highlight w:val="white"/>
        </w:rPr>
        <w:t xml:space="preserve"> salmon </w:t>
      </w:r>
      <w:r w:rsidR="00C66B9C">
        <w:rPr>
          <w:highlight w:val="white"/>
        </w:rPr>
        <w:t xml:space="preserve">increased </w:t>
      </w:r>
      <w:r w:rsidR="003D3F78">
        <w:rPr>
          <w:highlight w:val="white"/>
        </w:rPr>
        <w:t>heat shock protein 90 expression after a 5 hour exposure to 21.6 degree Celsius water (</w:t>
      </w:r>
      <w:proofErr w:type="spellStart"/>
      <w:r w:rsidR="003D3F78">
        <w:rPr>
          <w:highlight w:val="white"/>
        </w:rPr>
        <w:t>Palmisano</w:t>
      </w:r>
      <w:proofErr w:type="spellEnd"/>
      <w:r w:rsidR="003D3F78">
        <w:rPr>
          <w:highlight w:val="white"/>
        </w:rPr>
        <w:t xml:space="preserve"> et al., 2000)</w:t>
      </w:r>
      <w:r w:rsidR="006E0479">
        <w:rPr>
          <w:highlight w:val="white"/>
        </w:rPr>
        <w:t>, with mortal</w:t>
      </w:r>
      <w:r w:rsidR="003D3F78">
        <w:rPr>
          <w:highlight w:val="white"/>
        </w:rPr>
        <w:t>ity beginning to occur around 24</w:t>
      </w:r>
      <w:r w:rsidR="006E0479">
        <w:rPr>
          <w:highlight w:val="white"/>
        </w:rPr>
        <w:t xml:space="preserve"> degrees </w:t>
      </w:r>
      <w:r w:rsidR="003D3F78">
        <w:rPr>
          <w:highlight w:val="white"/>
        </w:rPr>
        <w:t>Celsius(</w:t>
      </w:r>
      <w:proofErr w:type="spellStart"/>
      <w:r w:rsidR="003D3F78">
        <w:rPr>
          <w:highlight w:val="white"/>
        </w:rPr>
        <w:t>Poletto</w:t>
      </w:r>
      <w:proofErr w:type="spellEnd"/>
      <w:r w:rsidR="003D3F78">
        <w:rPr>
          <w:highlight w:val="white"/>
        </w:rPr>
        <w:t xml:space="preserve"> et al., 2017)</w:t>
      </w:r>
      <w:r w:rsidR="006E0479">
        <w:rPr>
          <w:highlight w:val="white"/>
        </w:rPr>
        <w:t xml:space="preserve">. </w:t>
      </w:r>
      <w:r w:rsidR="00ED22E1">
        <w:rPr>
          <w:highlight w:val="white"/>
        </w:rPr>
        <w:t xml:space="preserve">The temperature response of the wild Salmon River </w:t>
      </w:r>
      <w:r w:rsidR="00780C91">
        <w:rPr>
          <w:highlight w:val="white"/>
        </w:rPr>
        <w:t>Chinook</w:t>
      </w:r>
      <w:r w:rsidR="00ED22E1">
        <w:rPr>
          <w:highlight w:val="white"/>
        </w:rPr>
        <w:t xml:space="preserve"> cannot be assumed </w:t>
      </w:r>
      <w:proofErr w:type="gramStart"/>
      <w:r w:rsidR="00ED22E1">
        <w:rPr>
          <w:highlight w:val="white"/>
        </w:rPr>
        <w:t>to be the</w:t>
      </w:r>
      <w:proofErr w:type="gramEnd"/>
      <w:r w:rsidR="00ED22E1">
        <w:rPr>
          <w:highlight w:val="white"/>
        </w:rPr>
        <w:t xml:space="preserve"> same as the hatchery </w:t>
      </w:r>
      <w:r w:rsidR="00780C91">
        <w:rPr>
          <w:highlight w:val="white"/>
        </w:rPr>
        <w:t>Chinook</w:t>
      </w:r>
      <w:r w:rsidR="00ED22E1">
        <w:rPr>
          <w:highlight w:val="white"/>
        </w:rPr>
        <w:t xml:space="preserve"> </w:t>
      </w:r>
      <w:proofErr w:type="spellStart"/>
      <w:r w:rsidR="00ED22E1">
        <w:rPr>
          <w:highlight w:val="white"/>
        </w:rPr>
        <w:t>broodstock</w:t>
      </w:r>
      <w:proofErr w:type="spellEnd"/>
      <w:r w:rsidR="00ED22E1">
        <w:rPr>
          <w:highlight w:val="white"/>
        </w:rPr>
        <w:t xml:space="preserve"> used in previous thermal tolerance studies. However</w:t>
      </w:r>
      <w:r w:rsidR="00C37948">
        <w:rPr>
          <w:highlight w:val="white"/>
        </w:rPr>
        <w:t>,</w:t>
      </w:r>
      <w:r w:rsidR="00ED22E1">
        <w:rPr>
          <w:highlight w:val="white"/>
        </w:rPr>
        <w:t xml:space="preserve"> it </w:t>
      </w:r>
      <w:proofErr w:type="gramStart"/>
      <w:r w:rsidR="00ED22E1">
        <w:rPr>
          <w:highlight w:val="white"/>
        </w:rPr>
        <w:t xml:space="preserve">can be </w:t>
      </w:r>
      <w:r w:rsidR="00C37948">
        <w:rPr>
          <w:highlight w:val="white"/>
        </w:rPr>
        <w:t>reasonably</w:t>
      </w:r>
      <w:r w:rsidR="00ED22E1">
        <w:rPr>
          <w:highlight w:val="white"/>
        </w:rPr>
        <w:t xml:space="preserve"> assumed</w:t>
      </w:r>
      <w:proofErr w:type="gramEnd"/>
      <w:r w:rsidR="00ED22E1">
        <w:rPr>
          <w:highlight w:val="white"/>
        </w:rPr>
        <w:t xml:space="preserve"> that the thermal tolerance of these wild </w:t>
      </w:r>
      <w:r w:rsidR="00780C91">
        <w:rPr>
          <w:highlight w:val="white"/>
        </w:rPr>
        <w:t>Chinook</w:t>
      </w:r>
      <w:r w:rsidR="00ED22E1">
        <w:rPr>
          <w:highlight w:val="white"/>
        </w:rPr>
        <w:t xml:space="preserve"> is within the same general range.</w:t>
      </w:r>
    </w:p>
    <w:p w14:paraId="74A37120" w14:textId="7BE4341E" w:rsidR="008332EB" w:rsidRPr="006E0479" w:rsidRDefault="00EF29C2" w:rsidP="001E734A">
      <w:pPr>
        <w:rPr>
          <w:highlight w:val="white"/>
        </w:rPr>
      </w:pPr>
      <w:r>
        <w:rPr>
          <w:highlight w:val="white"/>
        </w:rPr>
        <w:t xml:space="preserve"> </w:t>
      </w:r>
      <w:r w:rsidR="008332EB">
        <w:rPr>
          <w:highlight w:val="white"/>
        </w:rPr>
        <w:t xml:space="preserve">The average daily temperatures and average daily maximum temperatures recorded in these streams came from temperature loggers anchored to substrate. Since there were not temperature loggers placed inside the fish, it is impossible to say </w:t>
      </w:r>
      <w:r w:rsidR="00046030">
        <w:rPr>
          <w:highlight w:val="white"/>
        </w:rPr>
        <w:t>what specific temperature a fish chose to reside in.</w:t>
      </w:r>
      <w:r w:rsidR="008332EB">
        <w:rPr>
          <w:highlight w:val="white"/>
        </w:rPr>
        <w:t xml:space="preserve"> </w:t>
      </w:r>
      <w:r w:rsidR="00046030">
        <w:rPr>
          <w:highlight w:val="white"/>
        </w:rPr>
        <w:t>When exposed to these possibly damaging</w:t>
      </w:r>
      <w:r w:rsidR="00C66B9C">
        <w:rPr>
          <w:highlight w:val="white"/>
        </w:rPr>
        <w:t xml:space="preserve"> temperatures, </w:t>
      </w:r>
      <w:r w:rsidR="00780C91">
        <w:rPr>
          <w:highlight w:val="white"/>
        </w:rPr>
        <w:t>Chinook</w:t>
      </w:r>
      <w:r w:rsidR="00C66B9C">
        <w:rPr>
          <w:highlight w:val="white"/>
        </w:rPr>
        <w:t xml:space="preserve"> can either stay, or seek thermal refuges. The importance of </w:t>
      </w:r>
      <w:r>
        <w:rPr>
          <w:highlight w:val="white"/>
        </w:rPr>
        <w:t xml:space="preserve">thermal refuges </w:t>
      </w:r>
      <w:r w:rsidR="00C66B9C">
        <w:rPr>
          <w:highlight w:val="white"/>
        </w:rPr>
        <w:t xml:space="preserve">provided by pools, </w:t>
      </w:r>
      <w:proofErr w:type="spellStart"/>
      <w:r w:rsidR="00C66B9C">
        <w:rPr>
          <w:highlight w:val="white"/>
        </w:rPr>
        <w:t>cutbanks</w:t>
      </w:r>
      <w:proofErr w:type="spellEnd"/>
      <w:r w:rsidR="00C66B9C">
        <w:rPr>
          <w:highlight w:val="white"/>
        </w:rPr>
        <w:t xml:space="preserve">, and large woody debris </w:t>
      </w:r>
      <w:proofErr w:type="gramStart"/>
      <w:r w:rsidR="00C66B9C">
        <w:rPr>
          <w:highlight w:val="white"/>
        </w:rPr>
        <w:t>can’t</w:t>
      </w:r>
      <w:proofErr w:type="gramEnd"/>
      <w:r w:rsidR="00C66B9C">
        <w:rPr>
          <w:highlight w:val="white"/>
        </w:rPr>
        <w:t xml:space="preserve"> be overstated. </w:t>
      </w:r>
      <w:r>
        <w:rPr>
          <w:highlight w:val="white"/>
        </w:rPr>
        <w:t>While behavior</w:t>
      </w:r>
      <w:r w:rsidR="0082574A">
        <w:rPr>
          <w:highlight w:val="white"/>
        </w:rPr>
        <w:t>al responses</w:t>
      </w:r>
      <w:r>
        <w:rPr>
          <w:highlight w:val="white"/>
        </w:rPr>
        <w:t xml:space="preserve"> may help mitigate dangerous daytime temperature extremes</w:t>
      </w:r>
      <w:r w:rsidR="0082574A">
        <w:rPr>
          <w:highlight w:val="white"/>
        </w:rPr>
        <w:t>, there may be</w:t>
      </w:r>
      <w:r>
        <w:rPr>
          <w:highlight w:val="white"/>
        </w:rPr>
        <w:t xml:space="preserve"> an energetic cost associated with seeking shelter versus active feeding in the water column. </w:t>
      </w:r>
    </w:p>
    <w:p w14:paraId="0DB0CE98" w14:textId="77777777" w:rsidR="001E734A" w:rsidRPr="003645C7" w:rsidRDefault="001E734A">
      <w:r w:rsidRPr="00010ED2">
        <w:rPr>
          <w:highlight w:val="yellow"/>
        </w:rPr>
        <w:t xml:space="preserve">When individual years were modeled, stream temperature was included in the top models from 2009-2016. In some cases, stream temperature alone was the most successful at predicting growth rates. From 2003-2008, stream temperature was not in any of the top models that predicted stream growth. Interestingly, the primary temperature dataset used for this analysis was very patchy </w:t>
      </w:r>
      <w:proofErr w:type="gramStart"/>
      <w:r w:rsidRPr="00010ED2">
        <w:rPr>
          <w:highlight w:val="yellow"/>
        </w:rPr>
        <w:t>between 2003-2008</w:t>
      </w:r>
      <w:proofErr w:type="gramEnd"/>
      <w:r w:rsidRPr="00010ED2">
        <w:rPr>
          <w:highlight w:val="yellow"/>
        </w:rPr>
        <w:t xml:space="preserve">. As a result, the primary temperature dataset </w:t>
      </w:r>
      <w:proofErr w:type="gramStart"/>
      <w:r w:rsidRPr="00010ED2">
        <w:rPr>
          <w:highlight w:val="yellow"/>
        </w:rPr>
        <w:t>being used</w:t>
      </w:r>
      <w:proofErr w:type="gramEnd"/>
      <w:r w:rsidRPr="00010ED2">
        <w:rPr>
          <w:highlight w:val="yellow"/>
        </w:rPr>
        <w:t xml:space="preserve"> was supplemented by another temperature dataset that was gathered in the same areas by different researchers. </w:t>
      </w:r>
      <w:proofErr w:type="gramStart"/>
      <w:r w:rsidRPr="00010ED2">
        <w:rPr>
          <w:highlight w:val="yellow"/>
        </w:rPr>
        <w:t>It’s</w:t>
      </w:r>
      <w:proofErr w:type="gramEnd"/>
      <w:r w:rsidRPr="00010ED2">
        <w:rPr>
          <w:highlight w:val="yellow"/>
        </w:rPr>
        <w:t xml:space="preserve"> possible that discrepancies between these two datasets caused the models between 2003-2008 to exclude temperature from the top models.</w:t>
      </w:r>
    </w:p>
    <w:p w14:paraId="6E721A4E" w14:textId="72F8BD5A" w:rsidR="00044053" w:rsidRDefault="00DA0EDF" w:rsidP="006E0479">
      <w:r>
        <w:t xml:space="preserve">Fish growth was on average lowest during extreme </w:t>
      </w:r>
      <w:proofErr w:type="gramStart"/>
      <w:r>
        <w:t>el</w:t>
      </w:r>
      <w:proofErr w:type="gramEnd"/>
      <w:r>
        <w:t xml:space="preserve"> </w:t>
      </w:r>
      <w:proofErr w:type="spellStart"/>
      <w:r w:rsidR="006E0479">
        <w:t>niño</w:t>
      </w:r>
      <w:proofErr w:type="spellEnd"/>
      <w:r>
        <w:t xml:space="preserve"> and la </w:t>
      </w:r>
      <w:proofErr w:type="spellStart"/>
      <w:r w:rsidR="006E0479">
        <w:t>niña</w:t>
      </w:r>
      <w:proofErr w:type="spellEnd"/>
      <w:r>
        <w:t xml:space="preserve"> years, with highest growth during mild el </w:t>
      </w:r>
      <w:proofErr w:type="spellStart"/>
      <w:r w:rsidR="006E0479">
        <w:t>niño</w:t>
      </w:r>
      <w:proofErr w:type="spellEnd"/>
      <w:r>
        <w:t xml:space="preserve"> years. During la</w:t>
      </w:r>
      <w:r w:rsidR="006E0479" w:rsidRPr="006E0479">
        <w:t xml:space="preserve"> </w:t>
      </w:r>
      <w:proofErr w:type="spellStart"/>
      <w:r w:rsidR="006E0479">
        <w:t>niña</w:t>
      </w:r>
      <w:proofErr w:type="spellEnd"/>
      <w:r w:rsidR="006E0479">
        <w:t xml:space="preserve"> </w:t>
      </w:r>
      <w:r>
        <w:t xml:space="preserve">years, the Salmon River Basin is cooler on average and has more rainfall. During </w:t>
      </w:r>
      <w:proofErr w:type="gramStart"/>
      <w:r>
        <w:t>el</w:t>
      </w:r>
      <w:proofErr w:type="gramEnd"/>
      <w:r>
        <w:t xml:space="preserve"> </w:t>
      </w:r>
      <w:proofErr w:type="spellStart"/>
      <w:r w:rsidR="006E0479">
        <w:t>niño</w:t>
      </w:r>
      <w:proofErr w:type="spellEnd"/>
      <w:r>
        <w:t xml:space="preserve"> years, the Salmon River Basin experiences hotter and drier than on average. From the growth data of </w:t>
      </w:r>
      <w:r w:rsidR="00780C91">
        <w:t>Chinook</w:t>
      </w:r>
      <w:r>
        <w:t xml:space="preserve">, it appears that either of these two climatic conditions in the extreme depress growth. During years of mild la </w:t>
      </w:r>
      <w:proofErr w:type="spellStart"/>
      <w:r w:rsidR="006E0479">
        <w:t>niña</w:t>
      </w:r>
      <w:proofErr w:type="spellEnd"/>
      <w:r>
        <w:t xml:space="preserve">, mild </w:t>
      </w:r>
      <w:proofErr w:type="gramStart"/>
      <w:r>
        <w:t>el</w:t>
      </w:r>
      <w:proofErr w:type="gramEnd"/>
      <w:r>
        <w:t xml:space="preserve"> </w:t>
      </w:r>
      <w:proofErr w:type="spellStart"/>
      <w:r w:rsidR="006E0479">
        <w:t>niño</w:t>
      </w:r>
      <w:proofErr w:type="spellEnd"/>
      <w:r>
        <w:t>, or neither, fish growth rate was much more variabl</w:t>
      </w:r>
      <w:r w:rsidR="00BD5295">
        <w:t>e</w:t>
      </w:r>
      <w:r>
        <w:t xml:space="preserve"> during either extreme. Many fish still grew at the same rate as fish that experienced more extreme la </w:t>
      </w:r>
      <w:proofErr w:type="spellStart"/>
      <w:r w:rsidR="006E0479">
        <w:t>niña</w:t>
      </w:r>
      <w:proofErr w:type="spellEnd"/>
      <w:r>
        <w:t xml:space="preserve"> or </w:t>
      </w:r>
      <w:proofErr w:type="gramStart"/>
      <w:r>
        <w:t>el</w:t>
      </w:r>
      <w:proofErr w:type="gramEnd"/>
      <w:r>
        <w:t xml:space="preserve"> </w:t>
      </w:r>
      <w:proofErr w:type="spellStart"/>
      <w:r w:rsidR="006E0479">
        <w:t>niño</w:t>
      </w:r>
      <w:proofErr w:type="spellEnd"/>
      <w:r>
        <w:t xml:space="preserve"> years. However, a large percentage grew significantly faster, indicating that although a mild climate year does not guarantee higher growth, it does appear to provide more </w:t>
      </w:r>
      <w:r w:rsidR="009A4954">
        <w:t>of an opportunity for it.</w:t>
      </w:r>
      <w:r w:rsidR="006E0479">
        <w:t xml:space="preserve"> The impact on fish from </w:t>
      </w:r>
      <w:proofErr w:type="gramStart"/>
      <w:r w:rsidR="006E0479">
        <w:t>el</w:t>
      </w:r>
      <w:proofErr w:type="gramEnd"/>
      <w:r w:rsidR="006E0479">
        <w:t xml:space="preserve"> </w:t>
      </w:r>
      <w:proofErr w:type="spellStart"/>
      <w:r w:rsidR="006E0479">
        <w:t>niño</w:t>
      </w:r>
      <w:proofErr w:type="spellEnd"/>
      <w:r w:rsidR="006E0479">
        <w:t xml:space="preserve"> and la </w:t>
      </w:r>
      <w:proofErr w:type="spellStart"/>
      <w:r w:rsidR="006E0479">
        <w:t>niña</w:t>
      </w:r>
      <w:proofErr w:type="spellEnd"/>
      <w:r w:rsidR="006E0479">
        <w:t xml:space="preserve"> conditions </w:t>
      </w:r>
      <w:r w:rsidR="00BD5295">
        <w:t>likely comes</w:t>
      </w:r>
      <w:r w:rsidR="006E0479">
        <w:t xml:space="preserve"> in the form of </w:t>
      </w:r>
      <w:r w:rsidR="00BD5295">
        <w:t xml:space="preserve">changes in </w:t>
      </w:r>
      <w:r w:rsidR="006E0479">
        <w:t>water temperature and flow</w:t>
      </w:r>
      <w:r w:rsidR="006F1D4F">
        <w:t>; with moderate flows and moderate temperatures providing an optimum environment for growth</w:t>
      </w:r>
      <w:r w:rsidR="006E0479">
        <w:t xml:space="preserve">. The </w:t>
      </w:r>
      <w:r w:rsidR="00E82775">
        <w:t>interactions</w:t>
      </w:r>
      <w:r w:rsidR="006E0479">
        <w:t xml:space="preserve"> of these two variables results in the normal distribution seen between the el </w:t>
      </w:r>
      <w:proofErr w:type="spellStart"/>
      <w:r w:rsidR="006E0479">
        <w:t>niño</w:t>
      </w:r>
      <w:proofErr w:type="spellEnd"/>
      <w:r w:rsidR="006E0479">
        <w:t xml:space="preserve">/la </w:t>
      </w:r>
      <w:proofErr w:type="spellStart"/>
      <w:r w:rsidR="006E0479">
        <w:t>niña</w:t>
      </w:r>
      <w:proofErr w:type="spellEnd"/>
      <w:r w:rsidR="006E0479">
        <w:t xml:space="preserve"> intensity index and growth. </w:t>
      </w:r>
    </w:p>
    <w:p w14:paraId="3B8D4055" w14:textId="53CB3490" w:rsidR="00442083" w:rsidRDefault="009A4954">
      <w:r>
        <w:t>Since</w:t>
      </w:r>
      <w:r w:rsidR="00DA0EDF">
        <w:t xml:space="preserve"> the climate in the Salmon River Basin is supposed to become not only hotter and dryer, but much more variable, the impact this will have on fish will likely result in growth rates lower than they have been in the past. </w:t>
      </w:r>
      <w:r w:rsidR="00C15C79">
        <w:t xml:space="preserve">The </w:t>
      </w:r>
      <w:r w:rsidR="00780C91">
        <w:t xml:space="preserve">rearing </w:t>
      </w:r>
      <w:r w:rsidR="00C15C79">
        <w:t xml:space="preserve">streams in the Salmon River Basin </w:t>
      </w:r>
      <w:proofErr w:type="gramStart"/>
      <w:r w:rsidR="00C15C79">
        <w:t>are relatively intact compared</w:t>
      </w:r>
      <w:proofErr w:type="gramEnd"/>
      <w:r w:rsidR="00C15C79">
        <w:t xml:space="preserve"> to </w:t>
      </w:r>
      <w:r w:rsidR="00780C91">
        <w:t xml:space="preserve">the main stem Snake and Columbia Rivers, which have had extensive hydropower development. The rearing phase of the Chinook life cycle helps determine the future survival success of the subsequent life stages </w:t>
      </w:r>
      <w:r w:rsidR="00780C91">
        <w:lastRenderedPageBreak/>
        <w:t xml:space="preserve">downriver. </w:t>
      </w:r>
      <w:r w:rsidR="009C13A4">
        <w:t>Streams that naturally produce larger Chinook may give them a competitive advantage downstream when navigating predator dense reservoirs</w:t>
      </w:r>
      <w:r w:rsidR="0038471A">
        <w:t xml:space="preserve">. Which current </w:t>
      </w:r>
      <w:r w:rsidR="009C13A4">
        <w:t>stream</w:t>
      </w:r>
      <w:r w:rsidR="0038471A">
        <w:t>s consistently produce larger fish</w:t>
      </w:r>
      <w:r w:rsidR="009C13A4">
        <w:t xml:space="preserve"> may shift </w:t>
      </w:r>
      <w:r w:rsidR="0038471A">
        <w:t>in the future as temperature and flow</w:t>
      </w:r>
      <w:r w:rsidR="009C13A4">
        <w:t xml:space="preserve"> </w:t>
      </w:r>
      <w:r w:rsidR="0038471A">
        <w:t>patterns change.</w:t>
      </w:r>
      <w:r w:rsidR="009C13A4">
        <w:t xml:space="preserve"> </w:t>
      </w:r>
      <w:r w:rsidR="00780C91">
        <w:t xml:space="preserve">This study adds to the body of knowledge on the effect </w:t>
      </w:r>
      <w:r w:rsidR="00E771FC">
        <w:t xml:space="preserve">of rearing conditions </w:t>
      </w:r>
      <w:r w:rsidR="00780C91">
        <w:t xml:space="preserve">on Chinook, and specifically that of Salmon River Chinook. </w:t>
      </w:r>
      <w:r w:rsidR="00212487">
        <w:t xml:space="preserve">From a management </w:t>
      </w:r>
      <w:r w:rsidR="003047C3">
        <w:t xml:space="preserve">and modeling </w:t>
      </w:r>
      <w:r w:rsidR="00212487">
        <w:t>perspective, being able to predict some amount of growth and body condition based on climatic data is extremely useful. Future studies should incorporate downr</w:t>
      </w:r>
      <w:r w:rsidR="00E02E59">
        <w:t>iver survival data with growth and environmental metrics from natal streams</w:t>
      </w:r>
      <w:r w:rsidR="00212487">
        <w:t>.</w:t>
      </w:r>
    </w:p>
    <w:p w14:paraId="29345EDA" w14:textId="77777777" w:rsidR="00442083" w:rsidRDefault="00442083"/>
    <w:p w14:paraId="5927AB1C" w14:textId="77777777" w:rsidR="00442083" w:rsidRDefault="00DA0EDF">
      <w:pPr>
        <w:rPr>
          <w:b/>
        </w:rPr>
      </w:pPr>
      <w:bookmarkStart w:id="3" w:name="_6t21lxf10rgz" w:colFirst="0" w:colLast="0"/>
      <w:bookmarkEnd w:id="3"/>
      <w:r>
        <w:rPr>
          <w:b/>
          <w:u w:val="single"/>
        </w:rPr>
        <w:t>Acknowledgements</w:t>
      </w:r>
      <w:r>
        <w:rPr>
          <w:b/>
        </w:rPr>
        <w:t xml:space="preserve"> </w:t>
      </w:r>
    </w:p>
    <w:p w14:paraId="61DC29CF" w14:textId="435F2BBF" w:rsidR="00442083" w:rsidRDefault="00DA0EDF">
      <w:bookmarkStart w:id="4" w:name="_gjdgxs" w:colFirst="0" w:colLast="0"/>
      <w:bookmarkEnd w:id="4"/>
      <w:r>
        <w:t xml:space="preserve">The Idaho Wild Fish crew spent countless hours over the years collecting the temperature and PIT tag data that </w:t>
      </w:r>
      <w:proofErr w:type="gramStart"/>
      <w:r>
        <w:t>are used</w:t>
      </w:r>
      <w:proofErr w:type="gramEnd"/>
      <w:r>
        <w:t xml:space="preserve"> in this study. In addition to the core crew, dozens of volunteers and techs have devoted summers to helping make the project possible. In particular, the authors would like to thank Steve </w:t>
      </w:r>
      <w:proofErr w:type="spellStart"/>
      <w:r>
        <w:t>Achord</w:t>
      </w:r>
      <w:proofErr w:type="spellEnd"/>
      <w:r>
        <w:t>, Matt Nesbit, Jesse Lamb, and Lewis Tullos for their work on this project.</w:t>
      </w:r>
    </w:p>
    <w:sectPr w:rsidR="0044208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aul Chittaro" w:date="2018-07-12T21:01:00Z" w:initials="PC">
    <w:p w14:paraId="534E7D80" w14:textId="77777777" w:rsidR="00297CE9" w:rsidRDefault="00297CE9" w:rsidP="00297CE9">
      <w:pPr>
        <w:pStyle w:val="CommentText"/>
      </w:pPr>
      <w:r>
        <w:rPr>
          <w:rStyle w:val="CommentReference"/>
        </w:rPr>
        <w:annotationRef/>
      </w:r>
      <w:r>
        <w:t>I have some simple R code that can be used to draw a decent map, if u need it.</w:t>
      </w:r>
    </w:p>
  </w:comment>
  <w:comment w:id="2" w:author="Paul Chittaro" w:date="2018-07-12T21:44:00Z" w:initials="PC">
    <w:p w14:paraId="60DEBD5D" w14:textId="77777777" w:rsidR="00D904B9" w:rsidRDefault="00D904B9" w:rsidP="00D904B9">
      <w:pPr>
        <w:pStyle w:val="CommentText"/>
      </w:pPr>
      <w:r>
        <w:rPr>
          <w:rStyle w:val="CommentReference"/>
        </w:rPr>
        <w:annotationRef/>
      </w:r>
      <w:r>
        <w:t xml:space="preserve">It will probably be best to make 2 tables: 1 table that only include the top 10 models or those </w:t>
      </w:r>
      <w:proofErr w:type="spellStart"/>
      <w:r>
        <w:t>modelts</w:t>
      </w:r>
      <w:proofErr w:type="spellEnd"/>
      <w:r>
        <w:t xml:space="preserve"> that are indistinguishable (I.e., AIC &lt; 2), and the other table that has the AIC results for ALL models of each possible </w:t>
      </w:r>
      <w:proofErr w:type="spellStart"/>
      <w:r>
        <w:t>envir</w:t>
      </w:r>
      <w:proofErr w:type="spellEnd"/>
      <w:r>
        <w:t xml:space="preserve"> variable combination. This latter table can go in the </w:t>
      </w:r>
      <w:proofErr w:type="spellStart"/>
      <w:r>
        <w:t>supp</w:t>
      </w:r>
      <w:proofErr w:type="spellEnd"/>
      <w:r>
        <w:t xml:space="preserve"> material when submitting to a journal. In my experience, reviewers want to see ALL the models, but publishers won’t want to waste the space.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4E7D80" w15:done="0"/>
  <w15:commentEx w15:paraId="60DEBD5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Chittaro">
    <w15:presenceInfo w15:providerId="None" w15:userId="Paul Chitt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083"/>
    <w:rsid w:val="00010ED2"/>
    <w:rsid w:val="00044053"/>
    <w:rsid w:val="00046030"/>
    <w:rsid w:val="000536EE"/>
    <w:rsid w:val="00067389"/>
    <w:rsid w:val="0007343B"/>
    <w:rsid w:val="000A0705"/>
    <w:rsid w:val="000D6B00"/>
    <w:rsid w:val="00115D5E"/>
    <w:rsid w:val="00117F48"/>
    <w:rsid w:val="0013021D"/>
    <w:rsid w:val="00137808"/>
    <w:rsid w:val="001544E0"/>
    <w:rsid w:val="001772BB"/>
    <w:rsid w:val="001B5CB6"/>
    <w:rsid w:val="001C7F9C"/>
    <w:rsid w:val="001D7DE2"/>
    <w:rsid w:val="001E3CEC"/>
    <w:rsid w:val="001E734A"/>
    <w:rsid w:val="00212487"/>
    <w:rsid w:val="00294D52"/>
    <w:rsid w:val="00297CE9"/>
    <w:rsid w:val="002C735C"/>
    <w:rsid w:val="002E2D49"/>
    <w:rsid w:val="003047C3"/>
    <w:rsid w:val="0033795C"/>
    <w:rsid w:val="00337D13"/>
    <w:rsid w:val="003645C7"/>
    <w:rsid w:val="003675FF"/>
    <w:rsid w:val="0038471A"/>
    <w:rsid w:val="003D3F78"/>
    <w:rsid w:val="003E00AD"/>
    <w:rsid w:val="003F4845"/>
    <w:rsid w:val="003F54F4"/>
    <w:rsid w:val="00421825"/>
    <w:rsid w:val="00424353"/>
    <w:rsid w:val="00442083"/>
    <w:rsid w:val="004635FA"/>
    <w:rsid w:val="004867EE"/>
    <w:rsid w:val="004A31B7"/>
    <w:rsid w:val="004A4FD7"/>
    <w:rsid w:val="004C7A68"/>
    <w:rsid w:val="004E0609"/>
    <w:rsid w:val="005170BD"/>
    <w:rsid w:val="00574B51"/>
    <w:rsid w:val="00582252"/>
    <w:rsid w:val="005E2733"/>
    <w:rsid w:val="005F0520"/>
    <w:rsid w:val="00693AAA"/>
    <w:rsid w:val="006D6715"/>
    <w:rsid w:val="006E0479"/>
    <w:rsid w:val="006F1D4F"/>
    <w:rsid w:val="00707D71"/>
    <w:rsid w:val="00765099"/>
    <w:rsid w:val="00780C91"/>
    <w:rsid w:val="007C509F"/>
    <w:rsid w:val="007D3173"/>
    <w:rsid w:val="007E1551"/>
    <w:rsid w:val="00815F0F"/>
    <w:rsid w:val="0082574A"/>
    <w:rsid w:val="0083213F"/>
    <w:rsid w:val="008332EB"/>
    <w:rsid w:val="00863F75"/>
    <w:rsid w:val="00897166"/>
    <w:rsid w:val="009546C7"/>
    <w:rsid w:val="00961455"/>
    <w:rsid w:val="0097235C"/>
    <w:rsid w:val="009A4954"/>
    <w:rsid w:val="009C13A4"/>
    <w:rsid w:val="009D4380"/>
    <w:rsid w:val="009D64DF"/>
    <w:rsid w:val="00AF7DAD"/>
    <w:rsid w:val="00B05301"/>
    <w:rsid w:val="00B26A4C"/>
    <w:rsid w:val="00B6270B"/>
    <w:rsid w:val="00B87800"/>
    <w:rsid w:val="00BA7353"/>
    <w:rsid w:val="00BC3A04"/>
    <w:rsid w:val="00BD5295"/>
    <w:rsid w:val="00C15C79"/>
    <w:rsid w:val="00C2059D"/>
    <w:rsid w:val="00C37948"/>
    <w:rsid w:val="00C63B39"/>
    <w:rsid w:val="00C66B9C"/>
    <w:rsid w:val="00C916AF"/>
    <w:rsid w:val="00CE2042"/>
    <w:rsid w:val="00CF3633"/>
    <w:rsid w:val="00D03093"/>
    <w:rsid w:val="00D163D6"/>
    <w:rsid w:val="00D8584E"/>
    <w:rsid w:val="00D904B9"/>
    <w:rsid w:val="00DA0EDF"/>
    <w:rsid w:val="00DF1D81"/>
    <w:rsid w:val="00E02E59"/>
    <w:rsid w:val="00E4665B"/>
    <w:rsid w:val="00E51A82"/>
    <w:rsid w:val="00E6204D"/>
    <w:rsid w:val="00E771FC"/>
    <w:rsid w:val="00E82775"/>
    <w:rsid w:val="00EA165D"/>
    <w:rsid w:val="00EB2A23"/>
    <w:rsid w:val="00EC5E15"/>
    <w:rsid w:val="00ED22E1"/>
    <w:rsid w:val="00EF29C2"/>
    <w:rsid w:val="00F11AF7"/>
    <w:rsid w:val="00F16A58"/>
    <w:rsid w:val="00F61839"/>
    <w:rsid w:val="00FA7CDA"/>
    <w:rsid w:val="00FF5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75CED"/>
  <w15:docId w15:val="{D8BEA18B-67B2-442A-B64B-FA73128C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CE204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E2042"/>
    <w:rPr>
      <w:color w:val="0000FF"/>
      <w:u w:val="single"/>
    </w:rPr>
  </w:style>
  <w:style w:type="character" w:customStyle="1" w:styleId="apple-tab-span">
    <w:name w:val="apple-tab-span"/>
    <w:basedOn w:val="DefaultParagraphFont"/>
    <w:rsid w:val="00CE2042"/>
  </w:style>
  <w:style w:type="character" w:styleId="CommentReference">
    <w:name w:val="annotation reference"/>
    <w:basedOn w:val="DefaultParagraphFont"/>
    <w:uiPriority w:val="99"/>
    <w:semiHidden/>
    <w:unhideWhenUsed/>
    <w:rsid w:val="00115D5E"/>
    <w:rPr>
      <w:sz w:val="16"/>
      <w:szCs w:val="16"/>
    </w:rPr>
  </w:style>
  <w:style w:type="paragraph" w:styleId="CommentText">
    <w:name w:val="annotation text"/>
    <w:basedOn w:val="Normal"/>
    <w:link w:val="CommentTextChar"/>
    <w:uiPriority w:val="99"/>
    <w:semiHidden/>
    <w:unhideWhenUsed/>
    <w:rsid w:val="00115D5E"/>
    <w:pPr>
      <w:spacing w:line="240" w:lineRule="auto"/>
    </w:pPr>
    <w:rPr>
      <w:sz w:val="20"/>
      <w:szCs w:val="20"/>
    </w:rPr>
  </w:style>
  <w:style w:type="character" w:customStyle="1" w:styleId="CommentTextChar">
    <w:name w:val="Comment Text Char"/>
    <w:basedOn w:val="DefaultParagraphFont"/>
    <w:link w:val="CommentText"/>
    <w:uiPriority w:val="99"/>
    <w:semiHidden/>
    <w:rsid w:val="00115D5E"/>
    <w:rPr>
      <w:sz w:val="20"/>
      <w:szCs w:val="20"/>
    </w:rPr>
  </w:style>
  <w:style w:type="paragraph" w:styleId="BalloonText">
    <w:name w:val="Balloon Text"/>
    <w:basedOn w:val="Normal"/>
    <w:link w:val="BalloonTextChar"/>
    <w:uiPriority w:val="99"/>
    <w:semiHidden/>
    <w:unhideWhenUsed/>
    <w:rsid w:val="00115D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D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61681">
      <w:bodyDiv w:val="1"/>
      <w:marLeft w:val="0"/>
      <w:marRight w:val="0"/>
      <w:marTop w:val="0"/>
      <w:marBottom w:val="0"/>
      <w:divBdr>
        <w:top w:val="none" w:sz="0" w:space="0" w:color="auto"/>
        <w:left w:val="none" w:sz="0" w:space="0" w:color="auto"/>
        <w:bottom w:val="none" w:sz="0" w:space="0" w:color="auto"/>
        <w:right w:val="none" w:sz="0" w:space="0" w:color="auto"/>
      </w:divBdr>
    </w:div>
    <w:div w:id="706373711">
      <w:bodyDiv w:val="1"/>
      <w:marLeft w:val="0"/>
      <w:marRight w:val="0"/>
      <w:marTop w:val="0"/>
      <w:marBottom w:val="0"/>
      <w:divBdr>
        <w:top w:val="none" w:sz="0" w:space="0" w:color="auto"/>
        <w:left w:val="none" w:sz="0" w:space="0" w:color="auto"/>
        <w:bottom w:val="none" w:sz="0" w:space="0" w:color="auto"/>
        <w:right w:val="none" w:sz="0" w:space="0" w:color="auto"/>
      </w:divBdr>
    </w:div>
    <w:div w:id="1352533441">
      <w:bodyDiv w:val="1"/>
      <w:marLeft w:val="0"/>
      <w:marRight w:val="0"/>
      <w:marTop w:val="0"/>
      <w:marBottom w:val="0"/>
      <w:divBdr>
        <w:top w:val="none" w:sz="0" w:space="0" w:color="auto"/>
        <w:left w:val="none" w:sz="0" w:space="0" w:color="auto"/>
        <w:bottom w:val="none" w:sz="0" w:space="0" w:color="auto"/>
        <w:right w:val="none" w:sz="0" w:space="0" w:color="auto"/>
      </w:divBdr>
    </w:div>
    <w:div w:id="1764496306">
      <w:bodyDiv w:val="1"/>
      <w:marLeft w:val="0"/>
      <w:marRight w:val="0"/>
      <w:marTop w:val="0"/>
      <w:marBottom w:val="0"/>
      <w:divBdr>
        <w:top w:val="none" w:sz="0" w:space="0" w:color="auto"/>
        <w:left w:val="none" w:sz="0" w:space="0" w:color="auto"/>
        <w:bottom w:val="none" w:sz="0" w:space="0" w:color="auto"/>
        <w:right w:val="none" w:sz="0" w:space="0" w:color="auto"/>
      </w:divBdr>
    </w:div>
    <w:div w:id="1847481039">
      <w:bodyDiv w:val="1"/>
      <w:marLeft w:val="0"/>
      <w:marRight w:val="0"/>
      <w:marTop w:val="0"/>
      <w:marBottom w:val="0"/>
      <w:divBdr>
        <w:top w:val="none" w:sz="0" w:space="0" w:color="auto"/>
        <w:left w:val="none" w:sz="0" w:space="0" w:color="auto"/>
        <w:bottom w:val="none" w:sz="0" w:space="0" w:color="auto"/>
        <w:right w:val="none" w:sz="0" w:space="0" w:color="auto"/>
      </w:divBdr>
    </w:div>
    <w:div w:id="1934632541">
      <w:bodyDiv w:val="1"/>
      <w:marLeft w:val="0"/>
      <w:marRight w:val="0"/>
      <w:marTop w:val="0"/>
      <w:marBottom w:val="0"/>
      <w:divBdr>
        <w:top w:val="none" w:sz="0" w:space="0" w:color="auto"/>
        <w:left w:val="none" w:sz="0" w:space="0" w:color="auto"/>
        <w:bottom w:val="none" w:sz="0" w:space="0" w:color="auto"/>
        <w:right w:val="none" w:sz="0" w:space="0" w:color="auto"/>
      </w:divBdr>
    </w:div>
    <w:div w:id="2133396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microsoft.com/office/2011/relationships/commentsExtended" Target="commentsExtended.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comments" Target="comments.xml"/><Relationship Id="rId9" Type="http://schemas.openxmlformats.org/officeDocument/2006/relationships/image" Target="media/image4.jpe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1047</TotalTime>
  <Pages>17</Pages>
  <Words>5544</Words>
  <Characters>31603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Karl.Veggerby</dc:creator>
  <cp:lastModifiedBy>Karl.Veggerby</cp:lastModifiedBy>
  <cp:revision>63</cp:revision>
  <dcterms:created xsi:type="dcterms:W3CDTF">2018-07-13T20:39:00Z</dcterms:created>
  <dcterms:modified xsi:type="dcterms:W3CDTF">2018-10-15T18:44:00Z</dcterms:modified>
</cp:coreProperties>
</file>