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Asesor. Rafael Waldemar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Gutierrez</w:t>
      </w:r>
      <w:proofErr w:type="spellEnd"/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Diego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Siney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David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Balcárcel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Grado </w:t>
      </w:r>
      <w:proofErr w:type="gramStart"/>
      <w:r w:rsidRPr="00E63C85">
        <w:rPr>
          <w:rFonts w:cs="Arial"/>
          <w:b/>
          <w:bCs/>
          <w:iCs/>
          <w:color w:val="000000"/>
          <w:szCs w:val="24"/>
        </w:rPr>
        <w:t>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proofErr w:type="gramEnd"/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</w:t>
      </w:r>
      <w:proofErr w:type="gramStart"/>
      <w:r w:rsidRPr="00E63C85">
        <w:rPr>
          <w:rFonts w:cs="Arial"/>
          <w:b/>
          <w:bCs/>
          <w:iCs/>
          <w:color w:val="000000"/>
          <w:szCs w:val="24"/>
        </w:rPr>
        <w:t xml:space="preserve">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proofErr w:type="gramEnd"/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</w:t>
      </w:r>
      <w:proofErr w:type="gramStart"/>
      <w:r w:rsidRPr="00E63C85">
        <w:rPr>
          <w:rFonts w:cs="Arial"/>
          <w:b/>
          <w:bCs/>
          <w:i/>
          <w:color w:val="000000"/>
          <w:szCs w:val="24"/>
        </w:rPr>
        <w:t xml:space="preserve">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proofErr w:type="gramEnd"/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="0043456A" w:rsidRPr="00B46035">
              <w:rPr>
                <w:rStyle w:val="Hipervnculo"/>
                <w:rFonts w:cs="Arial"/>
                <w:noProof/>
              </w:rPr>
              <w:t>Tema de investigación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="0043456A" w:rsidRPr="00B46035">
              <w:rPr>
                <w:rStyle w:val="Hipervnculo"/>
                <w:noProof/>
              </w:rPr>
              <w:t>Aspecto #4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_Toc169303858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="0043456A" w:rsidRPr="00B46035">
              <w:rPr>
                <w:rStyle w:val="Hipervnculo"/>
                <w:noProof/>
              </w:rPr>
              <w:t>Aspecto #5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_Toc169303859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="0043456A" w:rsidRPr="00B46035">
              <w:rPr>
                <w:rStyle w:val="Hipervnculo"/>
                <w:noProof/>
              </w:rPr>
              <w:t>Aspecto #6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_Toc169303860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_Toc169303861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_Toc169303862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="0043456A"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5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="0043456A" w:rsidRPr="00B46035">
              <w:rPr>
                <w:rStyle w:val="Hipervnculo"/>
                <w:noProof/>
              </w:rPr>
              <w:t>Método de trabajo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6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7777777" w:rsidR="00E84513" w:rsidRPr="00E84513" w:rsidRDefault="00E84513" w:rsidP="00E84513"/>
    <w:p w14:paraId="61D28F78" w14:textId="77777777" w:rsidR="008B3958" w:rsidRDefault="00E84513" w:rsidP="008B3958">
      <w:pPr>
        <w:pStyle w:val="Ttulo2"/>
      </w:pPr>
      <w:bookmarkStart w:id="3" w:name="_Toc169303856"/>
      <w:r>
        <w:t>Aspecto #2</w:t>
      </w:r>
      <w:bookmarkEnd w:id="3"/>
    </w:p>
    <w:p w14:paraId="6BA48D7A" w14:textId="08A41FD5" w:rsidR="008B3958" w:rsidRDefault="008B3958" w:rsidP="00AB64EA">
      <w:pPr>
        <w:pStyle w:val="Ttulo2"/>
        <w:jc w:val="both"/>
        <w:rPr>
          <w:b w:val="0"/>
          <w:bCs/>
        </w:rPr>
      </w:pPr>
      <w:r w:rsidRPr="008B3958">
        <w:rPr>
          <w:b w:val="0"/>
          <w:bCs/>
        </w:rPr>
        <w:t>Para implementar la acción de "Evaluación y Retroalimentación Continua" en la prevención de la violencia en contextos escolares, es esencial desarrollar actividades específicas y bien estructuradas que faciliten la recolección de datos, el análisis de la información y la implementación de mejoras continuas. A continuación, se detallan algunas actividades clave:</w:t>
      </w:r>
    </w:p>
    <w:p w14:paraId="2DECC7DD" w14:textId="77777777" w:rsidR="00AB64EA" w:rsidRPr="00AB64EA" w:rsidRDefault="00AB64EA" w:rsidP="00AB64EA">
      <w:pPr>
        <w:jc w:val="both"/>
      </w:pPr>
    </w:p>
    <w:p w14:paraId="19E8BF33" w14:textId="77777777" w:rsidR="008B3958" w:rsidRDefault="008B3958" w:rsidP="00AB64EA">
      <w:pPr>
        <w:pStyle w:val="Prrafodelista"/>
        <w:numPr>
          <w:ilvl w:val="0"/>
          <w:numId w:val="50"/>
        </w:numPr>
        <w:jc w:val="both"/>
      </w:pPr>
      <w:r>
        <w:t>Encuestas de Clima Escolar:</w:t>
      </w:r>
    </w:p>
    <w:p w14:paraId="651B6B00" w14:textId="4D38F7DD" w:rsidR="008B3958" w:rsidRDefault="008B3958" w:rsidP="00AB64EA">
      <w:pPr>
        <w:pStyle w:val="Prrafodelista"/>
        <w:numPr>
          <w:ilvl w:val="1"/>
          <w:numId w:val="50"/>
        </w:numPr>
        <w:jc w:val="both"/>
      </w:pPr>
      <w:r w:rsidRPr="008B3958">
        <w:rPr>
          <w:b/>
          <w:bCs/>
        </w:rPr>
        <w:t>Encuestas Anónimas Semestrales:</w:t>
      </w:r>
      <w:r w:rsidRPr="008B3958">
        <w:t xml:space="preserve"> Diseñar y distribuir encuestas anónimas a estudiantes, maestros y personal administrativo. Las encuestas deben incluir preguntas sobre el ambiente escolar, incidencias de violencia o acoso, y la percepción de seguridad en la escuela.</w:t>
      </w:r>
    </w:p>
    <w:p w14:paraId="4874DD29" w14:textId="144501F3" w:rsidR="008B3958" w:rsidRDefault="008B3958" w:rsidP="00AB64EA">
      <w:pPr>
        <w:pStyle w:val="Prrafodelista"/>
        <w:numPr>
          <w:ilvl w:val="1"/>
          <w:numId w:val="50"/>
        </w:numPr>
        <w:jc w:val="both"/>
      </w:pPr>
      <w:r w:rsidRPr="008B3958">
        <w:rPr>
          <w:b/>
          <w:bCs/>
        </w:rPr>
        <w:t>Encuestas Específicas Post-Evento:</w:t>
      </w:r>
      <w:r w:rsidRPr="008B3958">
        <w:t xml:space="preserve"> Después de eventos o talleres relacionados con la prevención de la violencia, aplicar encuestas específicas para evaluar su impacto y efectividad.</w:t>
      </w:r>
    </w:p>
    <w:p w14:paraId="34F0800E" w14:textId="77777777" w:rsidR="008B3958" w:rsidRPr="008B3958" w:rsidRDefault="008B3958" w:rsidP="00AB64EA">
      <w:pPr>
        <w:pStyle w:val="Prrafodelista"/>
        <w:numPr>
          <w:ilvl w:val="0"/>
          <w:numId w:val="50"/>
        </w:numPr>
        <w:jc w:val="both"/>
        <w:rPr>
          <w:b/>
          <w:bCs/>
        </w:rPr>
      </w:pPr>
      <w:r w:rsidRPr="008B3958">
        <w:rPr>
          <w:b/>
          <w:bCs/>
        </w:rPr>
        <w:t>Análisis y Presentación de Datos:</w:t>
      </w:r>
    </w:p>
    <w:p w14:paraId="553DAB7B" w14:textId="32F0E7B3" w:rsidR="008B3958" w:rsidRDefault="008B3958" w:rsidP="00AB64EA">
      <w:pPr>
        <w:pStyle w:val="Prrafodelista"/>
        <w:numPr>
          <w:ilvl w:val="1"/>
          <w:numId w:val="50"/>
        </w:numPr>
        <w:jc w:val="both"/>
      </w:pPr>
      <w:r w:rsidRPr="008B3958">
        <w:rPr>
          <w:b/>
          <w:bCs/>
        </w:rPr>
        <w:t>Análisis de Resultados:</w:t>
      </w:r>
      <w:r>
        <w:t xml:space="preserve"> Compilar y analizar los resultados de las encuestas y entrevistas para identificar tendencias, áreas problemáticas y efectividad de los programas actuales.</w:t>
      </w:r>
    </w:p>
    <w:p w14:paraId="625982DA" w14:textId="1EDE3236" w:rsidR="008B3958" w:rsidRDefault="008B3958" w:rsidP="00AB64EA">
      <w:pPr>
        <w:pStyle w:val="Prrafodelista"/>
        <w:numPr>
          <w:ilvl w:val="1"/>
          <w:numId w:val="50"/>
        </w:numPr>
        <w:jc w:val="both"/>
      </w:pPr>
      <w:r w:rsidRPr="008B3958">
        <w:rPr>
          <w:b/>
          <w:bCs/>
        </w:rPr>
        <w:t>Informes Trimestrales</w:t>
      </w:r>
      <w:r>
        <w:t>: Elaborar informes que resuman los hallazgos y recomendaciones basadas en los datos recopilados.</w:t>
      </w:r>
    </w:p>
    <w:p w14:paraId="520849E3" w14:textId="2CF1C5BF" w:rsidR="008B3958" w:rsidRPr="008B3958" w:rsidRDefault="008B3958" w:rsidP="00AB64EA">
      <w:pPr>
        <w:pStyle w:val="Prrafodelista"/>
        <w:numPr>
          <w:ilvl w:val="0"/>
          <w:numId w:val="50"/>
        </w:numPr>
        <w:jc w:val="both"/>
        <w:rPr>
          <w:b/>
          <w:bCs/>
        </w:rPr>
      </w:pPr>
      <w:r w:rsidRPr="008B3958">
        <w:rPr>
          <w:b/>
          <w:bCs/>
        </w:rPr>
        <w:t>Talleres de Capacitación y Revisión:</w:t>
      </w:r>
    </w:p>
    <w:p w14:paraId="23077D28" w14:textId="77777777" w:rsidR="008B3958" w:rsidRDefault="008B3958" w:rsidP="00AB64EA">
      <w:pPr>
        <w:pStyle w:val="Prrafodelista"/>
        <w:numPr>
          <w:ilvl w:val="1"/>
          <w:numId w:val="50"/>
        </w:numPr>
        <w:jc w:val="both"/>
      </w:pPr>
      <w:r w:rsidRPr="008B3958">
        <w:rPr>
          <w:b/>
          <w:bCs/>
        </w:rPr>
        <w:t>Talleres de Capacitación:</w:t>
      </w:r>
      <w:r>
        <w:t xml:space="preserve"> Realizar talleres de capacitación para maestros y personal sobre cómo interpretar y utilizar los datos de retroalimentación para mejorar las estrategias de prevención de la violencia.</w:t>
      </w:r>
    </w:p>
    <w:p w14:paraId="21377C35" w14:textId="71592C63" w:rsidR="008B3958" w:rsidRDefault="008B3958" w:rsidP="00AB64EA">
      <w:pPr>
        <w:pStyle w:val="Prrafodelista"/>
        <w:numPr>
          <w:ilvl w:val="1"/>
          <w:numId w:val="50"/>
        </w:numPr>
        <w:jc w:val="both"/>
      </w:pPr>
      <w:r w:rsidRPr="008B3958">
        <w:rPr>
          <w:b/>
          <w:bCs/>
        </w:rPr>
        <w:t>Reuniones de Revisión de Programas:</w:t>
      </w:r>
      <w:r>
        <w:t xml:space="preserve"> Programar reuniones periódicas con el comité escolar y otros </w:t>
      </w:r>
      <w:proofErr w:type="spellStart"/>
      <w:r>
        <w:t>stakeholders</w:t>
      </w:r>
      <w:proofErr w:type="spellEnd"/>
      <w:r>
        <w:t xml:space="preserve"> para revisar la efectividad de los programas de prevención y discutir posibles ajustes basados en la retroalimentación recibida.</w:t>
      </w:r>
    </w:p>
    <w:p w14:paraId="48C8FED5" w14:textId="202272C6" w:rsidR="00AB64EA" w:rsidRPr="00AB64EA" w:rsidRDefault="00AB64EA" w:rsidP="00AB64EA">
      <w:pPr>
        <w:pStyle w:val="Prrafodelista"/>
        <w:numPr>
          <w:ilvl w:val="0"/>
          <w:numId w:val="50"/>
        </w:numPr>
        <w:jc w:val="both"/>
        <w:rPr>
          <w:b/>
          <w:bCs/>
        </w:rPr>
      </w:pPr>
      <w:r w:rsidRPr="00AB64EA">
        <w:rPr>
          <w:b/>
          <w:bCs/>
        </w:rPr>
        <w:t>Promover la comunicación:</w:t>
      </w:r>
    </w:p>
    <w:p w14:paraId="7C9C57C2" w14:textId="2200F5AE" w:rsidR="00AB64EA" w:rsidRDefault="00AB64EA" w:rsidP="00AB64EA">
      <w:pPr>
        <w:pStyle w:val="Prrafodelista"/>
        <w:numPr>
          <w:ilvl w:val="1"/>
          <w:numId w:val="50"/>
        </w:numPr>
        <w:jc w:val="both"/>
      </w:pPr>
      <w:r w:rsidRPr="00AB64EA">
        <w:rPr>
          <w:b/>
          <w:bCs/>
        </w:rPr>
        <w:t>Hablar con las autoridades:</w:t>
      </w:r>
      <w:r>
        <w:t xml:space="preserve"> Fomentar a las autoridades y a los alumnos el tener la libertad para comentar si están sufriendo bullying o si algún compañero lo sufre, así las autoridades puedan tomar acciones que regulen esto. </w:t>
      </w:r>
    </w:p>
    <w:p w14:paraId="6C6ABACC" w14:textId="61BF72CD" w:rsidR="00AB64EA" w:rsidRDefault="00AB64EA" w:rsidP="00AB64EA">
      <w:pPr>
        <w:pStyle w:val="Prrafodelista"/>
        <w:numPr>
          <w:ilvl w:val="1"/>
          <w:numId w:val="50"/>
        </w:numPr>
        <w:jc w:val="both"/>
      </w:pPr>
      <w:r w:rsidRPr="00AB64EA">
        <w:rPr>
          <w:b/>
          <w:bCs/>
        </w:rPr>
        <w:t>Mantener a los padres informados</w:t>
      </w:r>
      <w:r>
        <w:t>: Obligar a las autoridades de comunicar a los padres de la víctima cualquier tipo de abuso que este recibiendo su hijo así prevenir que llegue a mayores.</w:t>
      </w:r>
    </w:p>
    <w:p w14:paraId="7E77EBA6" w14:textId="30C5F21D" w:rsidR="008B3958" w:rsidRPr="008B3958" w:rsidRDefault="008B3958" w:rsidP="008B3958">
      <w:pPr>
        <w:pStyle w:val="Prrafodelista"/>
      </w:pPr>
    </w:p>
    <w:p w14:paraId="0107001F" w14:textId="77777777" w:rsidR="008B3958" w:rsidRDefault="008B3958">
      <w:pPr>
        <w:rPr>
          <w:rFonts w:eastAsiaTheme="majorEastAsia" w:cstheme="majorBidi"/>
          <w:b/>
          <w:szCs w:val="26"/>
        </w:rPr>
      </w:pPr>
      <w:bookmarkStart w:id="4" w:name="_Toc169303857"/>
      <w:r>
        <w:br w:type="page"/>
      </w:r>
    </w:p>
    <w:p w14:paraId="64F5500C" w14:textId="65D6EB1F" w:rsidR="00E84513" w:rsidRDefault="00E84513" w:rsidP="00E84513">
      <w:pPr>
        <w:pStyle w:val="Ttulo2"/>
      </w:pPr>
      <w:r>
        <w:lastRenderedPageBreak/>
        <w:t>Aspecto #</w:t>
      </w:r>
      <w:r w:rsidR="0049055D">
        <w:t>3</w:t>
      </w:r>
      <w:bookmarkEnd w:id="4"/>
    </w:p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5" w:name="_Toc169303858"/>
      <w:r>
        <w:t>Aspecto #</w:t>
      </w:r>
      <w:r w:rsidR="0049055D">
        <w:t>4</w:t>
      </w:r>
      <w:bookmarkEnd w:id="5"/>
    </w:p>
    <w:p w14:paraId="4C0789C7" w14:textId="2A06522C" w:rsidR="00E84513" w:rsidRDefault="00E84513" w:rsidP="00E84513"/>
    <w:p w14:paraId="2ABF681F" w14:textId="5E78BB0A" w:rsidR="00E84513" w:rsidRDefault="00E84513" w:rsidP="00E84513">
      <w:pPr>
        <w:pStyle w:val="Ttulo2"/>
      </w:pPr>
      <w:bookmarkStart w:id="6" w:name="_Toc169303859"/>
      <w:r>
        <w:t>Aspecto #</w:t>
      </w:r>
      <w:r w:rsidR="0049055D">
        <w:t>5</w:t>
      </w:r>
      <w:bookmarkEnd w:id="6"/>
    </w:p>
    <w:p w14:paraId="58AC5968" w14:textId="66EEBE66" w:rsidR="0049055D" w:rsidRDefault="0049055D" w:rsidP="0049055D"/>
    <w:p w14:paraId="7B42FBC9" w14:textId="24D43625" w:rsidR="0049055D" w:rsidRDefault="0049055D" w:rsidP="0049055D">
      <w:pPr>
        <w:pStyle w:val="Ttulo2"/>
      </w:pPr>
      <w:bookmarkStart w:id="7" w:name="_Toc169303860"/>
      <w:r>
        <w:t>Aspecto #6</w:t>
      </w:r>
      <w:bookmarkEnd w:id="7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8" w:name="_Toc169303861"/>
      <w:r>
        <w:t>Aspecto #2</w:t>
      </w:r>
      <w:bookmarkEnd w:id="8"/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9" w:name="_Toc169303863"/>
      <w:r>
        <w:rPr>
          <w:rFonts w:cs="Arial"/>
          <w:b w:val="0"/>
          <w:bCs/>
          <w:szCs w:val="28"/>
        </w:rPr>
        <w:t>Acción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9"/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0" w:name="_Toc169303864"/>
      <w:r>
        <w:t>Aspecto #2</w:t>
      </w:r>
      <w:bookmarkEnd w:id="10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1" w:name="_Toc169303865"/>
      <w:r>
        <w:t>Aspecto #3</w:t>
      </w:r>
      <w:bookmarkEnd w:id="11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2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2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3" w:name="_Toc169303867"/>
      <w:r>
        <w:lastRenderedPageBreak/>
        <w:t>Método de trabajo</w:t>
      </w:r>
      <w:bookmarkEnd w:id="13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F4E"/>
    <w:multiLevelType w:val="hybridMultilevel"/>
    <w:tmpl w:val="A42836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2052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3948">
    <w:abstractNumId w:val="21"/>
  </w:num>
  <w:num w:numId="2" w16cid:durableId="1985699886">
    <w:abstractNumId w:val="1"/>
  </w:num>
  <w:num w:numId="3" w16cid:durableId="1314984668">
    <w:abstractNumId w:val="36"/>
  </w:num>
  <w:num w:numId="4" w16cid:durableId="1375931158">
    <w:abstractNumId w:val="25"/>
  </w:num>
  <w:num w:numId="5" w16cid:durableId="138229944">
    <w:abstractNumId w:val="26"/>
  </w:num>
  <w:num w:numId="6" w16cid:durableId="1647124057">
    <w:abstractNumId w:val="18"/>
  </w:num>
  <w:num w:numId="7" w16cid:durableId="1617709728">
    <w:abstractNumId w:val="13"/>
  </w:num>
  <w:num w:numId="8" w16cid:durableId="732124260">
    <w:abstractNumId w:val="5"/>
  </w:num>
  <w:num w:numId="9" w16cid:durableId="1248343605">
    <w:abstractNumId w:val="27"/>
  </w:num>
  <w:num w:numId="10" w16cid:durableId="1064718660">
    <w:abstractNumId w:val="29"/>
  </w:num>
  <w:num w:numId="11" w16cid:durableId="1990747151">
    <w:abstractNumId w:val="23"/>
  </w:num>
  <w:num w:numId="12" w16cid:durableId="1979843260">
    <w:abstractNumId w:val="14"/>
  </w:num>
  <w:num w:numId="13" w16cid:durableId="1628899436">
    <w:abstractNumId w:val="33"/>
  </w:num>
  <w:num w:numId="14" w16cid:durableId="5339305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2507677">
    <w:abstractNumId w:val="31"/>
  </w:num>
  <w:num w:numId="16" w16cid:durableId="2113283407">
    <w:abstractNumId w:val="16"/>
  </w:num>
  <w:num w:numId="17" w16cid:durableId="403601983">
    <w:abstractNumId w:val="19"/>
  </w:num>
  <w:num w:numId="18" w16cid:durableId="197351909">
    <w:abstractNumId w:val="15"/>
  </w:num>
  <w:num w:numId="19" w16cid:durableId="77020272">
    <w:abstractNumId w:val="4"/>
  </w:num>
  <w:num w:numId="20" w16cid:durableId="261500725">
    <w:abstractNumId w:val="3"/>
  </w:num>
  <w:num w:numId="21" w16cid:durableId="1070466935">
    <w:abstractNumId w:val="30"/>
  </w:num>
  <w:num w:numId="22" w16cid:durableId="1902056171">
    <w:abstractNumId w:val="34"/>
  </w:num>
  <w:num w:numId="23" w16cid:durableId="1851404590">
    <w:abstractNumId w:val="12"/>
  </w:num>
  <w:num w:numId="24" w16cid:durableId="1389955114">
    <w:abstractNumId w:val="22"/>
  </w:num>
  <w:num w:numId="25" w16cid:durableId="1007512953">
    <w:abstractNumId w:val="6"/>
  </w:num>
  <w:num w:numId="26" w16cid:durableId="1917785016">
    <w:abstractNumId w:val="28"/>
  </w:num>
  <w:num w:numId="27" w16cid:durableId="868688938">
    <w:abstractNumId w:val="7"/>
  </w:num>
  <w:num w:numId="28" w16cid:durableId="348484195">
    <w:abstractNumId w:val="31"/>
  </w:num>
  <w:num w:numId="29" w16cid:durableId="2039619476">
    <w:abstractNumId w:val="16"/>
  </w:num>
  <w:num w:numId="30" w16cid:durableId="48112151">
    <w:abstractNumId w:val="19"/>
  </w:num>
  <w:num w:numId="31" w16cid:durableId="23988372">
    <w:abstractNumId w:val="15"/>
  </w:num>
  <w:num w:numId="32" w16cid:durableId="768162582">
    <w:abstractNumId w:val="4"/>
  </w:num>
  <w:num w:numId="33" w16cid:durableId="931006697">
    <w:abstractNumId w:val="3"/>
  </w:num>
  <w:num w:numId="34" w16cid:durableId="549658653">
    <w:abstractNumId w:val="30"/>
  </w:num>
  <w:num w:numId="35" w16cid:durableId="1765878794">
    <w:abstractNumId w:val="34"/>
  </w:num>
  <w:num w:numId="36" w16cid:durableId="256136706">
    <w:abstractNumId w:val="12"/>
  </w:num>
  <w:num w:numId="37" w16cid:durableId="1882984010">
    <w:abstractNumId w:val="22"/>
  </w:num>
  <w:num w:numId="38" w16cid:durableId="1846438607">
    <w:abstractNumId w:val="6"/>
  </w:num>
  <w:num w:numId="39" w16cid:durableId="632561636">
    <w:abstractNumId w:val="28"/>
  </w:num>
  <w:num w:numId="40" w16cid:durableId="204410972">
    <w:abstractNumId w:val="24"/>
  </w:num>
  <w:num w:numId="41" w16cid:durableId="1863277493">
    <w:abstractNumId w:val="35"/>
  </w:num>
  <w:num w:numId="42" w16cid:durableId="843595245">
    <w:abstractNumId w:val="8"/>
  </w:num>
  <w:num w:numId="43" w16cid:durableId="313948536">
    <w:abstractNumId w:val="32"/>
  </w:num>
  <w:num w:numId="44" w16cid:durableId="320087290">
    <w:abstractNumId w:val="2"/>
  </w:num>
  <w:num w:numId="45" w16cid:durableId="581960541">
    <w:abstractNumId w:val="20"/>
  </w:num>
  <w:num w:numId="46" w16cid:durableId="364059382">
    <w:abstractNumId w:val="10"/>
  </w:num>
  <w:num w:numId="47" w16cid:durableId="1763183891">
    <w:abstractNumId w:val="17"/>
  </w:num>
  <w:num w:numId="48" w16cid:durableId="263733837">
    <w:abstractNumId w:val="11"/>
  </w:num>
  <w:num w:numId="49" w16cid:durableId="2052486505">
    <w:abstractNumId w:val="9"/>
  </w:num>
  <w:num w:numId="50" w16cid:durableId="207122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3958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B64EA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2699"/>
    <w:rsid w:val="00B6373F"/>
    <w:rsid w:val="00B80E13"/>
    <w:rsid w:val="00BA2F58"/>
    <w:rsid w:val="00BC2936"/>
    <w:rsid w:val="00C0066F"/>
    <w:rsid w:val="00C0403F"/>
    <w:rsid w:val="00C275E3"/>
    <w:rsid w:val="00C315B4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13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jsoto-2019315</cp:lastModifiedBy>
  <cp:revision>34</cp:revision>
  <cp:lastPrinted>2024-06-04T05:36:00Z</cp:lastPrinted>
  <dcterms:created xsi:type="dcterms:W3CDTF">2024-06-09T05:39:00Z</dcterms:created>
  <dcterms:modified xsi:type="dcterms:W3CDTF">2024-06-18T01:49:00Z</dcterms:modified>
</cp:coreProperties>
</file>