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1"/>
      <w:r w:rsidRPr="00B10D0D">
        <w:t>Tema 4</w:t>
      </w:r>
      <w:bookmarkEnd w:id="8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2"/>
      <w:r>
        <w:lastRenderedPageBreak/>
        <w:t>Tema 5</w:t>
      </w:r>
      <w:bookmarkEnd w:id="9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0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0"/>
    </w:p>
    <w:p w14:paraId="33F62B67" w14:textId="3015621A" w:rsidR="00A713FD" w:rsidRDefault="0070356E" w:rsidP="007A7AC1">
      <w:pPr>
        <w:pStyle w:val="Ttulo2"/>
        <w:numPr>
          <w:ilvl w:val="0"/>
          <w:numId w:val="51"/>
        </w:numPr>
        <w:spacing w:line="360" w:lineRule="auto"/>
      </w:pPr>
      <w:r>
        <w:t>Teoría del aprendizaje social</w:t>
      </w:r>
    </w:p>
    <w:p w14:paraId="05EBEA82" w14:textId="4AE43327" w:rsidR="00A713FD" w:rsidRDefault="007A7AC1" w:rsidP="0070356E">
      <w:pPr>
        <w:ind w:left="720"/>
        <w:jc w:val="both"/>
      </w:pPr>
      <w:r>
        <w:rPr>
          <w:b/>
          <w:bCs/>
        </w:rPr>
        <w:t xml:space="preserve">1.1 </w:t>
      </w:r>
      <w:r w:rsidR="0070356E" w:rsidRPr="007A7AC1">
        <w:rPr>
          <w:b/>
          <w:bCs/>
        </w:rPr>
        <w:t>Concepto</w:t>
      </w:r>
      <w:r w:rsidR="0070356E">
        <w:t xml:space="preserve">: </w:t>
      </w:r>
      <w:r w:rsidR="0070356E" w:rsidRPr="0070356E">
        <w:t>La teoría del aprendizaje social se apoya en la idea de que los niños aprenden en entornos sociales por medio de la observación y de la imitación del comportamiento que vieron. También refuerza la idea de que el niño se ve afectado por la influencia de otros. Se basa en tres conceptos clave: que las personas pueden aprender a través de la observación, que el estado mental afecta este proceso de aprendizaje y que sólo porque se aprendió algo no significa que esto resulte en un cambio en el comportamiento de la persona.</w:t>
      </w:r>
      <w:r w:rsidR="0070356E">
        <w:t xml:space="preserve"> </w:t>
      </w:r>
      <w:sdt>
        <w:sdtPr>
          <w:id w:val="-233013357"/>
          <w:citation/>
        </w:sdtPr>
        <w:sdtContent>
          <w:r w:rsidR="0070356E">
            <w:fldChar w:fldCharType="begin"/>
          </w:r>
          <w:r w:rsidR="0070356E">
            <w:instrText xml:space="preserve"> CITATION Pau19 \l 4106 </w:instrText>
          </w:r>
          <w:r w:rsidR="0070356E">
            <w:fldChar w:fldCharType="separate"/>
          </w:r>
          <w:r w:rsidR="0070356E">
            <w:rPr>
              <w:noProof/>
            </w:rPr>
            <w:t>(Delgado, 2019)</w:t>
          </w:r>
          <w:r w:rsidR="0070356E">
            <w:fldChar w:fldCharType="end"/>
          </w:r>
        </w:sdtContent>
      </w:sdt>
    </w:p>
    <w:p w14:paraId="469039C5" w14:textId="25BF0C5E" w:rsidR="00A713FD" w:rsidRDefault="007A7AC1" w:rsidP="007A7AC1">
      <w:pPr>
        <w:ind w:left="720"/>
        <w:jc w:val="both"/>
      </w:pPr>
      <w:r>
        <w:rPr>
          <w:b/>
          <w:bCs/>
        </w:rPr>
        <w:t xml:space="preserve">1.2 Historia: </w:t>
      </w:r>
      <w:r w:rsidRPr="007A7AC1">
        <w:t xml:space="preserve">Anteriormente se creía que ver comportamientos violentos ayudaba a liberar la tensión y agresividad del observante, Sigmund Freud lo define como catarsis. Albert Bandura, un psicólogo </w:t>
      </w:r>
      <w:r>
        <w:t>c</w:t>
      </w:r>
      <w:r w:rsidRPr="007A7AC1">
        <w:t>anadiense-</w:t>
      </w:r>
      <w:r>
        <w:t>a</w:t>
      </w:r>
      <w:r w:rsidRPr="007A7AC1">
        <w:t>mericano, decidió probar esta teoría de Freud y decidió, en 1961, llevar a cabo el “Experimento de los muñecos Bobo”.</w:t>
      </w:r>
      <w:r w:rsidR="00871B0D">
        <w:t xml:space="preserve"> </w:t>
      </w:r>
      <w:sdt>
        <w:sdtPr>
          <w:id w:val="-1871677987"/>
          <w:citation/>
        </w:sdtPr>
        <w:sdtContent>
          <w:r w:rsidR="00871B0D">
            <w:fldChar w:fldCharType="begin"/>
          </w:r>
          <w:r w:rsidR="00871B0D">
            <w:instrText xml:space="preserve"> CITATION Pau19 \l 4106 </w:instrText>
          </w:r>
          <w:r w:rsidR="00871B0D">
            <w:fldChar w:fldCharType="separate"/>
          </w:r>
          <w:r w:rsidR="00871B0D">
            <w:rPr>
              <w:noProof/>
            </w:rPr>
            <w:t>(Delgado, 2019)</w:t>
          </w:r>
          <w:r w:rsidR="00871B0D">
            <w:fldChar w:fldCharType="end"/>
          </w:r>
        </w:sdtContent>
      </w:sdt>
    </w:p>
    <w:p w14:paraId="641C633F" w14:textId="61E0C6F3" w:rsidR="009735C1" w:rsidRDefault="00871B0D" w:rsidP="00871B0D">
      <w:pPr>
        <w:ind w:left="720"/>
        <w:jc w:val="both"/>
      </w:pPr>
      <w:r w:rsidRPr="00871B0D">
        <w:t>Este experimento buscaba demostrar que exponer a niños a violencia los haría más agresivos. El estudio se llevó a cabo en la Universidad de Stanford, donde Bandura fue profesor, experimentando con niños de preescolar que asistían a la guardería de la universidad. Se dividió a los niños en tres grupos: uno donde se les mostraban adultos golpeando muñecos Bobo, otro grupo veía comportamientos y actividades no agresivas con los muñecos, y el tercero no observó ningún comportamiento relacionado con estos juguetes. Los niños que fueron testigos de los actos agresivos, al estar frente a los muñecos, comenzaron a golpearlos y lanzarlos. Los que no presenciaron esas actitudes violentas no lo hicieron, y en su lugar jugaban con los muñecos o los ignoraban.</w:t>
      </w:r>
      <w:r>
        <w:t xml:space="preserve"> </w:t>
      </w:r>
      <w:r w:rsidRPr="00871B0D">
        <w:t>Este experimento ayudó a demostrar que los niños aprenden por medio de la observación y a partir de este estudio se desarrolló la teoría del aprendizaje social.</w:t>
      </w:r>
      <w:r>
        <w:t xml:space="preserve"> </w:t>
      </w:r>
      <w:sdt>
        <w:sdtPr>
          <w:id w:val="-274098371"/>
          <w:citation/>
        </w:sdtPr>
        <w:sdtContent>
          <w:r>
            <w:fldChar w:fldCharType="begin"/>
          </w:r>
          <w:r>
            <w:instrText xml:space="preserve"> CITATION Pau19 \l 4106 </w:instrText>
          </w:r>
          <w:r>
            <w:fldChar w:fldCharType="separate"/>
          </w:r>
          <w:r>
            <w:rPr>
              <w:noProof/>
            </w:rPr>
            <w:t>(Delgado, 2019)</w:t>
          </w:r>
          <w:r>
            <w:fldChar w:fldCharType="end"/>
          </w:r>
        </w:sdtContent>
      </w:sdt>
    </w:p>
    <w:p w14:paraId="55EF8C28" w14:textId="5683E359" w:rsidR="00871B0D" w:rsidRPr="007A7AC1" w:rsidRDefault="009735C1" w:rsidP="009735C1">
      <w:r>
        <w:br w:type="page"/>
      </w:r>
    </w:p>
    <w:p w14:paraId="26050B6A" w14:textId="2409366C" w:rsidR="00A713FD" w:rsidRPr="007E201A" w:rsidRDefault="007E201A" w:rsidP="007E201A">
      <w:pPr>
        <w:pStyle w:val="Prrafodelista"/>
        <w:numPr>
          <w:ilvl w:val="1"/>
          <w:numId w:val="51"/>
        </w:numPr>
        <w:rPr>
          <w:b/>
          <w:bCs/>
        </w:rPr>
      </w:pPr>
      <w:r w:rsidRPr="007E201A">
        <w:rPr>
          <w:b/>
          <w:bCs/>
        </w:rPr>
        <w:lastRenderedPageBreak/>
        <w:t xml:space="preserve">Tipos: </w:t>
      </w:r>
      <w:r w:rsidRPr="007E201A">
        <w:rPr>
          <w:b/>
          <w:bCs/>
        </w:rPr>
        <w:tab/>
      </w:r>
    </w:p>
    <w:p w14:paraId="798CA7AB" w14:textId="6A6501C0" w:rsidR="007E201A" w:rsidRPr="009735C1" w:rsidRDefault="006178D1" w:rsidP="009735C1">
      <w:pPr>
        <w:pStyle w:val="Prrafodelista"/>
        <w:numPr>
          <w:ilvl w:val="2"/>
          <w:numId w:val="51"/>
        </w:numPr>
        <w:jc w:val="both"/>
      </w:pPr>
      <w:r w:rsidRPr="006178D1">
        <w:rPr>
          <w:b/>
          <w:bCs/>
        </w:rPr>
        <w:t>Aprendizaje observacional</w:t>
      </w:r>
      <w:r w:rsidR="009735C1">
        <w:rPr>
          <w:b/>
          <w:bCs/>
        </w:rPr>
        <w:t xml:space="preserve">: </w:t>
      </w:r>
      <w:r w:rsidR="009735C1" w:rsidRPr="009735C1">
        <w:t>Este tipo de aprendizaje implica la observación y la imitación de los comportamientos de los demás. Los estudiantes pueden aprender habilidades y comportamientos al observar a otros y luego imitar lo que han visto.</w:t>
      </w:r>
      <w:r w:rsidR="009735C1">
        <w:t xml:space="preserve"> </w:t>
      </w:r>
      <w:sdt>
        <w:sdtPr>
          <w:id w:val="1126826160"/>
          <w:citation/>
        </w:sdtPr>
        <w:sdtContent>
          <w:r w:rsidR="009735C1">
            <w:fldChar w:fldCharType="begin"/>
          </w:r>
          <w:r w:rsidR="009735C1">
            <w:instrText xml:space="preserve"> CITATION Rol23 \l 4106 </w:instrText>
          </w:r>
          <w:r w:rsidR="009735C1">
            <w:fldChar w:fldCharType="separate"/>
          </w:r>
          <w:r w:rsidR="009735C1">
            <w:rPr>
              <w:noProof/>
            </w:rPr>
            <w:t>(Reyes, 2023)</w:t>
          </w:r>
          <w:r w:rsidR="009735C1">
            <w:fldChar w:fldCharType="end"/>
          </w:r>
        </w:sdtContent>
      </w:sdt>
    </w:p>
    <w:p w14:paraId="5C60DCB2" w14:textId="186B9357" w:rsidR="006178D1" w:rsidRPr="009735C1" w:rsidRDefault="006178D1" w:rsidP="009735C1">
      <w:pPr>
        <w:pStyle w:val="Prrafodelista"/>
        <w:numPr>
          <w:ilvl w:val="2"/>
          <w:numId w:val="51"/>
        </w:numPr>
        <w:jc w:val="both"/>
      </w:pPr>
      <w:r w:rsidRPr="006178D1">
        <w:rPr>
          <w:b/>
          <w:bCs/>
        </w:rPr>
        <w:t>Aprendizaje basado en el juego</w:t>
      </w:r>
      <w:r w:rsidR="009735C1">
        <w:rPr>
          <w:b/>
          <w:bCs/>
        </w:rPr>
        <w:t xml:space="preserve">: </w:t>
      </w:r>
      <w:r w:rsidR="009735C1" w:rsidRPr="009735C1">
        <w:t>Este tipo de aprendizaje implica el uso de juegos y actividades lúdicas para fomentar el aprendizaje social. Los estudiantes pueden aprender habilidades y comportamientos a través del juego y la interacción social.</w:t>
      </w:r>
      <w:r w:rsidR="009735C1">
        <w:t xml:space="preserve"> </w:t>
      </w:r>
      <w:sdt>
        <w:sdtPr>
          <w:id w:val="-703016463"/>
          <w:citation/>
        </w:sdtPr>
        <w:sdtContent>
          <w:r w:rsidR="009735C1">
            <w:fldChar w:fldCharType="begin"/>
          </w:r>
          <w:r w:rsidR="009735C1">
            <w:instrText xml:space="preserve"> CITATION Rol23 \l 4106 </w:instrText>
          </w:r>
          <w:r w:rsidR="009735C1">
            <w:fldChar w:fldCharType="separate"/>
          </w:r>
          <w:r w:rsidR="009735C1">
            <w:rPr>
              <w:noProof/>
            </w:rPr>
            <w:t>(Reyes, 2023)</w:t>
          </w:r>
          <w:r w:rsidR="009735C1">
            <w:fldChar w:fldCharType="end"/>
          </w:r>
        </w:sdtContent>
      </w:sdt>
    </w:p>
    <w:p w14:paraId="635CEED7" w14:textId="6BADFD5C" w:rsidR="006178D1" w:rsidRPr="009735C1" w:rsidRDefault="006178D1" w:rsidP="009735C1">
      <w:pPr>
        <w:pStyle w:val="Prrafodelista"/>
        <w:numPr>
          <w:ilvl w:val="2"/>
          <w:numId w:val="51"/>
        </w:numPr>
        <w:jc w:val="both"/>
      </w:pPr>
      <w:r w:rsidRPr="006178D1">
        <w:rPr>
          <w:b/>
          <w:bCs/>
        </w:rPr>
        <w:t>Aprendizaje por tutoría</w:t>
      </w:r>
      <w:r w:rsidR="009735C1">
        <w:rPr>
          <w:b/>
          <w:bCs/>
        </w:rPr>
        <w:t xml:space="preserve">: </w:t>
      </w:r>
      <w:r w:rsidR="009735C1" w:rsidRPr="009735C1">
        <w:t>Este tipo de aprendizaje implica la guía de un tutor o mentor. Los estudiantes pueden recibir retroalimentación y orientación de un tutor experimentado y aprender de su experiencia y conocimiento.</w:t>
      </w:r>
      <w:r w:rsidR="009735C1">
        <w:t xml:space="preserve"> </w:t>
      </w:r>
      <w:sdt>
        <w:sdtPr>
          <w:id w:val="155118090"/>
          <w:citation/>
        </w:sdtPr>
        <w:sdtContent>
          <w:r w:rsidR="009735C1">
            <w:fldChar w:fldCharType="begin"/>
          </w:r>
          <w:r w:rsidR="009735C1">
            <w:instrText xml:space="preserve"> CITATION Rol23 \l 4106 </w:instrText>
          </w:r>
          <w:r w:rsidR="009735C1">
            <w:fldChar w:fldCharType="separate"/>
          </w:r>
          <w:r w:rsidR="009735C1">
            <w:rPr>
              <w:noProof/>
            </w:rPr>
            <w:t>(Reyes, 2023)</w:t>
          </w:r>
          <w:r w:rsidR="009735C1">
            <w:fldChar w:fldCharType="end"/>
          </w:r>
        </w:sdtContent>
      </w:sdt>
    </w:p>
    <w:p w14:paraId="2A93BAF9" w14:textId="78F94550" w:rsidR="00A713FD" w:rsidRPr="005F647C" w:rsidRDefault="005F647C" w:rsidP="005F647C">
      <w:pPr>
        <w:pStyle w:val="Prrafodelista"/>
        <w:numPr>
          <w:ilvl w:val="1"/>
          <w:numId w:val="51"/>
        </w:numPr>
        <w:rPr>
          <w:b/>
          <w:bCs/>
        </w:rPr>
      </w:pPr>
      <w:r w:rsidRPr="005F647C">
        <w:rPr>
          <w:b/>
          <w:bCs/>
        </w:rPr>
        <w:t xml:space="preserve">Consecuencias: </w:t>
      </w:r>
    </w:p>
    <w:p w14:paraId="27C62EAC" w14:textId="3FC17FA0" w:rsidR="005F647C" w:rsidRDefault="005F647C" w:rsidP="005F647C">
      <w:pPr>
        <w:pStyle w:val="Prrafodelista"/>
        <w:numPr>
          <w:ilvl w:val="2"/>
          <w:numId w:val="51"/>
        </w:numPr>
      </w:pPr>
      <w:r>
        <w:rPr>
          <w:b/>
          <w:bCs/>
        </w:rPr>
        <w:t>Aprendizaje observacional</w:t>
      </w:r>
      <w:r w:rsidRPr="005F647C">
        <w:t xml:space="preserve">: </w:t>
      </w:r>
      <w:r w:rsidRPr="005F647C">
        <w:t>Desarrollo de Comportamientos Modelados</w:t>
      </w:r>
    </w:p>
    <w:p w14:paraId="624EC755" w14:textId="67185C59" w:rsidR="005F647C" w:rsidRDefault="005F647C" w:rsidP="005F647C">
      <w:pPr>
        <w:pStyle w:val="Prrafodelista"/>
        <w:numPr>
          <w:ilvl w:val="2"/>
          <w:numId w:val="51"/>
        </w:numPr>
      </w:pPr>
      <w:r>
        <w:rPr>
          <w:b/>
          <w:bCs/>
        </w:rPr>
        <w:t>Aprendizaje basado en el juego</w:t>
      </w:r>
      <w:r w:rsidRPr="005F647C">
        <w:t>:</w:t>
      </w:r>
      <w:r>
        <w:t xml:space="preserve"> </w:t>
      </w:r>
      <w:r w:rsidRPr="005F647C">
        <w:t>Mejora de las Habilidades Sociales y de Resolución de Conflictos</w:t>
      </w:r>
    </w:p>
    <w:p w14:paraId="6C9A296D" w14:textId="319EE864" w:rsidR="005F647C" w:rsidRPr="005F647C" w:rsidRDefault="005F647C" w:rsidP="005F647C">
      <w:pPr>
        <w:pStyle w:val="Prrafodelista"/>
        <w:numPr>
          <w:ilvl w:val="2"/>
          <w:numId w:val="51"/>
        </w:numPr>
      </w:pPr>
      <w:r>
        <w:rPr>
          <w:b/>
          <w:bCs/>
        </w:rPr>
        <w:t>Aprendizaje por tutoría</w:t>
      </w:r>
      <w:r w:rsidRPr="005F647C">
        <w:t>:</w:t>
      </w:r>
      <w:r>
        <w:t xml:space="preserve"> </w:t>
      </w:r>
      <w:r w:rsidRPr="005F647C">
        <w:t>Refuerzo del Comportamiento Positivo y Mejora Académica</w:t>
      </w:r>
    </w:p>
    <w:p w14:paraId="0078B7A8" w14:textId="77777777" w:rsidR="00A713FD" w:rsidRPr="00EC1430" w:rsidRDefault="00A713FD" w:rsidP="00A713FD"/>
    <w:p w14:paraId="322A494D" w14:textId="3FF70295" w:rsidR="00A713FD" w:rsidRPr="00B10D0D" w:rsidRDefault="00A713FD" w:rsidP="007A7AC1">
      <w:pPr>
        <w:pStyle w:val="Ttulo2"/>
        <w:numPr>
          <w:ilvl w:val="0"/>
          <w:numId w:val="51"/>
        </w:numPr>
        <w:spacing w:line="360" w:lineRule="auto"/>
      </w:pPr>
      <w:bookmarkStart w:id="11" w:name="_Toc168783585"/>
      <w:r w:rsidRPr="00B10D0D">
        <w:t>Tema 2</w:t>
      </w:r>
      <w:bookmarkEnd w:id="11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7A7AC1">
      <w:pPr>
        <w:pStyle w:val="Ttulo2"/>
        <w:numPr>
          <w:ilvl w:val="0"/>
          <w:numId w:val="51"/>
        </w:numPr>
        <w:spacing w:line="360" w:lineRule="auto"/>
      </w:pPr>
      <w:bookmarkStart w:id="12" w:name="_Toc168783586"/>
      <w:r w:rsidRPr="00B10D0D">
        <w:t>Tema 3</w:t>
      </w:r>
      <w:bookmarkEnd w:id="12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7A7AC1">
      <w:pPr>
        <w:pStyle w:val="Ttulo2"/>
        <w:numPr>
          <w:ilvl w:val="0"/>
          <w:numId w:val="51"/>
        </w:numPr>
        <w:spacing w:line="360" w:lineRule="auto"/>
      </w:pPr>
      <w:bookmarkStart w:id="13" w:name="_Toc168783587"/>
      <w:r w:rsidRPr="00B10D0D">
        <w:t>Tema 4</w:t>
      </w:r>
      <w:bookmarkEnd w:id="13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lastRenderedPageBreak/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7A7AC1">
      <w:pPr>
        <w:pStyle w:val="Ttulo2"/>
        <w:numPr>
          <w:ilvl w:val="0"/>
          <w:numId w:val="51"/>
        </w:numPr>
        <w:spacing w:line="360" w:lineRule="auto"/>
      </w:pPr>
      <w:bookmarkStart w:id="14" w:name="_Toc168783588"/>
      <w:r>
        <w:t>Tema 5</w:t>
      </w:r>
      <w:bookmarkEnd w:id="14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5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5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6" w:name="_Toc168783590"/>
      <w:r>
        <w:lastRenderedPageBreak/>
        <w:t>Método de trabajo</w:t>
      </w:r>
      <w:bookmarkEnd w:id="16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3CB8"/>
    <w:multiLevelType w:val="multilevel"/>
    <w:tmpl w:val="4A96C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D3933"/>
    <w:multiLevelType w:val="multilevel"/>
    <w:tmpl w:val="8D986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91090">
    <w:abstractNumId w:val="22"/>
  </w:num>
  <w:num w:numId="2" w16cid:durableId="903760280">
    <w:abstractNumId w:val="0"/>
  </w:num>
  <w:num w:numId="3" w16cid:durableId="1753891669">
    <w:abstractNumId w:val="37"/>
  </w:num>
  <w:num w:numId="4" w16cid:durableId="1790396037">
    <w:abstractNumId w:val="26"/>
  </w:num>
  <w:num w:numId="5" w16cid:durableId="1881554863">
    <w:abstractNumId w:val="27"/>
  </w:num>
  <w:num w:numId="6" w16cid:durableId="1847087792">
    <w:abstractNumId w:val="18"/>
  </w:num>
  <w:num w:numId="7" w16cid:durableId="590551530">
    <w:abstractNumId w:val="13"/>
  </w:num>
  <w:num w:numId="8" w16cid:durableId="1833793512">
    <w:abstractNumId w:val="5"/>
  </w:num>
  <w:num w:numId="9" w16cid:durableId="1273631355">
    <w:abstractNumId w:val="28"/>
  </w:num>
  <w:num w:numId="10" w16cid:durableId="646282276">
    <w:abstractNumId w:val="30"/>
  </w:num>
  <w:num w:numId="11" w16cid:durableId="197352339">
    <w:abstractNumId w:val="24"/>
  </w:num>
  <w:num w:numId="12" w16cid:durableId="2003193118">
    <w:abstractNumId w:val="14"/>
  </w:num>
  <w:num w:numId="13" w16cid:durableId="1554928504">
    <w:abstractNumId w:val="34"/>
  </w:num>
  <w:num w:numId="14" w16cid:durableId="21209457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2516560">
    <w:abstractNumId w:val="32"/>
  </w:num>
  <w:num w:numId="16" w16cid:durableId="1124928337">
    <w:abstractNumId w:val="16"/>
  </w:num>
  <w:num w:numId="17" w16cid:durableId="846792966">
    <w:abstractNumId w:val="20"/>
  </w:num>
  <w:num w:numId="18" w16cid:durableId="1129083242">
    <w:abstractNumId w:val="15"/>
  </w:num>
  <w:num w:numId="19" w16cid:durableId="472597036">
    <w:abstractNumId w:val="4"/>
  </w:num>
  <w:num w:numId="20" w16cid:durableId="1916940253">
    <w:abstractNumId w:val="2"/>
  </w:num>
  <w:num w:numId="21" w16cid:durableId="1953897188">
    <w:abstractNumId w:val="31"/>
  </w:num>
  <w:num w:numId="22" w16cid:durableId="2147384794">
    <w:abstractNumId w:val="35"/>
  </w:num>
  <w:num w:numId="23" w16cid:durableId="1971743236">
    <w:abstractNumId w:val="12"/>
  </w:num>
  <w:num w:numId="24" w16cid:durableId="593129603">
    <w:abstractNumId w:val="23"/>
  </w:num>
  <w:num w:numId="25" w16cid:durableId="1576429432">
    <w:abstractNumId w:val="6"/>
  </w:num>
  <w:num w:numId="26" w16cid:durableId="397289618">
    <w:abstractNumId w:val="29"/>
  </w:num>
  <w:num w:numId="27" w16cid:durableId="1486892370">
    <w:abstractNumId w:val="7"/>
  </w:num>
  <w:num w:numId="28" w16cid:durableId="1840389134">
    <w:abstractNumId w:val="32"/>
  </w:num>
  <w:num w:numId="29" w16cid:durableId="1292201272">
    <w:abstractNumId w:val="16"/>
  </w:num>
  <w:num w:numId="30" w16cid:durableId="1905605221">
    <w:abstractNumId w:val="20"/>
  </w:num>
  <w:num w:numId="31" w16cid:durableId="1499348868">
    <w:abstractNumId w:val="15"/>
  </w:num>
  <w:num w:numId="32" w16cid:durableId="669216566">
    <w:abstractNumId w:val="4"/>
  </w:num>
  <w:num w:numId="33" w16cid:durableId="356396520">
    <w:abstractNumId w:val="2"/>
  </w:num>
  <w:num w:numId="34" w16cid:durableId="1428693080">
    <w:abstractNumId w:val="31"/>
  </w:num>
  <w:num w:numId="35" w16cid:durableId="572593088">
    <w:abstractNumId w:val="35"/>
  </w:num>
  <w:num w:numId="36" w16cid:durableId="1204291864">
    <w:abstractNumId w:val="12"/>
  </w:num>
  <w:num w:numId="37" w16cid:durableId="731583216">
    <w:abstractNumId w:val="23"/>
  </w:num>
  <w:num w:numId="38" w16cid:durableId="1082336953">
    <w:abstractNumId w:val="6"/>
  </w:num>
  <w:num w:numId="39" w16cid:durableId="705102967">
    <w:abstractNumId w:val="29"/>
  </w:num>
  <w:num w:numId="40" w16cid:durableId="987052967">
    <w:abstractNumId w:val="25"/>
  </w:num>
  <w:num w:numId="41" w16cid:durableId="63842546">
    <w:abstractNumId w:val="36"/>
  </w:num>
  <w:num w:numId="42" w16cid:durableId="1357390053">
    <w:abstractNumId w:val="8"/>
  </w:num>
  <w:num w:numId="43" w16cid:durableId="1336033823">
    <w:abstractNumId w:val="33"/>
  </w:num>
  <w:num w:numId="44" w16cid:durableId="389622998">
    <w:abstractNumId w:val="1"/>
  </w:num>
  <w:num w:numId="45" w16cid:durableId="2126340979">
    <w:abstractNumId w:val="21"/>
  </w:num>
  <w:num w:numId="46" w16cid:durableId="252327185">
    <w:abstractNumId w:val="10"/>
  </w:num>
  <w:num w:numId="47" w16cid:durableId="2060544084">
    <w:abstractNumId w:val="17"/>
  </w:num>
  <w:num w:numId="48" w16cid:durableId="1624845863">
    <w:abstractNumId w:val="11"/>
  </w:num>
  <w:num w:numId="49" w16cid:durableId="1388450609">
    <w:abstractNumId w:val="9"/>
  </w:num>
  <w:num w:numId="50" w16cid:durableId="411396015">
    <w:abstractNumId w:val="3"/>
  </w:num>
  <w:num w:numId="51" w16cid:durableId="17083294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5F647C"/>
    <w:rsid w:val="006178D1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356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A7AC1"/>
    <w:rsid w:val="007B6BCD"/>
    <w:rsid w:val="007E201A"/>
    <w:rsid w:val="007F1B6B"/>
    <w:rsid w:val="00803B66"/>
    <w:rsid w:val="00812650"/>
    <w:rsid w:val="00841DEF"/>
    <w:rsid w:val="0084572D"/>
    <w:rsid w:val="00871B0D"/>
    <w:rsid w:val="0088506E"/>
    <w:rsid w:val="00886A6F"/>
    <w:rsid w:val="008B59DE"/>
    <w:rsid w:val="008D2BD9"/>
    <w:rsid w:val="00916CFC"/>
    <w:rsid w:val="00923020"/>
    <w:rsid w:val="00961D5C"/>
    <w:rsid w:val="009735C1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AF7F96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Pau19</b:Tag>
    <b:SourceType>InternetSite</b:SourceType>
    <b:Guid>{EE95C845-C75A-4530-8768-651417B47C93}</b:Guid>
    <b:Author>
      <b:Author>
        <b:NameList>
          <b:Person>
            <b:Last>Delgado</b:Last>
            <b:First>Paulette</b:First>
          </b:Person>
        </b:NameList>
      </b:Author>
    </b:Author>
    <b:Title>observatorio.tec</b:Title>
    <b:InternetSiteTitle>observatorio.tec</b:InternetSiteTitle>
    <b:Year>2019</b:Year>
    <b:Month>Diciembre</b:Month>
    <b:Day>9</b:Day>
    <b:URL>https://observatorio.tec.mx/edu-news/teoria-del-aprendizaje-social/</b:URL>
    <b:RefOrder>1</b:RefOrder>
  </b:Source>
  <b:Source>
    <b:Tag>Rol23</b:Tag>
    <b:SourceType>InternetSite</b:SourceType>
    <b:Guid>{8E52D807-D57C-431F-9955-EC54077A0235}</b:Guid>
    <b:Author>
      <b:Author>
        <b:NameList>
          <b:Person>
            <b:Last>Reyes</b:Last>
            <b:First>Rolando</b:First>
            <b:Middle>Rios</b:Middle>
          </b:Person>
        </b:NameList>
      </b:Author>
    </b:Author>
    <b:Title>epperu</b:Title>
    <b:InternetSiteTitle>epperu</b:InternetSiteTitle>
    <b:Year>2023</b:Year>
    <b:Month>Agosto</b:Month>
    <b:Day>24</b:Day>
    <b:URL>https://epperu.org/teoria-del-aprendizaje-social/</b:URL>
    <b:RefOrder>2</b:RefOrder>
  </b:Source>
</b:Sources>
</file>

<file path=customXml/itemProps1.xml><?xml version="1.0" encoding="utf-8"?>
<ds:datastoreItem xmlns:ds="http://schemas.openxmlformats.org/officeDocument/2006/customXml" ds:itemID="{711C64FB-AD5C-4C87-B79E-53443EC8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jsoto-2019315</cp:lastModifiedBy>
  <cp:revision>29</cp:revision>
  <cp:lastPrinted>2024-06-04T05:36:00Z</cp:lastPrinted>
  <dcterms:created xsi:type="dcterms:W3CDTF">2024-06-09T05:39:00Z</dcterms:created>
  <dcterms:modified xsi:type="dcterms:W3CDTF">2024-06-11T00:49:00Z</dcterms:modified>
</cp:coreProperties>
</file>