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F562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Ttul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Default="005B1806" w:rsidP="005B1806">
      <w:pPr>
        <w:pStyle w:val="Ttulo2"/>
        <w:rPr>
          <w:rFonts w:ascii="Arial" w:hAnsi="Arial" w:cs="Arial"/>
          <w:sz w:val="24"/>
          <w:szCs w:val="24"/>
        </w:rPr>
      </w:pPr>
      <w:r w:rsidRPr="005B1806">
        <w:rPr>
          <w:rFonts w:ascii="Arial" w:hAnsi="Arial" w:cs="Arial"/>
          <w:sz w:val="24"/>
          <w:szCs w:val="24"/>
        </w:rPr>
        <w:t>Metas acorto plazo</w:t>
      </w:r>
    </w:p>
    <w:p w14:paraId="2F8D1C27" w14:textId="6629446A" w:rsidR="00D05DF0" w:rsidRPr="00D05DF0" w:rsidRDefault="00D05DF0" w:rsidP="00D05DF0">
      <w:pPr>
        <w:pStyle w:val="Ttulo3"/>
        <w:ind w:firstLine="360"/>
      </w:pPr>
      <w:r>
        <w:t>Educación:</w:t>
      </w:r>
    </w:p>
    <w:p w14:paraId="6482DC0D" w14:textId="2C2C50C4" w:rsidR="00D05DF0" w:rsidRPr="00D05DF0" w:rsidRDefault="00D05DF0" w:rsidP="00D05DF0">
      <w:pPr>
        <w:pStyle w:val="Prrafodelista"/>
        <w:numPr>
          <w:ilvl w:val="0"/>
          <w:numId w:val="3"/>
        </w:numPr>
        <w:rPr>
          <w:rFonts w:ascii="Arial" w:hAnsi="Arial" w:cs="Arial"/>
          <w:sz w:val="24"/>
          <w:szCs w:val="24"/>
        </w:rPr>
      </w:pPr>
      <w:r w:rsidRPr="00D05DF0">
        <w:rPr>
          <w:rFonts w:ascii="Arial" w:hAnsi="Arial" w:cs="Arial"/>
          <w:b/>
          <w:bCs/>
          <w:sz w:val="24"/>
          <w:szCs w:val="24"/>
        </w:rPr>
        <w:t>Capacitación Continua:</w:t>
      </w:r>
      <w:r w:rsidRPr="00D05DF0">
        <w:rPr>
          <w:rFonts w:ascii="Arial" w:hAnsi="Arial" w:cs="Arial"/>
          <w:sz w:val="24"/>
          <w:szCs w:val="24"/>
        </w:rPr>
        <w:t xml:space="preserve"> Implementar programas de capacitación continua para maestros en servicio, centrados en metodologías de enseñanza modernas, tecnología educativa, gestión del aula, evaluación formativa y atención a la diversidad en el aula.</w:t>
      </w:r>
      <w:r>
        <w:rPr>
          <w:rFonts w:ascii="Arial" w:hAnsi="Arial" w:cs="Arial"/>
          <w:sz w:val="24"/>
          <w:szCs w:val="24"/>
        </w:rPr>
        <w:t xml:space="preserve"> </w:t>
      </w:r>
      <w:r>
        <w:rPr>
          <w:rFonts w:ascii="Arial" w:hAnsi="Arial" w:cs="Arial"/>
          <w:b/>
          <w:bCs/>
          <w:sz w:val="24"/>
          <w:szCs w:val="24"/>
        </w:rPr>
        <w:t>Responsabilidad</w:t>
      </w:r>
      <w:r>
        <w:rPr>
          <w:rFonts w:ascii="Arial" w:hAnsi="Arial" w:cs="Arial"/>
          <w:b/>
          <w:bCs/>
          <w:sz w:val="24"/>
          <w:szCs w:val="24"/>
        </w:rPr>
        <w:tab/>
      </w:r>
    </w:p>
    <w:p w14:paraId="6B2389A4" w14:textId="3BCAED85" w:rsidR="00D05DF0" w:rsidRPr="00D05DF0" w:rsidRDefault="00D05DF0" w:rsidP="00D05DF0">
      <w:pPr>
        <w:pStyle w:val="Prrafodelista"/>
        <w:numPr>
          <w:ilvl w:val="0"/>
          <w:numId w:val="3"/>
        </w:numPr>
        <w:rPr>
          <w:rFonts w:ascii="Arial" w:hAnsi="Arial" w:cs="Arial"/>
          <w:sz w:val="24"/>
          <w:szCs w:val="24"/>
        </w:rPr>
      </w:pPr>
      <w:r w:rsidRPr="00D05DF0">
        <w:rPr>
          <w:rFonts w:ascii="Arial" w:hAnsi="Arial" w:cs="Arial"/>
          <w:b/>
          <w:bCs/>
          <w:sz w:val="24"/>
          <w:szCs w:val="24"/>
        </w:rPr>
        <w:t>Mentoría y Acompañamiento:</w:t>
      </w:r>
      <w:r w:rsidRPr="00D05DF0">
        <w:rPr>
          <w:rFonts w:ascii="Arial" w:hAnsi="Arial" w:cs="Arial"/>
          <w:sz w:val="24"/>
          <w:szCs w:val="24"/>
        </w:rPr>
        <w:t xml:space="preserve"> Establecer un sistema de mentoría y acompañamiento para nuevos docentes, donde maestros experimentados brinden orientación y apoyo personalizado a los maestros novatos durante sus primeros años en el ejercicio profesional.</w:t>
      </w:r>
      <w:r>
        <w:rPr>
          <w:rFonts w:ascii="Arial" w:hAnsi="Arial" w:cs="Arial"/>
          <w:sz w:val="24"/>
          <w:szCs w:val="24"/>
        </w:rPr>
        <w:t xml:space="preserve"> </w:t>
      </w:r>
      <w:r>
        <w:rPr>
          <w:rFonts w:ascii="Arial" w:hAnsi="Arial" w:cs="Arial"/>
          <w:b/>
          <w:bCs/>
          <w:sz w:val="24"/>
          <w:szCs w:val="24"/>
        </w:rPr>
        <w:t>Solidaridad</w:t>
      </w:r>
    </w:p>
    <w:p w14:paraId="0892BBB2" w14:textId="68F53B54" w:rsidR="005C7C78" w:rsidRPr="009C1D51" w:rsidRDefault="009C1D51" w:rsidP="00D67318">
      <w:pPr>
        <w:pStyle w:val="Prrafodelista"/>
        <w:numPr>
          <w:ilvl w:val="0"/>
          <w:numId w:val="3"/>
        </w:numPr>
        <w:rPr>
          <w:rFonts w:ascii="Arial" w:hAnsi="Arial" w:cs="Arial"/>
          <w:sz w:val="24"/>
          <w:szCs w:val="24"/>
        </w:rPr>
      </w:pPr>
      <w:r w:rsidRPr="009C1D51">
        <w:rPr>
          <w:rFonts w:ascii="Arial" w:hAnsi="Arial" w:cs="Arial"/>
          <w:b/>
          <w:bCs/>
          <w:sz w:val="24"/>
          <w:szCs w:val="24"/>
        </w:rPr>
        <w:t>Actualización Curricular:</w:t>
      </w:r>
      <w:r w:rsidRPr="009C1D51">
        <w:rPr>
          <w:rFonts w:ascii="Arial" w:hAnsi="Arial" w:cs="Arial"/>
          <w:sz w:val="24"/>
          <w:szCs w:val="24"/>
        </w:rPr>
        <w:t xml:space="preserve"> Revisar y actualizar los planes de estudio y materiales educativos para que sean más pertinentes, inclusivos y alineados con las necesidades del siglo XXI. Esto incluiría la integración de habilidades blandas, competencias digitales y educación para la ciudadanía global. </w:t>
      </w:r>
      <w:r w:rsidRPr="009C1D51">
        <w:rPr>
          <w:rFonts w:ascii="Arial" w:hAnsi="Arial" w:cs="Arial"/>
          <w:b/>
          <w:bCs/>
          <w:sz w:val="24"/>
          <w:szCs w:val="24"/>
        </w:rPr>
        <w:t>Equidad</w:t>
      </w:r>
    </w:p>
    <w:p w14:paraId="37B2EDF6" w14:textId="7117F282" w:rsidR="009C1D51" w:rsidRPr="009C1D51" w:rsidRDefault="009C1D51" w:rsidP="009C1D51">
      <w:pPr>
        <w:pStyle w:val="Ttulo3"/>
        <w:ind w:left="360"/>
      </w:pPr>
      <w:r>
        <w:t>Impulso de PYMES:</w:t>
      </w:r>
    </w:p>
    <w:p w14:paraId="134C1A7F" w14:textId="631D9A67" w:rsidR="009C1D51" w:rsidRPr="009C1D51" w:rsidRDefault="009C1D51" w:rsidP="009C1D51">
      <w:pPr>
        <w:pStyle w:val="Prrafodelista"/>
        <w:numPr>
          <w:ilvl w:val="0"/>
          <w:numId w:val="3"/>
        </w:numPr>
        <w:rPr>
          <w:rFonts w:ascii="Arial" w:hAnsi="Arial" w:cs="Arial"/>
          <w:sz w:val="24"/>
          <w:szCs w:val="24"/>
        </w:rPr>
      </w:pPr>
      <w:r w:rsidRPr="009C1D51">
        <w:rPr>
          <w:rFonts w:ascii="Arial" w:hAnsi="Arial" w:cs="Arial"/>
          <w:b/>
          <w:bCs/>
          <w:sz w:val="24"/>
          <w:szCs w:val="24"/>
        </w:rPr>
        <w:t>Acceso a Financiamiento:</w:t>
      </w:r>
      <w:r w:rsidRPr="009C1D51">
        <w:rPr>
          <w:rFonts w:ascii="Arial" w:hAnsi="Arial" w:cs="Arial"/>
          <w:sz w:val="24"/>
          <w:szCs w:val="24"/>
        </w:rPr>
        <w:t xml:space="preserve"> Establecer fondos y líneas de crédito especiales con tasas de interés preferenciales para PYMES, en colaboración con instituciones financieras públicas y privadas. Además, facilitar el acceso a programas de garantías crediticias para reducir el riesgo percibido por los prestamistas.</w:t>
      </w:r>
      <w:r>
        <w:rPr>
          <w:rFonts w:ascii="Arial" w:hAnsi="Arial" w:cs="Arial"/>
          <w:sz w:val="24"/>
          <w:szCs w:val="24"/>
        </w:rPr>
        <w:t xml:space="preserve"> </w:t>
      </w:r>
      <w:r>
        <w:rPr>
          <w:rFonts w:ascii="Arial" w:hAnsi="Arial" w:cs="Arial"/>
          <w:b/>
          <w:bCs/>
          <w:sz w:val="24"/>
          <w:szCs w:val="24"/>
        </w:rPr>
        <w:t>Solidaridad</w:t>
      </w:r>
    </w:p>
    <w:p w14:paraId="2D215C74" w14:textId="11D0DDCB" w:rsidR="000F40A3" w:rsidRPr="009C1D51" w:rsidRDefault="009C1D51" w:rsidP="000F40A3">
      <w:pPr>
        <w:pStyle w:val="Prrafodelista"/>
        <w:numPr>
          <w:ilvl w:val="0"/>
          <w:numId w:val="3"/>
        </w:numPr>
        <w:rPr>
          <w:rFonts w:ascii="Arial" w:hAnsi="Arial" w:cs="Arial"/>
          <w:sz w:val="24"/>
          <w:szCs w:val="24"/>
        </w:rPr>
      </w:pPr>
      <w:r w:rsidRPr="009C1D51">
        <w:rPr>
          <w:rFonts w:ascii="Arial" w:hAnsi="Arial" w:cs="Arial"/>
          <w:b/>
          <w:bCs/>
          <w:sz w:val="24"/>
          <w:szCs w:val="24"/>
        </w:rPr>
        <w:t>Capacitación Empresarial:</w:t>
      </w:r>
      <w:r w:rsidRPr="009C1D51">
        <w:rPr>
          <w:rFonts w:ascii="Arial" w:hAnsi="Arial" w:cs="Arial"/>
          <w:sz w:val="24"/>
          <w:szCs w:val="24"/>
        </w:rPr>
        <w:t xml:space="preserve"> Ofrecer programas de capacitación y asesoramiento empresarial específicos para PYMES, que aborden temas como gestión financiera, marketing, planificación estratégica, innovación y desarrollo de productos, entre otros. Esto puede realizarse en colaboración con instituciones educativas, organizaciones empresariales y consultoras especializadas.</w:t>
      </w:r>
      <w:r>
        <w:rPr>
          <w:rFonts w:ascii="Arial" w:hAnsi="Arial" w:cs="Arial"/>
          <w:b/>
          <w:bCs/>
          <w:sz w:val="24"/>
          <w:szCs w:val="24"/>
        </w:rPr>
        <w:t xml:space="preserve"> Integridad, responsabilidad, solidaridad</w:t>
      </w:r>
    </w:p>
    <w:p w14:paraId="12A7E07E" w14:textId="2153FA80" w:rsidR="005B1806" w:rsidRPr="005B1806" w:rsidRDefault="005B1806" w:rsidP="005B1806">
      <w:pPr>
        <w:pStyle w:val="Ttulo2"/>
        <w:rPr>
          <w:rFonts w:ascii="Arial" w:hAnsi="Arial" w:cs="Arial"/>
          <w:sz w:val="24"/>
          <w:szCs w:val="24"/>
        </w:rPr>
      </w:pPr>
      <w:r w:rsidRPr="005B1806">
        <w:rPr>
          <w:rFonts w:ascii="Arial" w:hAnsi="Arial" w:cs="Arial"/>
          <w:sz w:val="24"/>
          <w:szCs w:val="24"/>
        </w:rPr>
        <w:t>Metas a mediano plazo</w:t>
      </w:r>
    </w:p>
    <w:p w14:paraId="29BED2D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A</w:t>
      </w:r>
    </w:p>
    <w:p w14:paraId="18AB5AE6"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B</w:t>
      </w:r>
    </w:p>
    <w:p w14:paraId="00CAE66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C</w:t>
      </w:r>
    </w:p>
    <w:p w14:paraId="02F59D6B"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d</w:t>
      </w:r>
    </w:p>
    <w:p w14:paraId="2CD54867" w14:textId="09A2BE66" w:rsidR="005B1806" w:rsidRDefault="005C7C78" w:rsidP="005C7C78">
      <w:pPr>
        <w:pStyle w:val="Prrafodelista"/>
        <w:numPr>
          <w:ilvl w:val="0"/>
          <w:numId w:val="4"/>
        </w:numPr>
        <w:rPr>
          <w:rFonts w:ascii="Arial" w:hAnsi="Arial" w:cs="Arial"/>
          <w:sz w:val="24"/>
          <w:szCs w:val="24"/>
        </w:rPr>
      </w:pPr>
      <w:r>
        <w:rPr>
          <w:rFonts w:ascii="Arial" w:hAnsi="Arial" w:cs="Arial"/>
          <w:sz w:val="24"/>
          <w:szCs w:val="24"/>
        </w:rPr>
        <w:t>e</w:t>
      </w:r>
    </w:p>
    <w:p w14:paraId="436F053A" w14:textId="77777777" w:rsidR="000F40A3" w:rsidRPr="000F40A3" w:rsidRDefault="000F40A3" w:rsidP="000F40A3">
      <w:pPr>
        <w:rPr>
          <w:rFonts w:ascii="Arial" w:hAnsi="Arial" w:cs="Arial"/>
          <w:sz w:val="24"/>
          <w:szCs w:val="24"/>
        </w:rPr>
      </w:pPr>
    </w:p>
    <w:p w14:paraId="07C56EAE" w14:textId="78B5FAE7" w:rsidR="005B1806" w:rsidRDefault="005B1806" w:rsidP="005B1806">
      <w:pPr>
        <w:pStyle w:val="Ttulo2"/>
        <w:rPr>
          <w:rFonts w:ascii="Arial" w:hAnsi="Arial" w:cs="Arial"/>
          <w:sz w:val="24"/>
          <w:szCs w:val="24"/>
        </w:rPr>
      </w:pPr>
      <w:r w:rsidRPr="005B1806">
        <w:rPr>
          <w:rFonts w:ascii="Arial" w:hAnsi="Arial" w:cs="Arial"/>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505A7A07" w14:textId="59D04AC5" w:rsidR="005B1806"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6D14DFF" w14:textId="6B7E1FDC"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lastRenderedPageBreak/>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43892EB"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607842DB"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B65EA8" w:rsidRPr="00B65EA8">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B65EA8" w:rsidRPr="00B65EA8">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B65EA8" w:rsidRPr="00B65EA8">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000000"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B65EA8" w:rsidRPr="00B65EA8">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442562F8" w14:textId="51C79AEC" w:rsidR="007E0134" w:rsidRDefault="009D1BD8" w:rsidP="00C529AC">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6AFF0FA8" w14:textId="77777777" w:rsidR="00C529AC" w:rsidRDefault="00C529AC" w:rsidP="00BA2A3F">
      <w:pPr>
        <w:pStyle w:val="Prrafodelista"/>
        <w:spacing w:after="0" w:line="360" w:lineRule="auto"/>
        <w:jc w:val="both"/>
        <w:rPr>
          <w:rFonts w:ascii="Arial" w:hAnsi="Arial" w:cs="Arial"/>
          <w:color w:val="000000" w:themeColor="text1"/>
          <w:sz w:val="24"/>
          <w:szCs w:val="24"/>
          <w:lang w:val="es-MX"/>
        </w:rPr>
      </w:pPr>
    </w:p>
    <w:p w14:paraId="2279A0D2" w14:textId="3117708E" w:rsidR="00C529AC" w:rsidRPr="007E0134" w:rsidRDefault="00D4387A"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El sufragio es muy importante porque nos da acceso a la participación a través del voto y este es un elemento muy importante y esencial para los democráticos ya que este cumple con el propósito en la participación política es decir que los ciudadanos logren cumplir el papel de la conducción del país o lugar y esto se logra a través de las elecciones para los representantes políticos junto con las condiciones que determinan las reglas y quienes puede ser elegidos.</w:t>
      </w:r>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(Fernando, 2005)</w:t>
          </w:r>
          <w:r w:rsidR="00AB6797" w:rsidRPr="00397338">
            <w:rPr>
              <w:rFonts w:ascii="Arial" w:hAnsi="Arial" w:cs="Arial"/>
            </w:rPr>
            <w:fldChar w:fldCharType="end"/>
          </w:r>
        </w:sdtContent>
      </w:sdt>
    </w:p>
    <w:p w14:paraId="3B9CF8EA" w14:textId="03BF4FFD"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5D6C412D" w14:textId="1D0D31E4" w:rsidR="0056242C" w:rsidRDefault="0056242C">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B65EA8" w:rsidRPr="00B65EA8">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B65EA8" w:rsidRPr="00B65EA8">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09246AB0" w14:textId="77777777" w:rsidR="0095596C" w:rsidRDefault="0095596C" w:rsidP="00376EC9">
      <w:pPr>
        <w:spacing w:after="0" w:line="360" w:lineRule="auto"/>
        <w:jc w:val="both"/>
        <w:rPr>
          <w:rFonts w:ascii="Arial" w:hAnsi="Arial" w:cs="Arial"/>
          <w:b/>
          <w:bCs/>
          <w:color w:val="000000" w:themeColor="text1"/>
          <w:sz w:val="24"/>
          <w:szCs w:val="24"/>
        </w:rPr>
      </w:pPr>
    </w:p>
    <w:p w14:paraId="5D6B4EE1" w14:textId="562FF705" w:rsidR="00376EC9" w:rsidRDefault="00376EC9" w:rsidP="00376EC9">
      <w:pPr>
        <w:spacing w:after="0" w:line="360" w:lineRule="auto"/>
        <w:jc w:val="both"/>
        <w:rPr>
          <w:rFonts w:ascii="Arial" w:hAnsi="Arial" w:cs="Arial"/>
          <w:b/>
          <w:bCs/>
          <w:color w:val="000000" w:themeColor="text1"/>
          <w:sz w:val="24"/>
          <w:szCs w:val="24"/>
        </w:rPr>
        <w:sectPr w:rsidR="00376EC9" w:rsidSect="000F562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1C597ED6" w14:textId="77777777" w:rsidR="00B65EA8" w:rsidRDefault="00460038" w:rsidP="00B65EA8">
              <w:pPr>
                <w:pStyle w:val="Bibliografa"/>
                <w:ind w:left="720" w:hanging="720"/>
                <w:rPr>
                  <w:noProof/>
                  <w:sz w:val="24"/>
                  <w:szCs w:val="24"/>
                  <w:lang w:val="es-ES"/>
                </w:rPr>
              </w:pPr>
              <w:r>
                <w:fldChar w:fldCharType="begin"/>
              </w:r>
              <w:r w:rsidRPr="00B65EA8">
                <w:rPr>
                  <w:lang w:val="es-MX"/>
                </w:rPr>
                <w:instrText>BIBLIOGRAPHY</w:instrText>
              </w:r>
              <w:r>
                <w:fldChar w:fldCharType="separate"/>
              </w:r>
              <w:r w:rsidR="00B65EA8">
                <w:rPr>
                  <w:noProof/>
                  <w:lang w:val="es-ES"/>
                </w:rPr>
                <w:t xml:space="preserve">Traffic Logix . (s.f.). </w:t>
              </w:r>
              <w:r w:rsidR="00B65EA8">
                <w:rPr>
                  <w:i/>
                  <w:iCs/>
                  <w:noProof/>
                  <w:lang w:val="es-ES"/>
                </w:rPr>
                <w:t>TRAFFICLOGIX</w:t>
              </w:r>
              <w:r w:rsidR="00B65EA8">
                <w:rPr>
                  <w:noProof/>
                  <w:lang w:val="es-ES"/>
                </w:rPr>
                <w:t>. Obtenido de ¿Para qué sirve la educación vial?: https://trafficlogix.mx/para-que-sirve-la-educacion-vial/</w:t>
              </w:r>
            </w:p>
            <w:p w14:paraId="3063A080" w14:textId="77777777" w:rsidR="00B65EA8" w:rsidRDefault="00B65EA8" w:rsidP="00B65EA8">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79111049" w14:textId="77777777" w:rsidR="00B65EA8" w:rsidRDefault="00B65EA8" w:rsidP="00B65EA8">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1EAAACCB" w14:textId="77777777" w:rsidR="00B65EA8" w:rsidRDefault="00B65EA8" w:rsidP="00B65EA8">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4B3AD5C" w14:textId="77777777" w:rsidR="00B65EA8" w:rsidRDefault="00B65EA8" w:rsidP="00B65EA8">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4C0E4C15" w14:textId="77777777" w:rsidR="00B65EA8" w:rsidRDefault="00B65EA8" w:rsidP="00B65EA8">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B899B2B" w14:textId="77777777" w:rsidR="00B65EA8" w:rsidRDefault="00B65EA8" w:rsidP="00B65EA8">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49129CC8" w14:textId="77777777" w:rsidR="00B65EA8" w:rsidRDefault="00B65EA8" w:rsidP="00B65EA8">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6A158E87" w14:textId="77777777" w:rsidR="00B65EA8" w:rsidRDefault="00B65EA8" w:rsidP="00B65EA8">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809C422" w14:textId="77777777" w:rsidR="00B65EA8" w:rsidRDefault="00B65EA8" w:rsidP="00B65EA8">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9B62632" w14:textId="77777777" w:rsidR="00B65EA8" w:rsidRDefault="00B65EA8" w:rsidP="00B65EA8">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2BE3F779" w14:textId="77777777" w:rsidR="00B65EA8" w:rsidRDefault="00B65EA8" w:rsidP="00B65EA8">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399B658" w14:textId="77777777" w:rsidR="00B65EA8" w:rsidRDefault="00B65EA8" w:rsidP="00B65EA8">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1AF5428F" w14:textId="77777777" w:rsidR="00B65EA8" w:rsidRDefault="00B65EA8" w:rsidP="00B65EA8">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4E0733B4" w14:textId="77777777" w:rsidR="00B65EA8" w:rsidRDefault="00B65EA8" w:rsidP="00B65EA8">
              <w:pPr>
                <w:pStyle w:val="Bibliografa"/>
                <w:ind w:left="720" w:hanging="720"/>
                <w:rPr>
                  <w:noProof/>
                  <w:lang w:val="es-ES"/>
                </w:rPr>
              </w:pPr>
              <w:r>
                <w:rPr>
                  <w:noProof/>
                  <w:lang w:val="es-ES"/>
                </w:rPr>
                <w:lastRenderedPageBreak/>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05574C5F" w14:textId="77777777" w:rsidR="00B65EA8" w:rsidRDefault="00B65EA8" w:rsidP="00B65EA8">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01199309" w14:textId="77777777" w:rsidR="00B65EA8" w:rsidRDefault="00B65EA8" w:rsidP="00B65EA8">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4D2A6E6D" w14:textId="77777777" w:rsidR="00B65EA8" w:rsidRDefault="00B65EA8" w:rsidP="00B65EA8">
              <w:pPr>
                <w:pStyle w:val="Bibliografa"/>
                <w:ind w:left="720" w:hanging="720"/>
                <w:rPr>
                  <w:noProof/>
                  <w:lang w:val="es-ES"/>
                </w:rPr>
              </w:pPr>
              <w:r>
                <w:rPr>
                  <w:noProof/>
                  <w:lang w:val="es-ES"/>
                </w:rPr>
                <w:t>Montano, J. (1 de June de 2021). Obtenido de Lifeder: https://www.lifeder.com/cultura-tributaria/</w:t>
              </w:r>
            </w:p>
            <w:p w14:paraId="6FDB213D" w14:textId="77777777" w:rsidR="00B65EA8" w:rsidRDefault="00B65EA8" w:rsidP="00B65EA8">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44971E11" w14:textId="77777777" w:rsidR="00B65EA8" w:rsidRDefault="00B65EA8" w:rsidP="00B65EA8">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74694438" w14:textId="77777777" w:rsidR="00B65EA8" w:rsidRDefault="00B65EA8" w:rsidP="00B65EA8">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56B1494" w14:textId="77777777" w:rsidR="00B65EA8" w:rsidRDefault="00B65EA8" w:rsidP="00B65EA8">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78012B88" w14:textId="77777777" w:rsidR="00B65EA8" w:rsidRDefault="00B65EA8" w:rsidP="00B65EA8">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5FF00255" w14:textId="77777777" w:rsidR="00B65EA8" w:rsidRDefault="00B65EA8" w:rsidP="00B65EA8">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5964F86" w14:textId="77777777" w:rsidR="00B65EA8" w:rsidRDefault="00B65EA8" w:rsidP="00B65EA8">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42757696" w14:textId="77777777" w:rsidR="00B65EA8" w:rsidRDefault="00B65EA8" w:rsidP="00B65EA8">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F532718" w14:textId="77777777" w:rsidR="00B65EA8" w:rsidRDefault="00B65EA8" w:rsidP="00B65EA8">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240F8BF4" w14:textId="77777777" w:rsidR="00B65EA8" w:rsidRDefault="00B65EA8" w:rsidP="00B65EA8">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0378C704" w14:textId="77777777" w:rsidR="00B65EA8" w:rsidRDefault="00B65EA8" w:rsidP="00B65EA8">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4B77A0D8" w14:textId="77777777" w:rsidR="00B65EA8" w:rsidRDefault="00B65EA8" w:rsidP="00B65EA8">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476267BE" w14:textId="77777777" w:rsidR="00B65EA8" w:rsidRDefault="00B65EA8" w:rsidP="00B65EA8">
              <w:pPr>
                <w:pStyle w:val="Bibliografa"/>
                <w:ind w:left="720" w:hanging="720"/>
                <w:rPr>
                  <w:noProof/>
                  <w:lang w:val="es-ES"/>
                </w:rPr>
              </w:pPr>
              <w:r>
                <w:rPr>
                  <w:noProof/>
                  <w:lang w:val="es-ES"/>
                </w:rPr>
                <w:lastRenderedPageBreak/>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237BD3A3" w:rsidR="00460038" w:rsidRPr="00AB6797" w:rsidRDefault="00460038" w:rsidP="00B65EA8">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0F562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114835411">
    <w:abstractNumId w:val="4"/>
  </w:num>
  <w:num w:numId="2" w16cid:durableId="1613901735">
    <w:abstractNumId w:val="1"/>
  </w:num>
  <w:num w:numId="3" w16cid:durableId="1792632413">
    <w:abstractNumId w:val="0"/>
  </w:num>
  <w:num w:numId="4" w16cid:durableId="194587846">
    <w:abstractNumId w:val="3"/>
  </w:num>
  <w:num w:numId="5" w16cid:durableId="55805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C29A2"/>
    <w:rsid w:val="000F0C64"/>
    <w:rsid w:val="000F40A3"/>
    <w:rsid w:val="000F5622"/>
    <w:rsid w:val="001104E9"/>
    <w:rsid w:val="00112D96"/>
    <w:rsid w:val="001170CF"/>
    <w:rsid w:val="00117447"/>
    <w:rsid w:val="00122CB6"/>
    <w:rsid w:val="00125916"/>
    <w:rsid w:val="00127BE4"/>
    <w:rsid w:val="00172EC8"/>
    <w:rsid w:val="00183116"/>
    <w:rsid w:val="00195BCA"/>
    <w:rsid w:val="001C2118"/>
    <w:rsid w:val="001F2CC3"/>
    <w:rsid w:val="00217AC3"/>
    <w:rsid w:val="00217CF4"/>
    <w:rsid w:val="0022417D"/>
    <w:rsid w:val="00232F08"/>
    <w:rsid w:val="00287F4B"/>
    <w:rsid w:val="00290E75"/>
    <w:rsid w:val="00292ED3"/>
    <w:rsid w:val="002A5026"/>
    <w:rsid w:val="002F3A54"/>
    <w:rsid w:val="00315739"/>
    <w:rsid w:val="00315CE1"/>
    <w:rsid w:val="003530AE"/>
    <w:rsid w:val="00373473"/>
    <w:rsid w:val="00376EC9"/>
    <w:rsid w:val="003964DA"/>
    <w:rsid w:val="00397338"/>
    <w:rsid w:val="003B0100"/>
    <w:rsid w:val="003F0DCC"/>
    <w:rsid w:val="003F2E5D"/>
    <w:rsid w:val="004339F2"/>
    <w:rsid w:val="00460038"/>
    <w:rsid w:val="0046468B"/>
    <w:rsid w:val="00476245"/>
    <w:rsid w:val="0048384F"/>
    <w:rsid w:val="004868DC"/>
    <w:rsid w:val="004C7776"/>
    <w:rsid w:val="004D4046"/>
    <w:rsid w:val="004E1EC1"/>
    <w:rsid w:val="004F5602"/>
    <w:rsid w:val="0052175C"/>
    <w:rsid w:val="00525343"/>
    <w:rsid w:val="00530CBC"/>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74EC"/>
    <w:rsid w:val="006E10FF"/>
    <w:rsid w:val="006F603A"/>
    <w:rsid w:val="00726981"/>
    <w:rsid w:val="00733BFC"/>
    <w:rsid w:val="00734B43"/>
    <w:rsid w:val="00775AA4"/>
    <w:rsid w:val="007D4A83"/>
    <w:rsid w:val="007E0134"/>
    <w:rsid w:val="007F5268"/>
    <w:rsid w:val="008027F9"/>
    <w:rsid w:val="00816E6D"/>
    <w:rsid w:val="00831FFA"/>
    <w:rsid w:val="00842240"/>
    <w:rsid w:val="008456A4"/>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C1D51"/>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B248B9"/>
    <w:rsid w:val="00B25B7F"/>
    <w:rsid w:val="00B5206B"/>
    <w:rsid w:val="00B57C8F"/>
    <w:rsid w:val="00B65EA8"/>
    <w:rsid w:val="00B7023C"/>
    <w:rsid w:val="00B73019"/>
    <w:rsid w:val="00B83B17"/>
    <w:rsid w:val="00B85456"/>
    <w:rsid w:val="00BA04B9"/>
    <w:rsid w:val="00BA2A3F"/>
    <w:rsid w:val="00BB30EC"/>
    <w:rsid w:val="00BB6702"/>
    <w:rsid w:val="00C10865"/>
    <w:rsid w:val="00C17B61"/>
    <w:rsid w:val="00C348AB"/>
    <w:rsid w:val="00C529AC"/>
    <w:rsid w:val="00C72792"/>
    <w:rsid w:val="00CB411F"/>
    <w:rsid w:val="00CC04D8"/>
    <w:rsid w:val="00CD54FB"/>
    <w:rsid w:val="00CE1E65"/>
    <w:rsid w:val="00CE5125"/>
    <w:rsid w:val="00CE63AC"/>
    <w:rsid w:val="00CE669D"/>
    <w:rsid w:val="00CF4B4E"/>
    <w:rsid w:val="00D05DF0"/>
    <w:rsid w:val="00D066C6"/>
    <w:rsid w:val="00D16930"/>
    <w:rsid w:val="00D4387A"/>
    <w:rsid w:val="00D438C1"/>
    <w:rsid w:val="00D75CCE"/>
    <w:rsid w:val="00D92B0C"/>
    <w:rsid w:val="00DA10D0"/>
    <w:rsid w:val="00DA31AD"/>
    <w:rsid w:val="00DB0D05"/>
    <w:rsid w:val="00DB1D6D"/>
    <w:rsid w:val="00DC7735"/>
    <w:rsid w:val="00DD5AB1"/>
    <w:rsid w:val="00DD635C"/>
    <w:rsid w:val="00DD7FFC"/>
    <w:rsid w:val="00DE0889"/>
    <w:rsid w:val="00DE7A1D"/>
    <w:rsid w:val="00E00E49"/>
    <w:rsid w:val="00E15A9F"/>
    <w:rsid w:val="00E40671"/>
    <w:rsid w:val="00E503AD"/>
    <w:rsid w:val="00E73CC4"/>
    <w:rsid w:val="00E95AF2"/>
    <w:rsid w:val="00E965AA"/>
    <w:rsid w:val="00EB47EE"/>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locked/>
    <w:rsid w:val="00D05D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B1806"/>
    <w:rPr>
      <w:rFonts w:asciiTheme="majorHAnsi" w:eastAsiaTheme="majorEastAsia" w:hAnsiTheme="majorHAnsi" w:cstheme="majorBidi"/>
      <w:spacing w:val="-10"/>
      <w:kern w:val="28"/>
      <w:sz w:val="56"/>
      <w:szCs w:val="56"/>
      <w:lang w:val="es-GT"/>
    </w:rPr>
  </w:style>
  <w:style w:type="character" w:customStyle="1" w:styleId="Ttulo3Car">
    <w:name w:val="Título 3 Car"/>
    <w:basedOn w:val="Fuentedeprrafopredeter"/>
    <w:link w:val="Ttulo3"/>
    <w:rsid w:val="00D05DF0"/>
    <w:rPr>
      <w:rFonts w:asciiTheme="majorHAnsi" w:eastAsiaTheme="majorEastAsia" w:hAnsiTheme="majorHAnsi" w:cstheme="majorBidi"/>
      <w:color w:val="243F60" w:themeColor="accent1" w:themeShade="7F"/>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071489">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090058">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539230">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4844571">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03607">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6557690">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17</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18</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19</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6</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7</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12</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14</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9</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31</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25</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26</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27</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24</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28</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29</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30</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8</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22</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23</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21</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11</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10</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5</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13</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15</b:RefOrder>
  </b:Source>
</b:Sources>
</file>

<file path=customXml/itemProps1.xml><?xml version="1.0" encoding="utf-8"?>
<ds:datastoreItem xmlns:ds="http://schemas.openxmlformats.org/officeDocument/2006/customXml" ds:itemID="{B9E8AE11-E09B-49A4-8575-50B93349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25</Pages>
  <Words>4332</Words>
  <Characters>23832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Anderson Uriel Sanchez Rogel</cp:lastModifiedBy>
  <cp:revision>100</cp:revision>
  <cp:lastPrinted>2015-03-25T16:04:00Z</cp:lastPrinted>
  <dcterms:created xsi:type="dcterms:W3CDTF">2024-04-03T23:04:00Z</dcterms:created>
  <dcterms:modified xsi:type="dcterms:W3CDTF">2024-04-30T01:46:00Z</dcterms:modified>
</cp:coreProperties>
</file>