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C5F0F">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1170CF">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7AFE377B"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CE1E65">
            <w:rPr>
              <w:rFonts w:ascii="Arial" w:hAnsi="Arial" w:cs="Arial"/>
              <w:noProof/>
              <w:color w:val="000000" w:themeColor="text1"/>
              <w:sz w:val="24"/>
              <w:szCs w:val="24"/>
              <w:lang w:val="es-MX"/>
            </w:rPr>
            <w:t xml:space="preserve"> </w:t>
          </w:r>
          <w:r w:rsidR="00CE1E65" w:rsidRPr="00CE1E65">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52304BC4" w14:textId="384AEC9E"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CE1E65">
            <w:rPr>
              <w:rFonts w:ascii="Arial" w:hAnsi="Arial" w:cs="Arial"/>
              <w:noProof/>
              <w:color w:val="000000" w:themeColor="text1"/>
              <w:sz w:val="24"/>
              <w:szCs w:val="24"/>
              <w:lang w:val="es-MX"/>
            </w:rPr>
            <w:t xml:space="preserve"> </w:t>
          </w:r>
          <w:r w:rsidR="00CE1E65" w:rsidRPr="00CE1E65">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20C14484" w14:textId="741F3E73" w:rsidR="00EE5BDB" w:rsidRPr="00117447"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 xml:space="preserve">Es el conjunto de leyes que regulan el ámbito fiscal, entendiendo como tal la rama del derecho que tiene por objeto el estudio de un conjunto de normas jurídicas </w:t>
      </w:r>
      <w:r w:rsidRPr="00DF2633">
        <w:rPr>
          <w:rFonts w:ascii="Arial" w:hAnsi="Arial" w:cs="Arial"/>
          <w:color w:val="000000" w:themeColor="text1"/>
          <w:sz w:val="24"/>
          <w:szCs w:val="24"/>
          <w:lang w:val="es-MX"/>
        </w:rPr>
        <w:t>que,</w:t>
      </w:r>
      <w:r w:rsidRPr="00DF2633">
        <w:rPr>
          <w:rFonts w:ascii="Arial" w:hAnsi="Arial" w:cs="Arial"/>
          <w:color w:val="000000" w:themeColor="text1"/>
          <w:sz w:val="24"/>
          <w:szCs w:val="24"/>
          <w:lang w:val="es-MX"/>
        </w:rPr>
        <w:t xml:space="preserv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CE1E65">
            <w:rPr>
              <w:rFonts w:ascii="Arial" w:hAnsi="Arial" w:cs="Arial"/>
              <w:noProof/>
              <w:color w:val="000000" w:themeColor="text1"/>
              <w:sz w:val="24"/>
              <w:szCs w:val="24"/>
              <w:lang w:val="es-MX"/>
            </w:rPr>
            <w:t xml:space="preserve"> </w:t>
          </w:r>
          <w:r w:rsidR="00CE1E65" w:rsidRPr="00CE1E65">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73D77D66"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2B5DBFC" w14:textId="77777777" w:rsidR="00460038" w:rsidRP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530931C1"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39FFE9C8"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957983">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5711353" w14:textId="77777777" w:rsidR="00CE1E65" w:rsidRDefault="00460038" w:rsidP="00CE1E65">
              <w:pPr>
                <w:pStyle w:val="Bibliografa"/>
                <w:ind w:left="720" w:hanging="720"/>
                <w:rPr>
                  <w:noProof/>
                  <w:sz w:val="24"/>
                  <w:szCs w:val="24"/>
                  <w:lang w:val="es-ES"/>
                </w:rPr>
              </w:pPr>
              <w:r>
                <w:fldChar w:fldCharType="begin"/>
              </w:r>
              <w:r>
                <w:instrText>BIBLIOGRAPHY</w:instrText>
              </w:r>
              <w:r>
                <w:fldChar w:fldCharType="separate"/>
              </w:r>
              <w:r w:rsidR="00CE1E65">
                <w:rPr>
                  <w:noProof/>
                  <w:lang w:val="es-ES"/>
                </w:rPr>
                <w:t xml:space="preserve">Gaona, T. (13 de marzo de 2024). </w:t>
              </w:r>
              <w:r w:rsidR="00CE1E65">
                <w:rPr>
                  <w:i/>
                  <w:iCs/>
                  <w:noProof/>
                  <w:lang w:val="es-ES"/>
                </w:rPr>
                <w:t>GRUPO PROFEZAC</w:t>
              </w:r>
              <w:r w:rsidR="00CE1E65">
                <w:rPr>
                  <w:noProof/>
                  <w:lang w:val="es-ES"/>
                </w:rPr>
                <w:t>. Obtenido de https://grupoprofrezac.com.mx/noticias/importancia-del-ordenamiento-fiscal-en-guatemala.html</w:t>
              </w:r>
            </w:p>
            <w:p w14:paraId="6DFF3F13" w14:textId="77777777" w:rsidR="00CE1E65" w:rsidRDefault="00CE1E65" w:rsidP="00CE1E65">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23B9A1" w14:textId="77777777" w:rsidR="00CE1E65" w:rsidRDefault="00CE1E65" w:rsidP="00CE1E65">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3722921" w14:textId="202954E0" w:rsidR="00460038" w:rsidRDefault="00460038" w:rsidP="00CE1E65">
              <w:pPr>
                <w:jc w:val="both"/>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957983">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72884"/>
    <w:rsid w:val="000F0C64"/>
    <w:rsid w:val="001104E9"/>
    <w:rsid w:val="001170CF"/>
    <w:rsid w:val="00117447"/>
    <w:rsid w:val="00287F4B"/>
    <w:rsid w:val="00290E75"/>
    <w:rsid w:val="00292ED3"/>
    <w:rsid w:val="002A5026"/>
    <w:rsid w:val="003B0100"/>
    <w:rsid w:val="003F0DCC"/>
    <w:rsid w:val="00460038"/>
    <w:rsid w:val="0046468B"/>
    <w:rsid w:val="004868DC"/>
    <w:rsid w:val="0052175C"/>
    <w:rsid w:val="00525343"/>
    <w:rsid w:val="00530CBC"/>
    <w:rsid w:val="00553C50"/>
    <w:rsid w:val="005B4452"/>
    <w:rsid w:val="005D28BA"/>
    <w:rsid w:val="00686962"/>
    <w:rsid w:val="007F5268"/>
    <w:rsid w:val="00816E6D"/>
    <w:rsid w:val="00831FFA"/>
    <w:rsid w:val="00850F51"/>
    <w:rsid w:val="008527CE"/>
    <w:rsid w:val="00856645"/>
    <w:rsid w:val="00865073"/>
    <w:rsid w:val="008654D9"/>
    <w:rsid w:val="008E78A0"/>
    <w:rsid w:val="00913081"/>
    <w:rsid w:val="00915F3B"/>
    <w:rsid w:val="0095596C"/>
    <w:rsid w:val="00957983"/>
    <w:rsid w:val="009A753B"/>
    <w:rsid w:val="009F3003"/>
    <w:rsid w:val="00A00447"/>
    <w:rsid w:val="00A52764"/>
    <w:rsid w:val="00AA1C71"/>
    <w:rsid w:val="00AB79D5"/>
    <w:rsid w:val="00B248B9"/>
    <w:rsid w:val="00B25B7F"/>
    <w:rsid w:val="00B7023C"/>
    <w:rsid w:val="00B73019"/>
    <w:rsid w:val="00B83B17"/>
    <w:rsid w:val="00C10865"/>
    <w:rsid w:val="00C72792"/>
    <w:rsid w:val="00CC04D8"/>
    <w:rsid w:val="00CE1E65"/>
    <w:rsid w:val="00CE5125"/>
    <w:rsid w:val="00CE63AC"/>
    <w:rsid w:val="00D438C1"/>
    <w:rsid w:val="00D92B0C"/>
    <w:rsid w:val="00DB0D05"/>
    <w:rsid w:val="00DD635C"/>
    <w:rsid w:val="00DD7FFC"/>
    <w:rsid w:val="00DE7A1D"/>
    <w:rsid w:val="00E40671"/>
    <w:rsid w:val="00E73CC4"/>
    <w:rsid w:val="00EE5BDB"/>
    <w:rsid w:val="00EE65D8"/>
    <w:rsid w:val="00EF341B"/>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s>
</file>

<file path=customXml/itemProps1.xml><?xml version="1.0" encoding="utf-8"?>
<ds:datastoreItem xmlns:ds="http://schemas.openxmlformats.org/officeDocument/2006/customXml" ds:itemID="{64E3CE5C-876A-4F3D-B3CD-3C141E19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13</cp:revision>
  <cp:lastPrinted>2015-03-25T16:04:00Z</cp:lastPrinted>
  <dcterms:created xsi:type="dcterms:W3CDTF">2024-04-03T23:04:00Z</dcterms:created>
  <dcterms:modified xsi:type="dcterms:W3CDTF">2024-04-04T03:41:00Z</dcterms:modified>
</cp:coreProperties>
</file>