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67C6" w14:textId="18A58119" w:rsidR="00E73CC4" w:rsidRPr="00FC5F0F" w:rsidRDefault="000F0C64" w:rsidP="00FC5F0F">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Centro Educativo Técnico Laboral Kinal</w:t>
      </w:r>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13601D5F"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w:t>
      </w:r>
      <w:r w:rsidR="00A52764" w:rsidRPr="3BA1C06A">
        <w:rPr>
          <w:rFonts w:ascii="Arial" w:hAnsi="Arial" w:cs="Arial"/>
          <w:b/>
          <w:bCs/>
          <w:i/>
          <w:iCs/>
          <w:color w:val="000000" w:themeColor="text1"/>
          <w:sz w:val="24"/>
          <w:szCs w:val="24"/>
        </w:rPr>
        <w:t xml:space="preserve"> Rafael Waldemar Gutierrez</w:t>
      </w:r>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6A05A809" w14:textId="77777777" w:rsidR="00FC5F0F" w:rsidRPr="00FC5F0F" w:rsidRDefault="00FC5F0F" w:rsidP="00FC5F0F">
      <w:pPr>
        <w:spacing w:after="0" w:line="240" w:lineRule="auto"/>
        <w:rPr>
          <w:rFonts w:ascii="Arial" w:hAnsi="Arial" w:cs="Arial"/>
          <w:b/>
          <w:bCs/>
          <w:i/>
          <w:color w:val="000000"/>
          <w:sz w:val="24"/>
          <w:szCs w:val="24"/>
        </w:rPr>
      </w:pPr>
    </w:p>
    <w:p w14:paraId="5A39BBE3" w14:textId="77777777" w:rsidR="00FC5F0F" w:rsidRPr="00FC5F0F" w:rsidRDefault="00FC5F0F" w:rsidP="00FC5F0F">
      <w:pPr>
        <w:spacing w:after="0" w:line="240" w:lineRule="auto"/>
        <w:rPr>
          <w:rFonts w:ascii="Arial" w:hAnsi="Arial" w:cs="Arial"/>
          <w:b/>
          <w:bCs/>
          <w:i/>
          <w:color w:val="000000"/>
          <w:sz w:val="24"/>
          <w:szCs w:val="24"/>
        </w:rPr>
      </w:pPr>
    </w:p>
    <w:p w14:paraId="41C8F396" w14:textId="77777777" w:rsidR="00FC5F0F" w:rsidRPr="00FC5F0F" w:rsidRDefault="00FC5F0F" w:rsidP="00FC5F0F">
      <w:pPr>
        <w:spacing w:after="0" w:line="240" w:lineRule="auto"/>
        <w:rPr>
          <w:rFonts w:ascii="Arial" w:hAnsi="Arial" w:cs="Arial"/>
          <w:b/>
          <w:bCs/>
          <w:i/>
          <w:color w:val="000000"/>
          <w:sz w:val="24"/>
          <w:szCs w:val="24"/>
        </w:rPr>
      </w:pPr>
    </w:p>
    <w:p w14:paraId="72A3D3EC" w14:textId="77777777" w:rsidR="00FC5F0F" w:rsidRPr="00FC5F0F" w:rsidRDefault="00FC5F0F" w:rsidP="00FC5F0F">
      <w:pPr>
        <w:spacing w:after="0" w:line="240" w:lineRule="auto"/>
        <w:rPr>
          <w:rFonts w:ascii="Arial" w:hAnsi="Arial" w:cs="Arial"/>
          <w:b/>
          <w:bCs/>
          <w:i/>
          <w:color w:val="000000"/>
          <w:sz w:val="24"/>
          <w:szCs w:val="24"/>
        </w:rPr>
      </w:pPr>
    </w:p>
    <w:p w14:paraId="0D0B940D" w14:textId="77777777" w:rsidR="00FC5F0F" w:rsidRPr="00FC5F0F" w:rsidRDefault="00FC5F0F" w:rsidP="00FC5F0F">
      <w:pPr>
        <w:spacing w:after="0" w:line="240" w:lineRule="auto"/>
        <w:rPr>
          <w:rFonts w:ascii="Arial" w:hAnsi="Arial" w:cs="Arial"/>
          <w:b/>
          <w:bCs/>
          <w:i/>
          <w:color w:val="000000"/>
          <w:sz w:val="24"/>
          <w:szCs w:val="24"/>
        </w:rPr>
      </w:pPr>
    </w:p>
    <w:p w14:paraId="0E27B00A" w14:textId="77777777" w:rsidR="00FC5F0F" w:rsidRPr="00FC5F0F" w:rsidRDefault="00FC5F0F" w:rsidP="00FC5F0F">
      <w:pPr>
        <w:spacing w:after="0" w:line="240" w:lineRule="auto"/>
        <w:rPr>
          <w:rFonts w:ascii="Arial" w:hAnsi="Arial" w:cs="Arial"/>
          <w:b/>
          <w:bCs/>
          <w:i/>
          <w:color w:val="000000"/>
          <w:sz w:val="24"/>
          <w:szCs w:val="24"/>
        </w:rPr>
      </w:pPr>
    </w:p>
    <w:p w14:paraId="60061E4C"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3656B9AB" w14:textId="77777777" w:rsidR="00FC5F0F" w:rsidRPr="00FC5F0F" w:rsidRDefault="00FC5F0F" w:rsidP="00FC5F0F">
      <w:pPr>
        <w:spacing w:after="0" w:line="240" w:lineRule="auto"/>
        <w:rPr>
          <w:rFonts w:ascii="Arial" w:hAnsi="Arial" w:cs="Arial"/>
          <w:b/>
          <w:bCs/>
          <w:i/>
          <w:color w:val="000000"/>
          <w:sz w:val="24"/>
          <w:szCs w:val="24"/>
        </w:rPr>
      </w:pPr>
    </w:p>
    <w:p w14:paraId="45FB0818" w14:textId="77777777" w:rsidR="00FC5F0F" w:rsidRPr="00FC5F0F" w:rsidRDefault="00FC5F0F" w:rsidP="00FC5F0F">
      <w:pPr>
        <w:spacing w:after="0" w:line="240" w:lineRule="auto"/>
        <w:rPr>
          <w:rFonts w:ascii="Arial" w:hAnsi="Arial" w:cs="Arial"/>
          <w:b/>
          <w:bCs/>
          <w:i/>
          <w:color w:val="000000"/>
          <w:sz w:val="24"/>
          <w:szCs w:val="24"/>
        </w:rPr>
      </w:pPr>
    </w:p>
    <w:p w14:paraId="049F31CB" w14:textId="77777777" w:rsidR="00FC5F0F" w:rsidRPr="00FC5F0F" w:rsidRDefault="00FC5F0F"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77777777" w:rsidR="00850F51" w:rsidRPr="00FC5F0F" w:rsidRDefault="00A52764"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7777777" w:rsidR="00FC5F0F" w:rsidRPr="00FC5F0F" w:rsidRDefault="00FC5F0F"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0FB78278" w14:textId="77777777" w:rsidR="00FC5F0F" w:rsidRPr="00FC5F0F" w:rsidRDefault="00FC5F0F" w:rsidP="00FC5F0F">
      <w:pPr>
        <w:spacing w:after="0" w:line="240" w:lineRule="auto"/>
        <w:rPr>
          <w:rFonts w:ascii="Arial" w:hAnsi="Arial" w:cs="Arial"/>
          <w:b/>
          <w:bCs/>
          <w:i/>
          <w:color w:val="000000"/>
          <w:sz w:val="24"/>
          <w:szCs w:val="24"/>
        </w:rPr>
      </w:pPr>
    </w:p>
    <w:p w14:paraId="1FC39945" w14:textId="77777777" w:rsidR="00FC5F0F" w:rsidRPr="00FC5F0F" w:rsidRDefault="00FC5F0F" w:rsidP="00FC5F0F">
      <w:pPr>
        <w:spacing w:after="0" w:line="240" w:lineRule="auto"/>
        <w:rPr>
          <w:rFonts w:ascii="Arial" w:hAnsi="Arial" w:cs="Arial"/>
          <w:b/>
          <w:bCs/>
          <w:i/>
          <w:color w:val="000000"/>
          <w:sz w:val="24"/>
          <w:szCs w:val="24"/>
        </w:rPr>
      </w:pPr>
    </w:p>
    <w:p w14:paraId="0562CB0E" w14:textId="77777777" w:rsidR="00FC5F0F" w:rsidRPr="00FC5F0F" w:rsidRDefault="00FC5F0F" w:rsidP="00FC5F0F">
      <w:pPr>
        <w:spacing w:after="0" w:line="240" w:lineRule="auto"/>
        <w:rPr>
          <w:rFonts w:ascii="Arial" w:hAnsi="Arial" w:cs="Arial"/>
          <w:b/>
          <w:bCs/>
          <w:i/>
          <w:color w:val="000000"/>
          <w:sz w:val="24"/>
          <w:szCs w:val="24"/>
        </w:rPr>
      </w:pPr>
    </w:p>
    <w:p w14:paraId="34CE0A41" w14:textId="77777777" w:rsidR="00FC5F0F" w:rsidRPr="00FC5F0F" w:rsidRDefault="00FC5F0F" w:rsidP="00FC5F0F">
      <w:pPr>
        <w:spacing w:after="0" w:line="240" w:lineRule="auto"/>
        <w:rPr>
          <w:rFonts w:ascii="Arial" w:hAnsi="Arial" w:cs="Arial"/>
          <w:b/>
          <w:bCs/>
          <w:i/>
          <w:color w:val="000000"/>
          <w:sz w:val="24"/>
          <w:szCs w:val="24"/>
        </w:rPr>
      </w:pPr>
    </w:p>
    <w:p w14:paraId="62EBF3C5" w14:textId="77777777" w:rsidR="00FC5F0F" w:rsidRPr="00FC5F0F" w:rsidRDefault="00FC5F0F" w:rsidP="00FC5F0F">
      <w:pPr>
        <w:spacing w:after="0" w:line="240" w:lineRule="auto"/>
        <w:rPr>
          <w:rFonts w:ascii="Arial" w:hAnsi="Arial" w:cs="Arial"/>
          <w:b/>
          <w:bCs/>
          <w:i/>
          <w:color w:val="000000"/>
          <w:sz w:val="24"/>
          <w:szCs w:val="24"/>
        </w:rPr>
      </w:pPr>
    </w:p>
    <w:p w14:paraId="6D98A12B" w14:textId="77777777" w:rsidR="00FC5F0F" w:rsidRPr="00FC5F0F" w:rsidRDefault="00FC5F0F" w:rsidP="00FC5F0F">
      <w:pPr>
        <w:spacing w:after="0" w:line="240" w:lineRule="auto"/>
        <w:rPr>
          <w:rFonts w:ascii="Arial" w:hAnsi="Arial" w:cs="Arial"/>
          <w:b/>
          <w:bCs/>
          <w:i/>
          <w:color w:val="000000"/>
          <w:sz w:val="24"/>
          <w:szCs w:val="24"/>
        </w:rPr>
      </w:pPr>
    </w:p>
    <w:p w14:paraId="2946DB82"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77777777" w:rsidR="00FC5F0F"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Nombre</w:t>
      </w:r>
    </w:p>
    <w:p w14:paraId="28B56671" w14:textId="3ADDAAFA"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Grado « </w:t>
      </w:r>
      <w:r w:rsidR="00957983">
        <w:rPr>
          <w:rFonts w:ascii="Arial" w:hAnsi="Arial" w:cs="Arial"/>
          <w:b/>
          <w:bCs/>
          <w:i/>
          <w:color w:val="000000"/>
          <w:sz w:val="24"/>
          <w:szCs w:val="24"/>
        </w:rPr>
        <w:t xml:space="preserve">Sexto </w:t>
      </w:r>
      <w:r w:rsidRPr="00FC5F0F">
        <w:rPr>
          <w:rFonts w:ascii="Arial" w:hAnsi="Arial" w:cs="Arial"/>
          <w:b/>
          <w:bCs/>
          <w:i/>
          <w:color w:val="000000"/>
          <w:sz w:val="24"/>
          <w:szCs w:val="24"/>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954B7F">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A3DAE3E" w14:textId="5DC3417C" w:rsidR="00957983" w:rsidRDefault="00957983" w:rsidP="003B0100">
      <w:pPr>
        <w:spacing w:after="0" w:line="360" w:lineRule="auto"/>
        <w:jc w:val="both"/>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02B25EA6" w:rsidR="00460038" w:rsidRDefault="00DD635C" w:rsidP="00DD635C">
      <w:pPr>
        <w:pStyle w:val="Prrafodelista"/>
        <w:spacing w:after="0" w:line="360" w:lineRule="auto"/>
        <w:jc w:val="both"/>
        <w:rPr>
          <w:rFonts w:ascii="Arial" w:hAnsi="Arial" w:cs="Arial"/>
          <w:color w:val="000000" w:themeColor="text1"/>
          <w:sz w:val="24"/>
          <w:szCs w:val="24"/>
        </w:rPr>
      </w:pPr>
      <w:r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Pr>
          <w:rFonts w:ascii="Arial" w:hAnsi="Arial" w:cs="Arial"/>
          <w:color w:val="000000" w:themeColor="text1"/>
          <w:sz w:val="24"/>
          <w:szCs w:val="24"/>
        </w:rPr>
        <w:t xml:space="preserve"> </w:t>
      </w:r>
      <w:r w:rsidRPr="00DD635C">
        <w:rPr>
          <w:rFonts w:ascii="Arial" w:hAnsi="Arial" w:cs="Arial"/>
          <w:color w:val="000000" w:themeColor="text1"/>
          <w:sz w:val="24"/>
          <w:szCs w:val="24"/>
        </w:rPr>
        <w:t>Una de las principales finalidades del ordenamiento fiscal es combatir la evasión y elusión tributaria, que son prácticas ilegales que afectan directamente a la economía guatemalteca. Al fortalecer los mecanismos de control y supervisión, se busca asegurar que todos los contribuyentes cumplan con sus obligaciones fiscales.</w:t>
      </w:r>
      <w:sdt>
        <w:sdtPr>
          <w:rPr>
            <w:rFonts w:ascii="Arial" w:hAnsi="Arial" w:cs="Arial"/>
            <w:color w:val="000000" w:themeColor="text1"/>
            <w:sz w:val="24"/>
            <w:szCs w:val="24"/>
          </w:rPr>
          <w:id w:val="-1083840804"/>
          <w:citation/>
        </w:sdtPr>
        <w:sdtEnd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127BE4">
            <w:rPr>
              <w:rFonts w:ascii="Arial" w:hAnsi="Arial" w:cs="Arial"/>
              <w:noProof/>
              <w:color w:val="000000" w:themeColor="text1"/>
              <w:sz w:val="24"/>
              <w:szCs w:val="24"/>
              <w:lang w:val="es-MX"/>
            </w:rPr>
            <w:t xml:space="preserve"> </w:t>
          </w:r>
          <w:r w:rsidR="00127BE4" w:rsidRPr="00127BE4">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6CFE54D3" w14:textId="77777777" w:rsidR="000365E9" w:rsidRDefault="000365E9" w:rsidP="00DD635C">
      <w:pPr>
        <w:pStyle w:val="Prrafodelista"/>
        <w:spacing w:after="0" w:line="360" w:lineRule="auto"/>
        <w:jc w:val="both"/>
        <w:rPr>
          <w:rFonts w:ascii="Arial" w:hAnsi="Arial" w:cs="Arial"/>
          <w:color w:val="000000" w:themeColor="text1"/>
          <w:sz w:val="24"/>
          <w:szCs w:val="24"/>
        </w:rPr>
      </w:pPr>
    </w:p>
    <w:p w14:paraId="52304BC4" w14:textId="103361BA" w:rsidR="00117447" w:rsidRDefault="00117447" w:rsidP="00DD635C">
      <w:pPr>
        <w:pStyle w:val="Prrafodelista"/>
        <w:spacing w:after="0" w:line="360" w:lineRule="auto"/>
        <w:jc w:val="both"/>
        <w:rPr>
          <w:rFonts w:ascii="Arial" w:hAnsi="Arial" w:cs="Arial"/>
          <w:color w:val="000000" w:themeColor="text1"/>
          <w:sz w:val="24"/>
          <w:szCs w:val="24"/>
          <w:lang w:val="es-MX"/>
        </w:rPr>
      </w:pPr>
      <w:r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Pr="00117447">
        <w:rPr>
          <w:rFonts w:ascii="Arial" w:hAnsi="Arial" w:cs="Arial" w:hint="eastAsia"/>
          <w:color w:val="000000" w:themeColor="text1"/>
          <w:sz w:val="24"/>
          <w:szCs w:val="24"/>
          <w:lang w:val="es-MX"/>
        </w:rPr>
        <w:t>.</w:t>
      </w:r>
      <w:sdt>
        <w:sdtPr>
          <w:rPr>
            <w:rFonts w:ascii="Arial" w:hAnsi="Arial" w:cs="Arial" w:hint="eastAsia"/>
            <w:color w:val="000000" w:themeColor="text1"/>
            <w:sz w:val="24"/>
            <w:szCs w:val="24"/>
            <w:lang w:val="es-MX"/>
          </w:rPr>
          <w:id w:val="-1518613688"/>
          <w:citation/>
        </w:sdtPr>
        <w:sdtEnd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127BE4">
            <w:rPr>
              <w:rFonts w:ascii="Arial" w:hAnsi="Arial" w:cs="Arial"/>
              <w:noProof/>
              <w:color w:val="000000" w:themeColor="text1"/>
              <w:sz w:val="24"/>
              <w:szCs w:val="24"/>
              <w:lang w:val="es-MX"/>
            </w:rPr>
            <w:t xml:space="preserve"> </w:t>
          </w:r>
          <w:r w:rsidR="00127BE4" w:rsidRPr="00127BE4">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1C268D58" w14:textId="77777777" w:rsidR="000365E9" w:rsidRDefault="000365E9" w:rsidP="00DD635C">
      <w:pPr>
        <w:pStyle w:val="Prrafodelista"/>
        <w:spacing w:after="0" w:line="360" w:lineRule="auto"/>
        <w:jc w:val="both"/>
        <w:rPr>
          <w:rFonts w:ascii="Arial" w:hAnsi="Arial" w:cs="Arial"/>
          <w:color w:val="000000" w:themeColor="text1"/>
          <w:sz w:val="24"/>
          <w:szCs w:val="24"/>
          <w:lang w:val="es-MX"/>
        </w:rPr>
      </w:pPr>
    </w:p>
    <w:p w14:paraId="20C14484" w14:textId="457A001F" w:rsidR="00EE5BDB" w:rsidRDefault="00EE5BDB" w:rsidP="00DD635C">
      <w:pPr>
        <w:pStyle w:val="Prrafodelista"/>
        <w:spacing w:after="0" w:line="360" w:lineRule="auto"/>
        <w:jc w:val="both"/>
        <w:rPr>
          <w:rFonts w:ascii="Arial" w:hAnsi="Arial" w:cs="Arial"/>
          <w:color w:val="000000" w:themeColor="text1"/>
          <w:sz w:val="24"/>
          <w:szCs w:val="24"/>
          <w:lang w:val="es-MX"/>
        </w:rPr>
      </w:pPr>
      <w:r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sdt>
        <w:sdtPr>
          <w:rPr>
            <w:rFonts w:ascii="Arial" w:hAnsi="Arial" w:cs="Arial"/>
            <w:color w:val="000000" w:themeColor="text1"/>
            <w:sz w:val="24"/>
            <w:szCs w:val="24"/>
            <w:lang w:val="es-MX"/>
          </w:rPr>
          <w:id w:val="-1086850330"/>
          <w:citation/>
        </w:sdtPr>
        <w:sdtEnd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127BE4">
            <w:rPr>
              <w:rFonts w:ascii="Arial" w:hAnsi="Arial" w:cs="Arial"/>
              <w:noProof/>
              <w:color w:val="000000" w:themeColor="text1"/>
              <w:sz w:val="24"/>
              <w:szCs w:val="24"/>
              <w:lang w:val="es-MX"/>
            </w:rPr>
            <w:t xml:space="preserve"> </w:t>
          </w:r>
          <w:r w:rsidR="00127BE4" w:rsidRPr="00127BE4">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6B1C7A2F" w14:textId="77777777" w:rsidR="00217CF4" w:rsidRPr="00117447" w:rsidRDefault="00217CF4" w:rsidP="00DD635C">
      <w:pPr>
        <w:pStyle w:val="Prrafodelista"/>
        <w:spacing w:after="0" w:line="360" w:lineRule="auto"/>
        <w:jc w:val="both"/>
        <w:rPr>
          <w:rFonts w:ascii="Arial" w:hAnsi="Arial" w:cs="Arial"/>
          <w:color w:val="000000" w:themeColor="text1"/>
          <w:sz w:val="24"/>
          <w:szCs w:val="24"/>
          <w:lang w:val="es-MX"/>
        </w:rPr>
      </w:pPr>
    </w:p>
    <w:p w14:paraId="27F29075" w14:textId="6474E73A"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Jurídico: Marco Lega</w:t>
      </w:r>
      <w:r w:rsidR="00460038">
        <w:rPr>
          <w:rFonts w:ascii="Arial" w:hAnsi="Arial" w:cs="Arial"/>
          <w:b/>
          <w:bCs/>
          <w:color w:val="000000" w:themeColor="text1"/>
          <w:sz w:val="24"/>
          <w:szCs w:val="24"/>
        </w:rPr>
        <w:t>l</w:t>
      </w:r>
    </w:p>
    <w:p w14:paraId="73D77D66" w14:textId="77777777" w:rsidR="00460038" w:rsidRPr="00B57C8F" w:rsidRDefault="00460038" w:rsidP="003B0100">
      <w:pPr>
        <w:pStyle w:val="Prrafodelista"/>
        <w:spacing w:after="0" w:line="360" w:lineRule="auto"/>
        <w:ind w:left="360"/>
        <w:jc w:val="both"/>
        <w:rPr>
          <w:rFonts w:ascii="Arial" w:hAnsi="Arial" w:cs="Arial"/>
          <w:color w:val="000000" w:themeColor="text1"/>
          <w:sz w:val="24"/>
          <w:szCs w:val="24"/>
        </w:rPr>
      </w:pPr>
    </w:p>
    <w:p w14:paraId="45C54B7B" w14:textId="5186E9E1" w:rsidR="00460038" w:rsidRP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Educación Vial</w:t>
      </w:r>
    </w:p>
    <w:p w14:paraId="7563D25E" w14:textId="0FDF5A0D" w:rsidR="00217CF4" w:rsidRPr="00217CF4" w:rsidRDefault="00B57C8F" w:rsidP="00217CF4">
      <w:pPr>
        <w:pStyle w:val="Prrafodelista"/>
        <w:spacing w:after="0" w:line="360" w:lineRule="auto"/>
        <w:ind w:left="709"/>
        <w:jc w:val="both"/>
        <w:rPr>
          <w:rFonts w:ascii="Arial" w:hAnsi="Arial" w:cs="Arial"/>
          <w:color w:val="000000" w:themeColor="text1"/>
          <w:sz w:val="24"/>
          <w:szCs w:val="24"/>
        </w:rPr>
      </w:pPr>
      <w:r w:rsidRPr="00B57C8F">
        <w:rPr>
          <w:rFonts w:ascii="Arial" w:hAnsi="Arial" w:cs="Arial"/>
          <w:color w:val="000000" w:themeColor="text1"/>
          <w:sz w:val="24"/>
          <w:szCs w:val="24"/>
        </w:rPr>
        <w:lastRenderedPageBreak/>
        <w:t>Se trata de la EDUCACIÓN VIAL, el mejor camino para la formación de una conciencia vial la Educación Vial es parte de la Educación Social, siendo una eficaz base de actuación ciudadana, dado que trata de crear hábitos y actitudes positivas de convivencia, de calidad de vida, calidad medioambiental y</w:t>
      </w:r>
      <w:r>
        <w:rPr>
          <w:rFonts w:ascii="Arial" w:hAnsi="Arial" w:cs="Arial"/>
          <w:color w:val="000000" w:themeColor="text1"/>
          <w:sz w:val="24"/>
          <w:szCs w:val="24"/>
        </w:rPr>
        <w:t xml:space="preserve"> </w:t>
      </w:r>
      <w:r w:rsidRPr="00B57C8F">
        <w:rPr>
          <w:rFonts w:ascii="Arial" w:hAnsi="Arial" w:cs="Arial"/>
          <w:color w:val="000000" w:themeColor="text1"/>
          <w:sz w:val="24"/>
          <w:szCs w:val="24"/>
        </w:rPr>
        <w:t>SEGURIDAD VIAL.</w:t>
      </w:r>
      <w:sdt>
        <w:sdtPr>
          <w:rPr>
            <w:rFonts w:ascii="Arial" w:hAnsi="Arial" w:cs="Arial"/>
            <w:color w:val="000000" w:themeColor="text1"/>
            <w:sz w:val="24"/>
            <w:szCs w:val="24"/>
          </w:rPr>
          <w:id w:val="707222446"/>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Ort13 \l 2058 </w:instrText>
          </w:r>
          <w:r>
            <w:rPr>
              <w:rFonts w:ascii="Arial" w:hAnsi="Arial" w:cs="Arial"/>
              <w:color w:val="000000" w:themeColor="text1"/>
              <w:sz w:val="24"/>
              <w:szCs w:val="24"/>
            </w:rPr>
            <w:fldChar w:fldCharType="separate"/>
          </w:r>
          <w:r w:rsidR="00127BE4">
            <w:rPr>
              <w:rFonts w:ascii="Arial" w:hAnsi="Arial" w:cs="Arial"/>
              <w:noProof/>
              <w:color w:val="000000" w:themeColor="text1"/>
              <w:sz w:val="24"/>
              <w:szCs w:val="24"/>
              <w:lang w:val="es-MX"/>
            </w:rPr>
            <w:t xml:space="preserve"> </w:t>
          </w:r>
          <w:r w:rsidR="00127BE4" w:rsidRPr="00127BE4">
            <w:rPr>
              <w:rFonts w:ascii="Arial" w:hAnsi="Arial" w:cs="Arial"/>
              <w:noProof/>
              <w:color w:val="000000" w:themeColor="text1"/>
              <w:sz w:val="24"/>
              <w:szCs w:val="24"/>
              <w:lang w:val="es-MX"/>
            </w:rPr>
            <w:t>(Ortiz, 2013)</w:t>
          </w:r>
          <w:r>
            <w:rPr>
              <w:rFonts w:ascii="Arial" w:hAnsi="Arial" w:cs="Arial"/>
              <w:color w:val="000000" w:themeColor="text1"/>
              <w:sz w:val="24"/>
              <w:szCs w:val="24"/>
            </w:rPr>
            <w:fldChar w:fldCharType="end"/>
          </w:r>
        </w:sdtContent>
      </w:sdt>
    </w:p>
    <w:p w14:paraId="72B5DBFC" w14:textId="6053EC93" w:rsidR="00460038" w:rsidRDefault="00B57C8F" w:rsidP="00B57C8F">
      <w:pPr>
        <w:pStyle w:val="Prrafodelista"/>
        <w:spacing w:after="0" w:line="360" w:lineRule="auto"/>
        <w:ind w:left="709"/>
        <w:jc w:val="both"/>
        <w:rPr>
          <w:rFonts w:ascii="Arial" w:hAnsi="Arial" w:cs="Arial"/>
          <w:color w:val="000000" w:themeColor="text1"/>
          <w:sz w:val="24"/>
          <w:szCs w:val="24"/>
        </w:rPr>
      </w:pPr>
      <w:r w:rsidRPr="00B57C8F">
        <w:rPr>
          <w:rFonts w:ascii="Arial" w:hAnsi="Arial" w:cs="Arial"/>
          <w:color w:val="000000" w:themeColor="text1"/>
          <w:sz w:val="24"/>
          <w:szCs w:val="24"/>
        </w:rPr>
        <w:t>La educación vial no solo es respetar las señales de tránsito, obedecer semáforos y como conducir un vehículo, también es parte de la educación vial la forma de conducirse de los peatones, quienes siempre tienen que ir de su lado derecho en las aceras o banquetas, cruzar en las esquinas de las cuadras. La poca educación vial</w:t>
      </w:r>
      <w:r>
        <w:rPr>
          <w:rFonts w:ascii="Arial" w:hAnsi="Arial" w:cs="Arial"/>
          <w:color w:val="000000" w:themeColor="text1"/>
          <w:sz w:val="24"/>
          <w:szCs w:val="24"/>
        </w:rPr>
        <w:t>.</w:t>
      </w:r>
      <w:sdt>
        <w:sdtPr>
          <w:rPr>
            <w:rFonts w:ascii="Arial" w:hAnsi="Arial" w:cs="Arial"/>
            <w:color w:val="000000" w:themeColor="text1"/>
            <w:sz w:val="24"/>
            <w:szCs w:val="24"/>
          </w:rPr>
          <w:id w:val="-1454702323"/>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Ort13 \l 2058 </w:instrText>
          </w:r>
          <w:r>
            <w:rPr>
              <w:rFonts w:ascii="Arial" w:hAnsi="Arial" w:cs="Arial"/>
              <w:color w:val="000000" w:themeColor="text1"/>
              <w:sz w:val="24"/>
              <w:szCs w:val="24"/>
            </w:rPr>
            <w:fldChar w:fldCharType="separate"/>
          </w:r>
          <w:r w:rsidR="00127BE4">
            <w:rPr>
              <w:rFonts w:ascii="Arial" w:hAnsi="Arial" w:cs="Arial"/>
              <w:noProof/>
              <w:color w:val="000000" w:themeColor="text1"/>
              <w:sz w:val="24"/>
              <w:szCs w:val="24"/>
              <w:lang w:val="es-MX"/>
            </w:rPr>
            <w:t xml:space="preserve"> </w:t>
          </w:r>
          <w:r w:rsidR="00127BE4" w:rsidRPr="00127BE4">
            <w:rPr>
              <w:rFonts w:ascii="Arial" w:hAnsi="Arial" w:cs="Arial"/>
              <w:noProof/>
              <w:color w:val="000000" w:themeColor="text1"/>
              <w:sz w:val="24"/>
              <w:szCs w:val="24"/>
              <w:lang w:val="es-MX"/>
            </w:rPr>
            <w:t>(Ortiz, 2013)</w:t>
          </w:r>
          <w:r>
            <w:rPr>
              <w:rFonts w:ascii="Arial" w:hAnsi="Arial" w:cs="Arial"/>
              <w:color w:val="000000" w:themeColor="text1"/>
              <w:sz w:val="24"/>
              <w:szCs w:val="24"/>
            </w:rPr>
            <w:fldChar w:fldCharType="end"/>
          </w:r>
        </w:sdtContent>
      </w:sdt>
    </w:p>
    <w:p w14:paraId="11697280" w14:textId="155A48D5" w:rsidR="000365E9" w:rsidRDefault="000365E9" w:rsidP="00B57C8F">
      <w:pPr>
        <w:pStyle w:val="Prrafodelista"/>
        <w:spacing w:after="0" w:line="360" w:lineRule="auto"/>
        <w:ind w:left="709"/>
        <w:jc w:val="both"/>
        <w:rPr>
          <w:rFonts w:ascii="Arial" w:hAnsi="Arial" w:cs="Arial"/>
          <w:color w:val="000000" w:themeColor="text1"/>
          <w:sz w:val="24"/>
          <w:szCs w:val="24"/>
        </w:rPr>
      </w:pPr>
    </w:p>
    <w:p w14:paraId="7E8E1C34" w14:textId="44E53D69" w:rsidR="000365E9" w:rsidRPr="000365E9" w:rsidRDefault="000365E9" w:rsidP="000365E9">
      <w:pPr>
        <w:pStyle w:val="Prrafodelista"/>
        <w:spacing w:after="0" w:line="360" w:lineRule="auto"/>
        <w:ind w:left="709"/>
        <w:jc w:val="both"/>
        <w:rPr>
          <w:rFonts w:ascii="Arial" w:hAnsi="Arial" w:cs="Arial"/>
          <w:color w:val="000000" w:themeColor="text1"/>
          <w:sz w:val="24"/>
          <w:szCs w:val="24"/>
        </w:rPr>
      </w:pPr>
      <w:r w:rsidRPr="000365E9">
        <w:rPr>
          <w:rFonts w:ascii="Arial" w:hAnsi="Arial" w:cs="Arial"/>
          <w:color w:val="000000" w:themeColor="text1"/>
          <w:sz w:val="24"/>
          <w:szCs w:val="24"/>
        </w:rPr>
        <w:t>Expertos en temas educativos coinciden en que fortalecer la educación vial en el país es una medida fundamental para reducir la incidencia de accidentes de tránsito, segunda causa de muerte violenta, ya que conducir a alta velocidad, bajo efectos de alcohol o drogas, sin las mínimas medidas de seguridad y sin respeto, son algunos factores que están detrás del grave repunte de víctimas.</w:t>
      </w:r>
      <w:sdt>
        <w:sdtPr>
          <w:rPr>
            <w:rFonts w:ascii="Arial" w:hAnsi="Arial" w:cs="Arial"/>
            <w:color w:val="000000" w:themeColor="text1"/>
            <w:sz w:val="24"/>
            <w:szCs w:val="24"/>
          </w:rPr>
          <w:id w:val="115644374"/>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Car24 \l 2058 </w:instrText>
          </w:r>
          <w:r>
            <w:rPr>
              <w:rFonts w:ascii="Arial" w:hAnsi="Arial" w:cs="Arial"/>
              <w:color w:val="000000" w:themeColor="text1"/>
              <w:sz w:val="24"/>
              <w:szCs w:val="24"/>
            </w:rPr>
            <w:fldChar w:fldCharType="separate"/>
          </w:r>
          <w:r w:rsidR="00127BE4">
            <w:rPr>
              <w:rFonts w:ascii="Arial" w:hAnsi="Arial" w:cs="Arial"/>
              <w:noProof/>
              <w:color w:val="000000" w:themeColor="text1"/>
              <w:sz w:val="24"/>
              <w:szCs w:val="24"/>
              <w:lang w:val="es-MX"/>
            </w:rPr>
            <w:t xml:space="preserve"> </w:t>
          </w:r>
          <w:r w:rsidR="00127BE4" w:rsidRPr="00127BE4">
            <w:rPr>
              <w:rFonts w:ascii="Arial" w:hAnsi="Arial" w:cs="Arial"/>
              <w:noProof/>
              <w:color w:val="000000" w:themeColor="text1"/>
              <w:sz w:val="24"/>
              <w:szCs w:val="24"/>
              <w:lang w:val="es-MX"/>
            </w:rPr>
            <w:t>(Carrillo, 2024)</w:t>
          </w:r>
          <w:r>
            <w:rPr>
              <w:rFonts w:ascii="Arial" w:hAnsi="Arial" w:cs="Arial"/>
              <w:color w:val="000000" w:themeColor="text1"/>
              <w:sz w:val="24"/>
              <w:szCs w:val="24"/>
            </w:rPr>
            <w:fldChar w:fldCharType="end"/>
          </w:r>
        </w:sdtContent>
      </w:sdt>
    </w:p>
    <w:p w14:paraId="43A8CCED" w14:textId="2C69B392" w:rsidR="000365E9" w:rsidRDefault="000365E9" w:rsidP="000365E9">
      <w:pPr>
        <w:pStyle w:val="Prrafodelista"/>
        <w:spacing w:after="0" w:line="360" w:lineRule="auto"/>
        <w:ind w:left="709"/>
        <w:jc w:val="both"/>
        <w:rPr>
          <w:rFonts w:ascii="Arial" w:hAnsi="Arial" w:cs="Arial"/>
          <w:color w:val="000000" w:themeColor="text1"/>
          <w:sz w:val="24"/>
          <w:szCs w:val="24"/>
        </w:rPr>
      </w:pPr>
      <w:r w:rsidRPr="000365E9">
        <w:rPr>
          <w:rFonts w:ascii="Arial" w:hAnsi="Arial" w:cs="Arial"/>
          <w:color w:val="000000" w:themeColor="text1"/>
          <w:sz w:val="24"/>
          <w:szCs w:val="24"/>
        </w:rPr>
        <w:t>Según el Observatorio Nacional de Seguridad del Tránsito (Onset), durante 2023 se contabilizaron 12 mil 163 hechos, que cobraron la vida de 2 mil 273 personas, mientras que otras 8 mil 914 resultaron heridas. Al respecto, Oscar Hugo López, exministro de Educación y experto en formación, enfatizó la necesidad de entidades fiscalizadoras que cumplan con una normativa estricta, así como de academias que promuevan el conocimiento y la responsabilidad entre los conductores.</w:t>
      </w:r>
      <w:sdt>
        <w:sdtPr>
          <w:rPr>
            <w:rFonts w:ascii="Arial" w:hAnsi="Arial" w:cs="Arial"/>
            <w:color w:val="000000" w:themeColor="text1"/>
            <w:sz w:val="24"/>
            <w:szCs w:val="24"/>
          </w:rPr>
          <w:id w:val="-1981983804"/>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Car24 \l 2058 </w:instrText>
          </w:r>
          <w:r>
            <w:rPr>
              <w:rFonts w:ascii="Arial" w:hAnsi="Arial" w:cs="Arial"/>
              <w:color w:val="000000" w:themeColor="text1"/>
              <w:sz w:val="24"/>
              <w:szCs w:val="24"/>
            </w:rPr>
            <w:fldChar w:fldCharType="separate"/>
          </w:r>
          <w:r w:rsidR="00127BE4">
            <w:rPr>
              <w:rFonts w:ascii="Arial" w:hAnsi="Arial" w:cs="Arial"/>
              <w:noProof/>
              <w:color w:val="000000" w:themeColor="text1"/>
              <w:sz w:val="24"/>
              <w:szCs w:val="24"/>
              <w:lang w:val="es-MX"/>
            </w:rPr>
            <w:t xml:space="preserve"> </w:t>
          </w:r>
          <w:r w:rsidR="00127BE4" w:rsidRPr="00127BE4">
            <w:rPr>
              <w:rFonts w:ascii="Arial" w:hAnsi="Arial" w:cs="Arial"/>
              <w:noProof/>
              <w:color w:val="000000" w:themeColor="text1"/>
              <w:sz w:val="24"/>
              <w:szCs w:val="24"/>
              <w:lang w:val="es-MX"/>
            </w:rPr>
            <w:t>(Carrillo, 2024)</w:t>
          </w:r>
          <w:r>
            <w:rPr>
              <w:rFonts w:ascii="Arial" w:hAnsi="Arial" w:cs="Arial"/>
              <w:color w:val="000000" w:themeColor="text1"/>
              <w:sz w:val="24"/>
              <w:szCs w:val="24"/>
            </w:rPr>
            <w:fldChar w:fldCharType="end"/>
          </w:r>
        </w:sdtContent>
      </w:sdt>
    </w:p>
    <w:p w14:paraId="3B243838" w14:textId="2538B8E6" w:rsidR="000365E9" w:rsidRDefault="000365E9" w:rsidP="000365E9">
      <w:pPr>
        <w:pStyle w:val="Prrafodelista"/>
        <w:spacing w:after="0" w:line="360" w:lineRule="auto"/>
        <w:ind w:left="709"/>
        <w:jc w:val="both"/>
        <w:rPr>
          <w:rFonts w:ascii="Arial" w:hAnsi="Arial" w:cs="Arial"/>
          <w:color w:val="000000" w:themeColor="text1"/>
          <w:sz w:val="24"/>
          <w:szCs w:val="24"/>
        </w:rPr>
      </w:pPr>
    </w:p>
    <w:p w14:paraId="214D5B21" w14:textId="479BABFC" w:rsidR="00217CF4" w:rsidRPr="00217CF4" w:rsidRDefault="00217CF4" w:rsidP="00217CF4">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 xml:space="preserve">En el mundo mueren cada año 1.25 millones de personas a causa de accidentes de tránsito. Se trata de un número altísimo, pero que para consuelo humano se ha estabilizado desde hace una década, pues su tendencia venía siendo siempre al alza. Este es un estado de inseguridad vial, producto de una cultura vial decadente. La mayoría de los conductores conoce las normativas, pero la </w:t>
      </w:r>
      <w:r w:rsidRPr="00217CF4">
        <w:rPr>
          <w:rFonts w:ascii="Arial" w:hAnsi="Arial" w:cs="Arial"/>
          <w:color w:val="000000" w:themeColor="text1"/>
          <w:sz w:val="24"/>
          <w:szCs w:val="24"/>
        </w:rPr>
        <w:lastRenderedPageBreak/>
        <w:t xml:space="preserve">falta de aplicación real de la ley incentiva su constante violación. </w:t>
      </w:r>
      <w:sdt>
        <w:sdtPr>
          <w:rPr>
            <w:rFonts w:ascii="Arial" w:hAnsi="Arial" w:cs="Arial"/>
            <w:color w:val="000000" w:themeColor="text1"/>
            <w:sz w:val="24"/>
            <w:szCs w:val="24"/>
          </w:rPr>
          <w:id w:val="133287960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127BE4" w:rsidRPr="00127BE4">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43AD06B5" w14:textId="7E0F8EDB" w:rsidR="00217CF4" w:rsidRPr="00217CF4" w:rsidRDefault="00217CF4" w:rsidP="00217CF4">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 xml:space="preserve">Los motoristas, al menos en Guatemala, suelen conducir con casco, pero colgando de alguno de sus brazos. Por necesidad o por imprudencia, muchos motoristas suelen transportar a más de un pasajero. </w:t>
      </w:r>
      <w:sdt>
        <w:sdtPr>
          <w:rPr>
            <w:rFonts w:ascii="Arial" w:hAnsi="Arial" w:cs="Arial"/>
            <w:color w:val="000000" w:themeColor="text1"/>
            <w:sz w:val="24"/>
            <w:szCs w:val="24"/>
          </w:rPr>
          <w:id w:val="13276191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127BE4" w:rsidRPr="00127BE4">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0C1A0894" w14:textId="4F04F64B" w:rsidR="000365E9" w:rsidRDefault="00217CF4" w:rsidP="00217CF4">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Algunos jefes de familia suelen llevar consigo a la esposa y hasta a tres de sus hijos en un mismo viaje. Los pilotos automovilistas no respetan los pasos peatonales conocidos como pasos de cebra. Con regularidad irrespetan las señales de alto, pero también las de no virar en U, no rebasar, no virar hacia la derecha o la izquierda y, si de los guatemaltecos se trata, con frecuencia obstaculizan el tránsito bloqueando las intersecciones de las calles, con lo que generan congestiones vehiculares.</w:t>
      </w:r>
      <w:sdt>
        <w:sdtPr>
          <w:rPr>
            <w:rFonts w:ascii="Arial" w:hAnsi="Arial" w:cs="Arial"/>
            <w:color w:val="000000" w:themeColor="text1"/>
            <w:sz w:val="24"/>
            <w:szCs w:val="24"/>
          </w:rPr>
          <w:id w:val="129990178"/>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127BE4">
            <w:rPr>
              <w:rFonts w:ascii="Arial" w:hAnsi="Arial" w:cs="Arial"/>
              <w:noProof/>
              <w:color w:val="000000" w:themeColor="text1"/>
              <w:sz w:val="24"/>
              <w:szCs w:val="24"/>
              <w:lang w:val="es-MX"/>
            </w:rPr>
            <w:t xml:space="preserve"> </w:t>
          </w:r>
          <w:r w:rsidR="00127BE4" w:rsidRPr="00127BE4">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3D5C497C" w14:textId="77777777" w:rsidR="00217CF4" w:rsidRPr="00B57C8F" w:rsidRDefault="00217CF4" w:rsidP="00217CF4">
      <w:pPr>
        <w:pStyle w:val="Prrafodelista"/>
        <w:spacing w:after="0" w:line="360" w:lineRule="auto"/>
        <w:ind w:left="709"/>
        <w:jc w:val="both"/>
        <w:rPr>
          <w:rFonts w:ascii="Arial" w:hAnsi="Arial" w:cs="Arial"/>
          <w:color w:val="000000" w:themeColor="text1"/>
          <w:sz w:val="24"/>
          <w:szCs w:val="24"/>
        </w:rPr>
      </w:pPr>
    </w:p>
    <w:p w14:paraId="5B20EEBB" w14:textId="3FC73E98"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Cultura Tributaria</w:t>
      </w:r>
    </w:p>
    <w:p w14:paraId="59B92F99"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5776B6FA" w14:textId="2056557B"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Ornato: Limpieza de Vías y Espacios Públicos</w:t>
      </w:r>
    </w:p>
    <w:p w14:paraId="37D18FE0" w14:textId="56B9FD7A" w:rsid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sdt>
        <w:sdtPr>
          <w:rPr>
            <w:rFonts w:ascii="Arial" w:hAnsi="Arial" w:cs="Arial"/>
            <w:color w:val="000000" w:themeColor="text1"/>
            <w:sz w:val="24"/>
            <w:szCs w:val="24"/>
          </w:rPr>
          <w:id w:val="-189473115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Jer16 \l 4106 </w:instrText>
          </w:r>
          <w:r>
            <w:rPr>
              <w:rFonts w:ascii="Arial" w:hAnsi="Arial" w:cs="Arial"/>
              <w:color w:val="000000" w:themeColor="text1"/>
              <w:sz w:val="24"/>
              <w:szCs w:val="24"/>
            </w:rPr>
            <w:fldChar w:fldCharType="separate"/>
          </w:r>
          <w:r w:rsidR="00127BE4">
            <w:rPr>
              <w:rFonts w:ascii="Arial" w:hAnsi="Arial" w:cs="Arial"/>
              <w:noProof/>
              <w:color w:val="000000" w:themeColor="text1"/>
              <w:sz w:val="24"/>
              <w:szCs w:val="24"/>
            </w:rPr>
            <w:t xml:space="preserve"> </w:t>
          </w:r>
          <w:r w:rsidR="00127BE4" w:rsidRPr="00127BE4">
            <w:rPr>
              <w:rFonts w:ascii="Arial" w:hAnsi="Arial" w:cs="Arial"/>
              <w:noProof/>
              <w:color w:val="000000" w:themeColor="text1"/>
              <w:sz w:val="24"/>
              <w:szCs w:val="24"/>
            </w:rPr>
            <w:t>(Palacios, 2016)</w:t>
          </w:r>
          <w:r>
            <w:rPr>
              <w:rFonts w:ascii="Arial" w:hAnsi="Arial" w:cs="Arial"/>
              <w:color w:val="000000" w:themeColor="text1"/>
              <w:sz w:val="24"/>
              <w:szCs w:val="24"/>
            </w:rPr>
            <w:fldChar w:fldCharType="end"/>
          </w:r>
        </w:sdtContent>
      </w:sdt>
    </w:p>
    <w:p w14:paraId="62406F01" w14:textId="77777777" w:rsidR="00DA31AD" w:rsidRPr="00DA31AD" w:rsidRDefault="00DA31AD" w:rsidP="00DA31AD">
      <w:pPr>
        <w:pStyle w:val="Prrafodelista"/>
        <w:rPr>
          <w:rFonts w:ascii="Arial" w:hAnsi="Arial" w:cs="Arial"/>
          <w:color w:val="000000" w:themeColor="text1"/>
          <w:sz w:val="24"/>
          <w:szCs w:val="24"/>
        </w:rPr>
      </w:pPr>
    </w:p>
    <w:p w14:paraId="4EA2148E" w14:textId="67B04C36" w:rsidR="00653C87" w:rsidRDefault="00653C87" w:rsidP="005F0313">
      <w:pPr>
        <w:pStyle w:val="Prrafodelista"/>
        <w:rPr>
          <w:rFonts w:ascii="Arial" w:hAnsi="Arial" w:cs="Arial"/>
          <w:color w:val="000000" w:themeColor="text1"/>
          <w:sz w:val="24"/>
          <w:szCs w:val="24"/>
          <w:lang w:val="es-MX"/>
        </w:rPr>
      </w:pPr>
      <w:r w:rsidRPr="005F0313">
        <w:rPr>
          <w:rFonts w:ascii="Arial" w:hAnsi="Arial" w:cs="Arial"/>
          <w:color w:val="000000" w:themeColor="text1"/>
          <w:sz w:val="24"/>
          <w:szCs w:val="24"/>
          <w:lang w:val="es-MX"/>
        </w:rPr>
        <w:t>El boleto de ornato es uno de los documentos legales que todo guatemalteco debe pagar como uno de los trámites a principios de año. Se trata de un de una manera de apoyar a las municipalidades del país con la recaudación de dicho documento.</w:t>
      </w:r>
      <w:sdt>
        <w:sdtPr>
          <w:rPr>
            <w:rFonts w:ascii="Arial" w:hAnsi="Arial" w:cs="Arial"/>
            <w:color w:val="000000" w:themeColor="text1"/>
            <w:sz w:val="24"/>
            <w:szCs w:val="24"/>
            <w:lang w:val="es-MX"/>
          </w:rPr>
          <w:id w:val="-534735388"/>
          <w:citation/>
        </w:sdtPr>
        <w:sdtEnd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127BE4">
            <w:rPr>
              <w:rFonts w:ascii="Arial" w:hAnsi="Arial" w:cs="Arial"/>
              <w:noProof/>
              <w:color w:val="000000" w:themeColor="text1"/>
              <w:sz w:val="24"/>
              <w:szCs w:val="24"/>
              <w:lang w:val="es-MX"/>
            </w:rPr>
            <w:t xml:space="preserve"> </w:t>
          </w:r>
          <w:r w:rsidR="00127BE4" w:rsidRPr="00127BE4">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5F0313">
      <w:pPr>
        <w:pStyle w:val="Prrafodelista"/>
        <w:rPr>
          <w:rFonts w:ascii="Arial" w:hAnsi="Arial" w:cs="Arial"/>
          <w:color w:val="000000" w:themeColor="text1"/>
          <w:sz w:val="24"/>
          <w:szCs w:val="24"/>
        </w:rPr>
      </w:pPr>
    </w:p>
    <w:p w14:paraId="2D8B5CC0" w14:textId="52603FEB" w:rsidR="00DA31AD" w:rsidRPr="00217CF4" w:rsidRDefault="00DA31AD" w:rsidP="00217CF4">
      <w:pPr>
        <w:pStyle w:val="Prrafodelista"/>
        <w:rPr>
          <w:rFonts w:ascii="Arial" w:hAnsi="Arial" w:cs="Arial"/>
          <w:color w:val="000000" w:themeColor="text1"/>
          <w:sz w:val="24"/>
          <w:szCs w:val="24"/>
        </w:rPr>
      </w:pPr>
      <w:r w:rsidRPr="00DA31AD">
        <w:rPr>
          <w:rFonts w:ascii="Arial" w:hAnsi="Arial" w:cs="Arial"/>
          <w:color w:val="000000" w:themeColor="text1"/>
          <w:sz w:val="24"/>
          <w:szCs w:val="24"/>
        </w:rPr>
        <w:t>La gestión de estos fondos tiene como objetivo dar mantenimiento a los espacios públicos de una ciudad o comunidad a nivel de cada municipio.</w:t>
      </w:r>
      <w:sdt>
        <w:sdtPr>
          <w:rPr>
            <w:rFonts w:ascii="Arial" w:hAnsi="Arial" w:cs="Arial"/>
            <w:color w:val="000000" w:themeColor="text1"/>
            <w:sz w:val="24"/>
            <w:szCs w:val="24"/>
          </w:rPr>
          <w:id w:val="-1514987982"/>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127BE4">
            <w:rPr>
              <w:rFonts w:ascii="Arial" w:hAnsi="Arial" w:cs="Arial"/>
              <w:noProof/>
              <w:color w:val="000000" w:themeColor="text1"/>
              <w:sz w:val="24"/>
              <w:szCs w:val="24"/>
            </w:rPr>
            <w:t xml:space="preserve"> </w:t>
          </w:r>
          <w:r w:rsidR="00127BE4" w:rsidRPr="00127BE4">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3C6914FC" w14:textId="466B2E99" w:rsid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sdt>
        <w:sdtPr>
          <w:rPr>
            <w:rFonts w:ascii="Arial" w:hAnsi="Arial" w:cs="Arial"/>
            <w:color w:val="000000" w:themeColor="text1"/>
            <w:sz w:val="24"/>
            <w:szCs w:val="24"/>
          </w:rPr>
          <w:id w:val="-1454086259"/>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127BE4">
            <w:rPr>
              <w:rFonts w:ascii="Arial" w:hAnsi="Arial" w:cs="Arial"/>
              <w:noProof/>
              <w:color w:val="000000" w:themeColor="text1"/>
              <w:sz w:val="24"/>
              <w:szCs w:val="24"/>
            </w:rPr>
            <w:t xml:space="preserve"> </w:t>
          </w:r>
          <w:r w:rsidR="00127BE4" w:rsidRPr="00127BE4">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AD188FB" w14:textId="77777777" w:rsidR="00DA31AD" w:rsidRDefault="00DA31AD" w:rsidP="00DA31AD">
      <w:pPr>
        <w:pStyle w:val="Prrafodelista"/>
        <w:rPr>
          <w:rFonts w:ascii="Arial" w:hAnsi="Arial" w:cs="Arial"/>
          <w:color w:val="000000" w:themeColor="text1"/>
          <w:sz w:val="24"/>
          <w:szCs w:val="24"/>
        </w:rPr>
      </w:pPr>
    </w:p>
    <w:p w14:paraId="740236F6"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Tabla de pago de boleto de ornato</w:t>
      </w:r>
    </w:p>
    <w:p w14:paraId="1403694A" w14:textId="3FF11078"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sdt>
        <w:sdtPr>
          <w:rPr>
            <w:rFonts w:ascii="Arial" w:hAnsi="Arial" w:cs="Arial"/>
            <w:color w:val="000000" w:themeColor="text1"/>
            <w:sz w:val="24"/>
            <w:szCs w:val="24"/>
          </w:rPr>
          <w:id w:val="103331018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127BE4">
            <w:rPr>
              <w:rFonts w:ascii="Arial" w:hAnsi="Arial" w:cs="Arial"/>
              <w:noProof/>
              <w:color w:val="000000" w:themeColor="text1"/>
              <w:sz w:val="24"/>
              <w:szCs w:val="24"/>
            </w:rPr>
            <w:t xml:space="preserve"> </w:t>
          </w:r>
          <w:r w:rsidR="00127BE4" w:rsidRPr="00127BE4">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DA31AD">
      <w:pPr>
        <w:pStyle w:val="Prrafodelista"/>
        <w:rPr>
          <w:rFonts w:ascii="Arial" w:hAnsi="Arial" w:cs="Arial"/>
          <w:color w:val="000000" w:themeColor="text1"/>
          <w:sz w:val="24"/>
          <w:szCs w:val="24"/>
        </w:rPr>
      </w:pPr>
    </w:p>
    <w:p w14:paraId="0F9F4F0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p>
    <w:p w14:paraId="6DA8ADDD" w14:textId="77777777" w:rsidR="00DA31AD" w:rsidRPr="00DA31AD" w:rsidRDefault="00DA31AD" w:rsidP="00DA31AD">
      <w:pPr>
        <w:pStyle w:val="Prrafodelista"/>
        <w:rPr>
          <w:rFonts w:ascii="Arial" w:hAnsi="Arial" w:cs="Arial"/>
          <w:color w:val="000000" w:themeColor="text1"/>
          <w:sz w:val="24"/>
          <w:szCs w:val="24"/>
        </w:rPr>
      </w:pPr>
    </w:p>
    <w:p w14:paraId="7B22F90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Q500.01 a Q1,000.00</w:t>
      </w:r>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Q1,000.01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Q3,000.01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Q6,000.01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Q9,000.01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Q12,000.01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2713B966" w14:textId="2643E5B0" w:rsidR="00DA31AD" w:rsidRPr="005F0313" w:rsidRDefault="00127BE4" w:rsidP="005F0313">
      <w:pPr>
        <w:pStyle w:val="Prrafodelista"/>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End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Pr="00127BE4">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r w:rsidR="006A74EC">
        <w:rPr>
          <w:rFonts w:ascii="Arial" w:hAnsi="Arial" w:cs="Arial"/>
          <w:color w:val="000000" w:themeColor="text1"/>
          <w:sz w:val="24"/>
          <w:szCs w:val="24"/>
          <w:lang w:val="es-MX"/>
        </w:rPr>
        <w:t xml:space="preserve">  </w:t>
      </w:r>
    </w:p>
    <w:p w14:paraId="637889AB" w14:textId="77777777" w:rsidR="00653C87" w:rsidRDefault="00653C87" w:rsidP="00653C87">
      <w:pPr>
        <w:pStyle w:val="Prrafodelista"/>
        <w:spacing w:after="0" w:line="360" w:lineRule="auto"/>
        <w:ind w:left="360"/>
        <w:jc w:val="both"/>
        <w:rPr>
          <w:rFonts w:ascii="Arial" w:hAnsi="Arial" w:cs="Arial"/>
          <w:b/>
          <w:bCs/>
          <w:color w:val="000000" w:themeColor="text1"/>
          <w:sz w:val="24"/>
          <w:szCs w:val="24"/>
        </w:rPr>
      </w:pPr>
    </w:p>
    <w:p w14:paraId="1EA639E5" w14:textId="34A903F2"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Sufragio: Participación a través d</w:t>
      </w:r>
      <w:r w:rsidR="0095596C">
        <w:rPr>
          <w:rFonts w:ascii="Arial" w:hAnsi="Arial" w:cs="Arial"/>
          <w:b/>
          <w:bCs/>
          <w:color w:val="000000" w:themeColor="text1"/>
          <w:sz w:val="24"/>
          <w:szCs w:val="24"/>
        </w:rPr>
        <w:t>el Voto</w:t>
      </w:r>
    </w:p>
    <w:p w14:paraId="7CAE41F6" w14:textId="5620FD29" w:rsidR="007E0134" w:rsidRP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l sufragio es un elemento esencial en los Estados democráticos, aunque tiene las restricciones de las leyes o normas que lo garantizan. En la actualidad, el sufragio es equiparable al significado de elecciones. Es, sin duda, una garantía para la elección de los gobernantes, en igualdad de condiciones. Ha de tenerse muy presente que la consulta al pueblo no supone la delegación en el mismo de la competencia que, en realidad, tiene el órgano decisorio del Estado que corresponda; prueba de ello es el carácter facultativo de la propia convocatoria de la consulta.</w:t>
      </w:r>
      <w:sdt>
        <w:sdtPr>
          <w:rPr>
            <w:rFonts w:ascii="Arial" w:hAnsi="Arial" w:cs="Arial"/>
            <w:color w:val="000000" w:themeColor="text1"/>
            <w:sz w:val="24"/>
            <w:szCs w:val="24"/>
            <w:lang w:val="es-MX"/>
          </w:rPr>
          <w:id w:val="1567231016"/>
          <w:citation/>
        </w:sdtPr>
        <w:sdtEnd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Jos17 \l 4106 </w:instrText>
          </w:r>
          <w:r>
            <w:rPr>
              <w:rFonts w:ascii="Arial" w:hAnsi="Arial" w:cs="Arial"/>
              <w:color w:val="000000" w:themeColor="text1"/>
              <w:sz w:val="24"/>
              <w:szCs w:val="24"/>
              <w:lang w:val="es-MX"/>
            </w:rPr>
            <w:fldChar w:fldCharType="separate"/>
          </w:r>
          <w:r w:rsidR="00127BE4">
            <w:rPr>
              <w:rFonts w:ascii="Arial" w:hAnsi="Arial" w:cs="Arial"/>
              <w:noProof/>
              <w:color w:val="000000" w:themeColor="text1"/>
              <w:sz w:val="24"/>
              <w:szCs w:val="24"/>
            </w:rPr>
            <w:t xml:space="preserve"> </w:t>
          </w:r>
          <w:r w:rsidR="00127BE4" w:rsidRPr="00127BE4">
            <w:rPr>
              <w:rFonts w:ascii="Arial" w:hAnsi="Arial" w:cs="Arial"/>
              <w:noProof/>
              <w:color w:val="000000" w:themeColor="text1"/>
              <w:sz w:val="24"/>
              <w:szCs w:val="24"/>
            </w:rPr>
            <w:t>(González, 2017)</w:t>
          </w:r>
          <w:r>
            <w:rPr>
              <w:rFonts w:ascii="Arial" w:hAnsi="Arial" w:cs="Arial"/>
              <w:color w:val="000000" w:themeColor="text1"/>
              <w:sz w:val="24"/>
              <w:szCs w:val="24"/>
              <w:lang w:val="es-MX"/>
            </w:rPr>
            <w:fldChar w:fldCharType="end"/>
          </w:r>
        </w:sdtContent>
      </w:sdt>
    </w:p>
    <w:p w14:paraId="442562F8" w14:textId="63019547" w:rsid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El pueblo no sustituye al poder público, sino que se introduce en el procedimiento consultivo en el segundo lugar. En este sentido, consultivo no es sinónimo de no vinculante, sino de no ratificador o sancionador. Lo que sí parece difícilmente discutible, más allá de cualquier regulación normativa, es que el resultado del referendo nacional siempre debería ser vinculante</w:t>
      </w:r>
      <w:sdt>
        <w:sdtPr>
          <w:rPr>
            <w:rFonts w:ascii="Arial" w:hAnsi="Arial" w:cs="Arial"/>
            <w:color w:val="000000" w:themeColor="text1"/>
            <w:sz w:val="24"/>
            <w:szCs w:val="24"/>
            <w:lang w:val="es-MX"/>
          </w:rPr>
          <w:id w:val="2081711345"/>
          <w:citation/>
        </w:sdtPr>
        <w:sdtEnd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Jos17 \l 4106 </w:instrText>
          </w:r>
          <w:r>
            <w:rPr>
              <w:rFonts w:ascii="Arial" w:hAnsi="Arial" w:cs="Arial"/>
              <w:color w:val="000000" w:themeColor="text1"/>
              <w:sz w:val="24"/>
              <w:szCs w:val="24"/>
              <w:lang w:val="es-MX"/>
            </w:rPr>
            <w:fldChar w:fldCharType="separate"/>
          </w:r>
          <w:r w:rsidR="00127BE4">
            <w:rPr>
              <w:rFonts w:ascii="Arial" w:hAnsi="Arial" w:cs="Arial"/>
              <w:noProof/>
              <w:color w:val="000000" w:themeColor="text1"/>
              <w:sz w:val="24"/>
              <w:szCs w:val="24"/>
            </w:rPr>
            <w:t xml:space="preserve"> </w:t>
          </w:r>
          <w:r w:rsidR="00127BE4" w:rsidRPr="00127BE4">
            <w:rPr>
              <w:rFonts w:ascii="Arial" w:hAnsi="Arial" w:cs="Arial"/>
              <w:noProof/>
              <w:color w:val="000000" w:themeColor="text1"/>
              <w:sz w:val="24"/>
              <w:szCs w:val="24"/>
            </w:rPr>
            <w:t>(González, 2017)</w:t>
          </w:r>
          <w:r>
            <w:rPr>
              <w:rFonts w:ascii="Arial" w:hAnsi="Arial" w:cs="Arial"/>
              <w:color w:val="000000" w:themeColor="text1"/>
              <w:sz w:val="24"/>
              <w:szCs w:val="24"/>
              <w:lang w:val="es-MX"/>
            </w:rPr>
            <w:fldChar w:fldCharType="end"/>
          </w:r>
        </w:sdtContent>
      </w:sdt>
    </w:p>
    <w:p w14:paraId="323FDAE9" w14:textId="77777777" w:rsidR="007E0134" w:rsidRDefault="007E0134" w:rsidP="007E0134">
      <w:pPr>
        <w:pStyle w:val="Prrafodelista"/>
        <w:spacing w:after="0" w:line="360" w:lineRule="auto"/>
        <w:jc w:val="both"/>
        <w:rPr>
          <w:rFonts w:ascii="Arial" w:hAnsi="Arial" w:cs="Arial"/>
          <w:color w:val="000000" w:themeColor="text1"/>
          <w:sz w:val="24"/>
          <w:szCs w:val="24"/>
          <w:lang w:val="es-MX"/>
        </w:rPr>
      </w:pPr>
    </w:p>
    <w:p w14:paraId="4DDCE4CA" w14:textId="39B7AFED" w:rsid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 xml:space="preserve">El sufragio cumple con el propósito de la participación política, es decir, permite que los ciudadanos jueguen algún papel en la conducción de sus Estados, a través de la elección de representantes políticos, la aprobación de medidas consultadas al pueblo, o la postulación para jugar un papel en la conducción del </w:t>
      </w:r>
      <w:r w:rsidRPr="007E0134">
        <w:rPr>
          <w:rFonts w:ascii="Arial" w:hAnsi="Arial" w:cs="Arial"/>
          <w:color w:val="000000" w:themeColor="text1"/>
          <w:sz w:val="24"/>
          <w:szCs w:val="24"/>
          <w:lang w:val="es-MX"/>
        </w:rPr>
        <w:lastRenderedPageBreak/>
        <w:t>Estado. Cuando existe el sufragio, las personas poseen el derecho a participar políticamente.</w:t>
      </w:r>
      <w:sdt>
        <w:sdtPr>
          <w:rPr>
            <w:rFonts w:ascii="Arial" w:hAnsi="Arial" w:cs="Arial"/>
            <w:color w:val="000000" w:themeColor="text1"/>
            <w:sz w:val="24"/>
            <w:szCs w:val="24"/>
            <w:lang w:val="es-MX"/>
          </w:rPr>
          <w:id w:val="1584637817"/>
          <w:citation/>
        </w:sdtPr>
        <w:sdtEndPr/>
        <w:sdtContent>
          <w:r>
            <w:rPr>
              <w:rFonts w:ascii="Arial" w:hAnsi="Arial" w:cs="Arial"/>
              <w:color w:val="000000" w:themeColor="text1"/>
              <w:sz w:val="24"/>
              <w:szCs w:val="24"/>
              <w:lang w:val="es-MX"/>
            </w:rPr>
            <w:fldChar w:fldCharType="begin"/>
          </w:r>
          <w:r w:rsidRPr="0048384F">
            <w:rPr>
              <w:rFonts w:ascii="Arial" w:hAnsi="Arial" w:cs="Arial"/>
              <w:color w:val="000000" w:themeColor="text1"/>
              <w:sz w:val="24"/>
              <w:szCs w:val="24"/>
              <w:lang w:val="es-MX"/>
            </w:rPr>
            <w:instrText xml:space="preserve"> CITATION Mar21 \l 4106 </w:instrText>
          </w:r>
          <w:r>
            <w:rPr>
              <w:rFonts w:ascii="Arial" w:hAnsi="Arial" w:cs="Arial"/>
              <w:color w:val="000000" w:themeColor="text1"/>
              <w:sz w:val="24"/>
              <w:szCs w:val="24"/>
              <w:lang w:val="es-MX"/>
            </w:rPr>
            <w:fldChar w:fldCharType="separate"/>
          </w:r>
          <w:r w:rsidR="00127BE4">
            <w:rPr>
              <w:rFonts w:ascii="Arial" w:hAnsi="Arial" w:cs="Arial"/>
              <w:noProof/>
              <w:color w:val="000000" w:themeColor="text1"/>
              <w:sz w:val="24"/>
              <w:szCs w:val="24"/>
              <w:lang w:val="es-MX"/>
            </w:rPr>
            <w:t xml:space="preserve"> </w:t>
          </w:r>
          <w:r w:rsidR="00127BE4" w:rsidRPr="00127BE4">
            <w:rPr>
              <w:rFonts w:ascii="Arial" w:hAnsi="Arial" w:cs="Arial"/>
              <w:noProof/>
              <w:color w:val="000000" w:themeColor="text1"/>
              <w:sz w:val="24"/>
              <w:szCs w:val="24"/>
              <w:lang w:val="es-MX"/>
            </w:rPr>
            <w:t>(Raffino, 2021)</w:t>
          </w:r>
          <w:r>
            <w:rPr>
              <w:rFonts w:ascii="Arial" w:hAnsi="Arial" w:cs="Arial"/>
              <w:color w:val="000000" w:themeColor="text1"/>
              <w:sz w:val="24"/>
              <w:szCs w:val="24"/>
              <w:lang w:val="es-MX"/>
            </w:rPr>
            <w:fldChar w:fldCharType="end"/>
          </w:r>
        </w:sdtContent>
      </w:sdt>
    </w:p>
    <w:p w14:paraId="720C49B8" w14:textId="77777777" w:rsidR="0048384F" w:rsidRDefault="0048384F" w:rsidP="007E0134">
      <w:pPr>
        <w:pStyle w:val="Prrafodelista"/>
        <w:spacing w:after="0" w:line="360" w:lineRule="auto"/>
        <w:jc w:val="both"/>
        <w:rPr>
          <w:rFonts w:ascii="Arial" w:hAnsi="Arial" w:cs="Arial"/>
          <w:color w:val="000000" w:themeColor="text1"/>
          <w:sz w:val="24"/>
          <w:szCs w:val="24"/>
          <w:lang w:val="es-MX"/>
        </w:rPr>
      </w:pPr>
    </w:p>
    <w:p w14:paraId="0EFB0638" w14:textId="1AF29FE5" w:rsidR="0048384F" w:rsidRPr="007E0134" w:rsidRDefault="0048384F" w:rsidP="007E0134">
      <w:pPr>
        <w:pStyle w:val="Prrafodelista"/>
        <w:spacing w:after="0" w:line="360" w:lineRule="auto"/>
        <w:jc w:val="both"/>
        <w:rPr>
          <w:rFonts w:ascii="Arial" w:hAnsi="Arial" w:cs="Arial"/>
          <w:color w:val="000000" w:themeColor="text1"/>
          <w:sz w:val="24"/>
          <w:szCs w:val="24"/>
          <w:lang w:val="es-MX"/>
        </w:rPr>
      </w:pPr>
      <w:r w:rsidRPr="0048384F">
        <w:rPr>
          <w:rFonts w:ascii="Arial" w:hAnsi="Arial" w:cs="Arial"/>
          <w:color w:val="000000" w:themeColor="text1"/>
          <w:sz w:val="24"/>
          <w:szCs w:val="24"/>
          <w:lang w:val="es-MX"/>
        </w:rPr>
        <w:t>El sufragio es el derecho social y político a participar en comicios electorales, es decir, el ejercicio </w:t>
      </w:r>
      <w:hyperlink r:id="rId7" w:history="1">
        <w:r w:rsidRPr="0048384F">
          <w:rPr>
            <w:rFonts w:ascii="Arial" w:hAnsi="Arial" w:cs="Arial"/>
            <w:color w:val="000000" w:themeColor="text1"/>
            <w:sz w:val="24"/>
            <w:szCs w:val="24"/>
            <w:lang w:val="es-MX"/>
          </w:rPr>
          <w:t>constitucional</w:t>
        </w:r>
      </w:hyperlink>
      <w:r w:rsidRPr="0048384F">
        <w:rPr>
          <w:rFonts w:ascii="Arial" w:hAnsi="Arial" w:cs="Arial"/>
          <w:color w:val="000000" w:themeColor="text1"/>
          <w:sz w:val="24"/>
          <w:szCs w:val="24"/>
          <w:lang w:val="es-MX"/>
        </w:rPr>
        <w:t> de votar a los cargos públicos. En términos amplios, el término sufragio abarca tanto el derecho a ejercer el voto (activo), junto a los requisitos ciudadanos indispensables para hacerlo; como el derecho a postularse para una votación (pasivo), junto a las condiciones que determinan quiénes y cómo pueden ser elegidos.</w:t>
      </w:r>
      <w:sdt>
        <w:sdtPr>
          <w:rPr>
            <w:rFonts w:ascii="Arial" w:hAnsi="Arial" w:cs="Arial"/>
            <w:color w:val="000000" w:themeColor="text1"/>
            <w:sz w:val="24"/>
            <w:szCs w:val="24"/>
            <w:lang w:val="es-MX"/>
          </w:rPr>
          <w:id w:val="-241185073"/>
          <w:citation/>
        </w:sdtPr>
        <w:sdtEnd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Equ23 \l 4106 </w:instrText>
          </w:r>
          <w:r>
            <w:rPr>
              <w:rFonts w:ascii="Arial" w:hAnsi="Arial" w:cs="Arial"/>
              <w:color w:val="000000" w:themeColor="text1"/>
              <w:sz w:val="24"/>
              <w:szCs w:val="24"/>
              <w:lang w:val="es-MX"/>
            </w:rPr>
            <w:fldChar w:fldCharType="separate"/>
          </w:r>
          <w:r w:rsidR="00127BE4">
            <w:rPr>
              <w:rFonts w:ascii="Arial" w:hAnsi="Arial" w:cs="Arial"/>
              <w:noProof/>
              <w:color w:val="000000" w:themeColor="text1"/>
              <w:sz w:val="24"/>
              <w:szCs w:val="24"/>
            </w:rPr>
            <w:t xml:space="preserve"> </w:t>
          </w:r>
          <w:r w:rsidR="00127BE4" w:rsidRPr="00127BE4">
            <w:rPr>
              <w:rFonts w:ascii="Arial" w:hAnsi="Arial" w:cs="Arial"/>
              <w:noProof/>
              <w:color w:val="000000" w:themeColor="text1"/>
              <w:sz w:val="24"/>
              <w:szCs w:val="24"/>
            </w:rPr>
            <w:t>(Equipo editorial, 2023)</w:t>
          </w:r>
          <w:r>
            <w:rPr>
              <w:rFonts w:ascii="Arial" w:hAnsi="Arial" w:cs="Arial"/>
              <w:color w:val="000000" w:themeColor="text1"/>
              <w:sz w:val="24"/>
              <w:szCs w:val="24"/>
              <w:lang w:val="es-MX"/>
            </w:rPr>
            <w:fldChar w:fldCharType="end"/>
          </w:r>
        </w:sdtContent>
      </w:sdt>
    </w:p>
    <w:p w14:paraId="541E0F0E" w14:textId="6ED9C36C" w:rsidR="002F3A54" w:rsidRPr="00B57C8F" w:rsidRDefault="002F3A54" w:rsidP="00B57C8F">
      <w:pPr>
        <w:pStyle w:val="Prrafodelista"/>
        <w:spacing w:after="0" w:line="360" w:lineRule="auto"/>
        <w:jc w:val="both"/>
        <w:rPr>
          <w:rFonts w:ascii="Arial" w:hAnsi="Arial" w:cs="Arial"/>
          <w:color w:val="000000" w:themeColor="text1"/>
          <w:sz w:val="24"/>
          <w:szCs w:val="24"/>
          <w:lang w:val="es-MX"/>
        </w:rPr>
      </w:pPr>
      <w:r w:rsidRPr="002F3A54">
        <w:rPr>
          <w:rFonts w:ascii="Arial" w:hAnsi="Arial" w:cs="Arial"/>
          <w:color w:val="000000" w:themeColor="text1"/>
          <w:sz w:val="24"/>
          <w:szCs w:val="24"/>
          <w:lang w:val="es-MX"/>
        </w:rPr>
        <w:t>.</w:t>
      </w:r>
    </w:p>
    <w:p w14:paraId="1FB75085" w14:textId="22C6A6F6"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Derechos y Deberes constitucionales</w:t>
      </w:r>
    </w:p>
    <w:p w14:paraId="3B9CF8EA"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1E8F625E" w14:textId="0BD3136D"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Equidades: Laborales, étnica, social</w:t>
      </w:r>
    </w:p>
    <w:p w14:paraId="520F38C0"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24D9D798" w14:textId="64A2BBE5"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Respeto a las diferencias: Pluriculturales y multilingües</w:t>
      </w:r>
    </w:p>
    <w:p w14:paraId="35C4BEA9" w14:textId="1C3C9633" w:rsidR="0095596C" w:rsidRDefault="0095596C" w:rsidP="003B0100">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3B0100">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954B7F">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3B0100">
          <w:pPr>
            <w:pStyle w:val="Ttulo1"/>
            <w:jc w:val="both"/>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EndPr/>
          <w:sdtContent>
            <w:p w14:paraId="53ECBA36" w14:textId="77777777" w:rsidR="00127BE4" w:rsidRDefault="00460038" w:rsidP="00127BE4">
              <w:pPr>
                <w:pStyle w:val="Bibliografa"/>
                <w:ind w:left="720" w:hanging="720"/>
                <w:rPr>
                  <w:noProof/>
                  <w:sz w:val="24"/>
                  <w:szCs w:val="24"/>
                  <w:lang w:val="es-ES"/>
                </w:rPr>
              </w:pPr>
              <w:r>
                <w:fldChar w:fldCharType="begin"/>
              </w:r>
              <w:r>
                <w:instrText>BIBLIOGRAPHY</w:instrText>
              </w:r>
              <w:r>
                <w:fldChar w:fldCharType="separate"/>
              </w:r>
              <w:r w:rsidR="00127BE4">
                <w:rPr>
                  <w:noProof/>
                  <w:lang w:val="es-ES"/>
                </w:rPr>
                <w:t xml:space="preserve">Aroche, K. (24 de Febrero de 2023). </w:t>
              </w:r>
              <w:r w:rsidR="00127BE4">
                <w:rPr>
                  <w:i/>
                  <w:iCs/>
                  <w:noProof/>
                  <w:lang w:val="es-ES"/>
                </w:rPr>
                <w:t>Guatemala.com</w:t>
              </w:r>
              <w:r w:rsidR="00127BE4">
                <w:rPr>
                  <w:noProof/>
                  <w:lang w:val="es-ES"/>
                </w:rPr>
                <w:t>. Obtenido de Guatemala.com: https://aprende.guatemala.com/tramites/documentos-legales/para-que-sirve-el-boleto-de-ornato-en-guatemala/</w:t>
              </w:r>
            </w:p>
            <w:p w14:paraId="3BB08388" w14:textId="77777777" w:rsidR="00127BE4" w:rsidRDefault="00127BE4" w:rsidP="00127BE4">
              <w:pPr>
                <w:pStyle w:val="Bibliografa"/>
                <w:ind w:left="720" w:hanging="720"/>
                <w:rPr>
                  <w:noProof/>
                  <w:lang w:val="es-ES"/>
                </w:rPr>
              </w:pPr>
              <w:r>
                <w:rPr>
                  <w:noProof/>
                  <w:lang w:val="es-ES"/>
                </w:rPr>
                <w:t xml:space="preserve">Carrillo, L. (5 de marzo de 2024). </w:t>
              </w:r>
              <w:r>
                <w:rPr>
                  <w:i/>
                  <w:iCs/>
                  <w:noProof/>
                  <w:lang w:val="es-ES"/>
                </w:rPr>
                <w:t>Diario de Centro América</w:t>
              </w:r>
              <w:r>
                <w:rPr>
                  <w:noProof/>
                  <w:lang w:val="es-ES"/>
                </w:rPr>
                <w:t>. Obtenido de https://dca.gob.gt/noticias-guatemala-diario-centro-america/urgen-acciones-para-fomentar-la-educacion-vial/</w:t>
              </w:r>
            </w:p>
            <w:p w14:paraId="7DB2D10B" w14:textId="77777777" w:rsidR="00127BE4" w:rsidRDefault="00127BE4" w:rsidP="00127BE4">
              <w:pPr>
                <w:pStyle w:val="Bibliografa"/>
                <w:ind w:left="720" w:hanging="720"/>
                <w:rPr>
                  <w:noProof/>
                  <w:lang w:val="es-ES"/>
                </w:rPr>
              </w:pPr>
              <w:r>
                <w:rPr>
                  <w:noProof/>
                  <w:lang w:val="es-ES"/>
                </w:rPr>
                <w:t xml:space="preserve">Equipo editorial, E. (23 de 1 de 2023). </w:t>
              </w:r>
              <w:r>
                <w:rPr>
                  <w:i/>
                  <w:iCs/>
                  <w:noProof/>
                  <w:lang w:val="es-ES"/>
                </w:rPr>
                <w:t>sufragio participación a través del voto</w:t>
              </w:r>
              <w:r>
                <w:rPr>
                  <w:noProof/>
                  <w:lang w:val="es-ES"/>
                </w:rPr>
                <w:t>. Obtenido de Enciclopedia Humanidades: https://humanidades.com/sufragio/</w:t>
              </w:r>
            </w:p>
            <w:p w14:paraId="500A8EA1" w14:textId="77777777" w:rsidR="00127BE4" w:rsidRDefault="00127BE4" w:rsidP="00127BE4">
              <w:pPr>
                <w:pStyle w:val="Bibliografa"/>
                <w:ind w:left="720" w:hanging="720"/>
                <w:rPr>
                  <w:noProof/>
                  <w:lang w:val="es-ES"/>
                </w:rPr>
              </w:pPr>
              <w:r>
                <w:rPr>
                  <w:noProof/>
                  <w:lang w:val="es-ES"/>
                </w:rPr>
                <w:t xml:space="preserve">Gaona, T. (13 de marzo de 2024). </w:t>
              </w:r>
              <w:r>
                <w:rPr>
                  <w:i/>
                  <w:iCs/>
                  <w:noProof/>
                  <w:lang w:val="es-ES"/>
                </w:rPr>
                <w:t>GRUPO PROFEZAC</w:t>
              </w:r>
              <w:r>
                <w:rPr>
                  <w:noProof/>
                  <w:lang w:val="es-ES"/>
                </w:rPr>
                <w:t>. Obtenido de https://grupoprofrezac.com.mx/noticias/importancia-del-ordenamiento-fiscal-en-guatemala.html</w:t>
              </w:r>
            </w:p>
            <w:p w14:paraId="400E853D" w14:textId="77777777" w:rsidR="00127BE4" w:rsidRDefault="00127BE4" w:rsidP="00127BE4">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081A4B55" w14:textId="77777777" w:rsidR="00127BE4" w:rsidRDefault="00127BE4" w:rsidP="00127BE4">
              <w:pPr>
                <w:pStyle w:val="Bibliografa"/>
                <w:ind w:left="720" w:hanging="720"/>
                <w:rPr>
                  <w:noProof/>
                  <w:lang w:val="es-ES"/>
                </w:rPr>
              </w:pPr>
              <w:r>
                <w:rPr>
                  <w:noProof/>
                  <w:lang w:val="es-ES"/>
                </w:rPr>
                <w:t xml:space="preserve">Morales Monzón, C. (26 de julio de 2017). </w:t>
              </w:r>
              <w:r>
                <w:rPr>
                  <w:i/>
                  <w:iCs/>
                  <w:noProof/>
                  <w:lang w:val="es-ES"/>
                </w:rPr>
                <w:t>Revista Gerencia</w:t>
              </w:r>
              <w:r>
                <w:rPr>
                  <w:noProof/>
                  <w:lang w:val="es-ES"/>
                </w:rPr>
                <w:t>. Obtenido de https://revistagerencia.com.gt/cultura-vial-normas-obsoletas-que-muy-pocos-respetan/</w:t>
              </w:r>
            </w:p>
            <w:p w14:paraId="73C8AB02" w14:textId="77777777" w:rsidR="00127BE4" w:rsidRDefault="00127BE4" w:rsidP="00127BE4">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74554F3A" w14:textId="77777777" w:rsidR="00127BE4" w:rsidRDefault="00127BE4" w:rsidP="00127BE4">
              <w:pPr>
                <w:pStyle w:val="Bibliografa"/>
                <w:ind w:left="720" w:hanging="720"/>
                <w:rPr>
                  <w:noProof/>
                  <w:lang w:val="es-ES"/>
                </w:rPr>
              </w:pPr>
              <w:r>
                <w:rPr>
                  <w:noProof/>
                  <w:lang w:val="es-ES"/>
                </w:rPr>
                <w:t xml:space="preserve">Ortiz, D. (22 de septiembre de 2013). </w:t>
              </w:r>
              <w:r>
                <w:rPr>
                  <w:i/>
                  <w:iCs/>
                  <w:noProof/>
                  <w:lang w:val="es-ES"/>
                </w:rPr>
                <w:t>Prezi</w:t>
              </w:r>
              <w:r>
                <w:rPr>
                  <w:noProof/>
                  <w:lang w:val="es-ES"/>
                </w:rPr>
                <w:t>. Obtenido de https://prezi.com/lse8r88mqft7/educacion-vial-en-guatemala/</w:t>
              </w:r>
            </w:p>
            <w:p w14:paraId="07CD6CAB" w14:textId="77777777" w:rsidR="00127BE4" w:rsidRDefault="00127BE4" w:rsidP="00127BE4">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6ECE94B0" w14:textId="77777777" w:rsidR="00127BE4" w:rsidRDefault="00127BE4" w:rsidP="00127BE4">
              <w:pPr>
                <w:pStyle w:val="Bibliografa"/>
                <w:ind w:left="720" w:hanging="720"/>
                <w:rPr>
                  <w:noProof/>
                  <w:lang w:val="es-ES"/>
                </w:rPr>
              </w:pPr>
              <w:r>
                <w:rPr>
                  <w:noProof/>
                  <w:lang w:val="es-ES"/>
                </w:rPr>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062B2977" w14:textId="77777777" w:rsidR="00127BE4" w:rsidRDefault="00127BE4" w:rsidP="00127BE4">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40E261B8" w14:textId="77777777" w:rsidR="00127BE4" w:rsidRDefault="00127BE4" w:rsidP="00127BE4">
              <w:pPr>
                <w:pStyle w:val="Bibliografa"/>
                <w:ind w:left="720" w:hanging="720"/>
                <w:rPr>
                  <w:noProof/>
                  <w:lang w:val="es-ES"/>
                </w:rPr>
              </w:pPr>
              <w:r>
                <w:rPr>
                  <w:noProof/>
                  <w:lang w:val="es-ES"/>
                </w:rPr>
                <w:t xml:space="preserve">Ramos, H. (18 de junio de 2012). </w:t>
              </w:r>
              <w:r>
                <w:rPr>
                  <w:i/>
                  <w:iCs/>
                  <w:noProof/>
                  <w:lang w:val="es-ES"/>
                </w:rPr>
                <w:t>Blogger</w:t>
              </w:r>
              <w:r>
                <w:rPr>
                  <w:noProof/>
                  <w:lang w:val="es-ES"/>
                </w:rPr>
                <w:t>. Obtenido de https://introduccionalmedioambiente.blogspot.com/2012/06/ordenamiento-fiscal-es-el-conjunto-de.html</w:t>
              </w:r>
            </w:p>
            <w:p w14:paraId="53722921" w14:textId="202954E0" w:rsidR="00460038" w:rsidRDefault="00460038" w:rsidP="00127BE4">
              <w:pPr>
                <w:jc w:val="both"/>
              </w:pPr>
              <w:r>
                <w:rPr>
                  <w:b/>
                  <w:bCs/>
                </w:rPr>
                <w:fldChar w:fldCharType="end"/>
              </w:r>
            </w:p>
          </w:sdtContent>
        </w:sdt>
      </w:sdtContent>
    </w:sdt>
    <w:p w14:paraId="60314685" w14:textId="77777777" w:rsidR="0095596C" w:rsidRPr="0095596C" w:rsidRDefault="0095596C" w:rsidP="003B0100">
      <w:pPr>
        <w:spacing w:after="0" w:line="360" w:lineRule="auto"/>
        <w:ind w:left="360"/>
        <w:jc w:val="both"/>
        <w:rPr>
          <w:rFonts w:ascii="Arial" w:hAnsi="Arial" w:cs="Arial"/>
          <w:b/>
          <w:bCs/>
          <w:color w:val="000000" w:themeColor="text1"/>
          <w:sz w:val="24"/>
          <w:szCs w:val="24"/>
        </w:rPr>
      </w:pPr>
    </w:p>
    <w:sectPr w:rsidR="0095596C" w:rsidRPr="0095596C" w:rsidSect="00954B7F">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Xinwei">
    <w:altName w:val="SimSun"/>
    <w:panose1 w:val="00000000000000000000"/>
    <w:charset w:val="86"/>
    <w:family w:val="roman"/>
    <w:notTrueType/>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25"/>
    <w:rsid w:val="000365E9"/>
    <w:rsid w:val="00072884"/>
    <w:rsid w:val="000F0C64"/>
    <w:rsid w:val="001104E9"/>
    <w:rsid w:val="001170CF"/>
    <w:rsid w:val="00117447"/>
    <w:rsid w:val="00127BE4"/>
    <w:rsid w:val="00217CF4"/>
    <w:rsid w:val="00287F4B"/>
    <w:rsid w:val="00290E75"/>
    <w:rsid w:val="00292ED3"/>
    <w:rsid w:val="002A5026"/>
    <w:rsid w:val="002F3A54"/>
    <w:rsid w:val="00315739"/>
    <w:rsid w:val="003B0100"/>
    <w:rsid w:val="003F0DCC"/>
    <w:rsid w:val="004339F2"/>
    <w:rsid w:val="00460038"/>
    <w:rsid w:val="0046468B"/>
    <w:rsid w:val="0048384F"/>
    <w:rsid w:val="004868DC"/>
    <w:rsid w:val="0052175C"/>
    <w:rsid w:val="00525343"/>
    <w:rsid w:val="00530CBC"/>
    <w:rsid w:val="00553C50"/>
    <w:rsid w:val="005B4452"/>
    <w:rsid w:val="005D28BA"/>
    <w:rsid w:val="005D536B"/>
    <w:rsid w:val="005F0313"/>
    <w:rsid w:val="00653C87"/>
    <w:rsid w:val="00686962"/>
    <w:rsid w:val="006A74EC"/>
    <w:rsid w:val="007E0134"/>
    <w:rsid w:val="007F5268"/>
    <w:rsid w:val="00816E6D"/>
    <w:rsid w:val="00831FFA"/>
    <w:rsid w:val="00850F51"/>
    <w:rsid w:val="008527CE"/>
    <w:rsid w:val="00856645"/>
    <w:rsid w:val="00865073"/>
    <w:rsid w:val="008654D9"/>
    <w:rsid w:val="008E78A0"/>
    <w:rsid w:val="00913081"/>
    <w:rsid w:val="00915F3B"/>
    <w:rsid w:val="00954B7F"/>
    <w:rsid w:val="0095596C"/>
    <w:rsid w:val="00957983"/>
    <w:rsid w:val="009A753B"/>
    <w:rsid w:val="009F3003"/>
    <w:rsid w:val="00A00447"/>
    <w:rsid w:val="00A52764"/>
    <w:rsid w:val="00AA1C71"/>
    <w:rsid w:val="00AB79D5"/>
    <w:rsid w:val="00B248B9"/>
    <w:rsid w:val="00B25B7F"/>
    <w:rsid w:val="00B57C8F"/>
    <w:rsid w:val="00B7023C"/>
    <w:rsid w:val="00B73019"/>
    <w:rsid w:val="00B83B17"/>
    <w:rsid w:val="00C10865"/>
    <w:rsid w:val="00C72792"/>
    <w:rsid w:val="00CC04D8"/>
    <w:rsid w:val="00CE1E65"/>
    <w:rsid w:val="00CE5125"/>
    <w:rsid w:val="00CE63AC"/>
    <w:rsid w:val="00D438C1"/>
    <w:rsid w:val="00D92B0C"/>
    <w:rsid w:val="00DA31AD"/>
    <w:rsid w:val="00DB0D05"/>
    <w:rsid w:val="00DD635C"/>
    <w:rsid w:val="00DD7FFC"/>
    <w:rsid w:val="00DE0889"/>
    <w:rsid w:val="00DE7A1D"/>
    <w:rsid w:val="00E40671"/>
    <w:rsid w:val="00E73CC4"/>
    <w:rsid w:val="00E965AA"/>
    <w:rsid w:val="00EE5BDB"/>
    <w:rsid w:val="00EE65D8"/>
    <w:rsid w:val="00EF341B"/>
    <w:rsid w:val="00FC5F0F"/>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semiHidden/>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semiHidden/>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semiHidden/>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umanidades.com/constitu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1</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2</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3</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8</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7</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9</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10</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11</b:RefOrder>
  </b:Source>
  <b:Source>
    <b:Tag>Equ23</b:Tag>
    <b:SourceType>InternetSite</b:SourceType>
    <b:Guid>{9C96A19B-DD8D-43DD-95B7-4F0AE2938305}</b:Guid>
    <b:Author>
      <b:Author>
        <b:NameList>
          <b:Person>
            <b:Last>Equipo editorial</b:Last>
            <b:First>Etecé</b:First>
          </b:Person>
        </b:NameList>
      </b:Author>
    </b:Author>
    <b:Title>sufragio participación a través del voto</b:Title>
    <b:InternetSiteTitle>Enciclopedia Humanidades</b:InternetSiteTitle>
    <b:Year>2023</b:Year>
    <b:Month>1</b:Month>
    <b:Day>23</b:Day>
    <b:URL>https://humanidades.com/sufragio/</b:URL>
    <b:RefOrder>12</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4</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5</b:RefOrder>
  </b:Source>
  <b:Source>
    <b:Tag>Mor17</b:Tag>
    <b:SourceType>InternetSite</b:SourceType>
    <b:Guid>{9CD1D5DF-701D-4257-B21C-ADFBFF79C320}</b:Guid>
    <b:Title>Revista Gerencia</b:Title>
    <b:Year>2017</b:Year>
    <b:Month>julio</b:Month>
    <b:Day>26</b:Day>
    <b:URL>https://revistagerencia.com.gt/cultura-vial-normas-obsoletas-que-muy-pocos-respetan/</b:URL>
    <b:Author>
      <b:Author>
        <b:NameList>
          <b:Person>
            <b:Last>Morales Monzón</b:Last>
            <b:First>Carlos</b:First>
          </b:Person>
        </b:NameList>
      </b:Author>
    </b:Author>
    <b:RefOrder>6</b:RefOrder>
  </b:Source>
</b:Sources>
</file>

<file path=customXml/itemProps1.xml><?xml version="1.0" encoding="utf-8"?>
<ds:datastoreItem xmlns:ds="http://schemas.openxmlformats.org/officeDocument/2006/customXml" ds:itemID="{B1CABF77-5D29-4F3D-9B6F-8DFC53670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7</Pages>
  <Words>1721</Words>
  <Characters>9466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KRATOS XD</cp:lastModifiedBy>
  <cp:revision>22</cp:revision>
  <cp:lastPrinted>2015-03-25T16:04:00Z</cp:lastPrinted>
  <dcterms:created xsi:type="dcterms:W3CDTF">2024-04-03T23:04:00Z</dcterms:created>
  <dcterms:modified xsi:type="dcterms:W3CDTF">2024-04-08T19:50:00Z</dcterms:modified>
</cp:coreProperties>
</file>