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Student 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23NU1A4221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Metro Ticket Generating System in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6swv4gnxd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Metro Ticket Generating System is implemented on the </w:t>
      </w:r>
      <w:r w:rsidDel="00000000" w:rsidR="00000000" w:rsidRPr="00000000">
        <w:rPr>
          <w:b w:val="1"/>
          <w:bCs w:val="1"/>
          <w:rtl w:val="0"/>
        </w:rPr>
        <w:t xml:space="preserve">ServiceNow cloud platform</w:t>
      </w:r>
      <w:r w:rsidDel="00000000" w:rsidR="00000000" w:rsidRPr="00000000">
        <w:rPr>
          <w:rtl w:val="0"/>
        </w:rPr>
        <w:t xml:space="preserve">. Passengers interact with the system through the </w:t>
      </w:r>
      <w:r w:rsidDel="00000000" w:rsidR="00000000" w:rsidRPr="00000000">
        <w:rPr>
          <w:b w:val="1"/>
          <w:bCs w:val="1"/>
          <w:rtl w:val="0"/>
        </w:rPr>
        <w:t xml:space="preserve">Service Portal and Service Catalog</w:t>
      </w:r>
      <w:r w:rsidDel="00000000" w:rsidR="00000000" w:rsidRPr="00000000">
        <w:rPr>
          <w:rtl w:val="0"/>
        </w:rPr>
        <w:t xml:space="preserve">. The booking form uses </w:t>
      </w:r>
      <w:r w:rsidDel="00000000" w:rsidR="00000000" w:rsidRPr="00000000">
        <w:rPr>
          <w:b w:val="1"/>
          <w:bCs w:val="1"/>
          <w:rtl w:val="0"/>
        </w:rPr>
        <w:t xml:space="preserve">Catalog Client Scripts and UI Policies</w:t>
      </w:r>
      <w:r w:rsidDel="00000000" w:rsidR="00000000" w:rsidRPr="00000000">
        <w:rPr>
          <w:rtl w:val="0"/>
        </w:rPr>
        <w:t xml:space="preserve"> for dynamic behavior and validation. </w:t>
      </w:r>
      <w:r w:rsidDel="00000000" w:rsidR="00000000" w:rsidRPr="00000000">
        <w:rPr>
          <w:b w:val="1"/>
          <w:bCs w:val="1"/>
          <w:rtl w:val="0"/>
        </w:rPr>
        <w:t xml:space="preserve">Business Rules and Flow Designer </w:t>
      </w:r>
      <w:r w:rsidDel="00000000" w:rsidR="00000000" w:rsidRPr="00000000">
        <w:rPr>
          <w:rtl w:val="0"/>
        </w:rPr>
        <w:t xml:space="preserve">handle ticket processing and fare calculation, while the QR Server API generates the QR code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. Ticket information is stored in </w:t>
      </w:r>
      <w:r w:rsidDel="00000000" w:rsidR="00000000" w:rsidRPr="00000000">
        <w:rPr>
          <w:b w:val="1"/>
          <w:bCs w:val="1"/>
          <w:rtl w:val="0"/>
        </w:rPr>
        <w:t xml:space="preserve">ServiceNow tables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bCs w:val="1"/>
          <w:rtl w:val="0"/>
        </w:rPr>
        <w:t xml:space="preserve">QR‑code URL</w:t>
      </w:r>
      <w:r w:rsidDel="00000000" w:rsidR="00000000" w:rsidRPr="00000000">
        <w:rPr>
          <w:rtl w:val="0"/>
        </w:rPr>
        <w:t xml:space="preserve"> is generated for the booked ticket. The QR code is displayed through a </w:t>
      </w:r>
      <w:r w:rsidDel="00000000" w:rsidR="00000000" w:rsidRPr="00000000">
        <w:rPr>
          <w:b w:val="1"/>
          <w:bCs w:val="1"/>
          <w:rtl w:val="0"/>
        </w:rPr>
        <w:t xml:space="preserve">Service Portal widget</w:t>
      </w:r>
      <w:r w:rsidDel="00000000" w:rsidR="00000000" w:rsidRPr="00000000">
        <w:rPr>
          <w:rtl w:val="0"/>
        </w:rPr>
        <w:t xml:space="preserve"> and serves as digital proof for station verification. 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ls3dwpm9j13w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Cloud‑based Deployment: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Entire solution hosted on the ServiceNow cloud platform for scalability and reliability.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nwc84u4t9nc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Dynamic Form Behavior: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Catalog Client Scripts and UI Policies ensure real‑time validation and automated fare calculation.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ls3dwpm9j13w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Automated Ticket Processing: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Business Rules and Flow Designer handle ticket creation, fare computation, and QR code generation.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ls3dwpm9j13w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Secure Data Management: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Ticket and transaction details stored in ServiceNow tables with role‑based ACLs.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1"/>
        </w:numPr>
        <w:spacing w:before="0" w:beforeAutospacing="0" w:line="240" w:lineRule="auto"/>
        <w:ind w:left="720" w:hanging="360"/>
        <w:rPr>
          <w:color w:val="000000"/>
          <w:sz w:val="22"/>
          <w:szCs w:val="22"/>
        </w:rPr>
      </w:pPr>
      <w:bookmarkStart w:colFirst="0" w:colLast="0" w:name="_cber7wx5tfv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Digital Ticketing Proof: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QR code generated via API and displayed in the Service Portal widget for station verification.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59" w:lineRule="auto"/>
        <w:rPr>
          <w:color w:val="000000"/>
          <w:sz w:val="22"/>
          <w:szCs w:val="22"/>
        </w:rPr>
      </w:pPr>
      <w:bookmarkStart w:colFirst="0" w:colLast="0" w:name="_51tcc0ksl1a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m7gbbzscs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Table‑1: Components &amp; Technologies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Technology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Interface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Interface where passengers enter journey details and view QR ticket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ServiceNow Service Portal, Service Catalog, HTML, CSS, JavaScript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Logic‑1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Handles form behavior, field validation, conditional fields, dynamic inputs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ServiceNow Catalog Client Scripts, UI Policies, JavaScript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Logic‑2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Ticket processing and automated fare calculation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ServiceNow Business Rules, Flow Designer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Logic‑3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QR code generation and display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ServiceNow scripting, Service Portal Widget, QR Server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Stores ticket, route/fare, booking, and payment details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ServiceNow Platform Database / Custom Tables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Cloud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Managed cloud storage for application records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ServiceNow Cloud Platform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separate file storage required for core ticketing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Applicable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API‑1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Generates QR code image from ticket/request identifier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QR Server API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API‑2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additional external API required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Applicable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Machine Learning 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used in current implementation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Applicable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Infrastructure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Hosts application, database, Service Portal, Catalog, automation services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ServiceNow Cloud Platform 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fy1trs4yw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59" w:lineRule="auto"/>
        <w:rPr/>
      </w:pPr>
      <w:bookmarkStart w:colFirst="0" w:colLast="0" w:name="_j7e1ug46ewe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Table‑2: Application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160"/>
        <w:gridCol w:w="2520"/>
        <w:gridCol w:w="2340"/>
        <w:tblGridChange w:id="0">
          <w:tblGrid>
            <w:gridCol w:w="2340"/>
            <w:gridCol w:w="2160"/>
            <w:gridCol w:w="252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8" name="image16.gif"/>
                  <a:graphic>
                    <a:graphicData uri="http://schemas.openxmlformats.org/drawingml/2006/picture">
                      <pic:pic>
                        <pic:nvPicPr>
                          <pic:cNvPr id="0" name="image16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 </w:t>
            </w:r>
          </w:p>
          <w:tbl>
            <w:tblPr>
              <w:tblStyle w:val="Table4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40"/>
              <w:tblGridChange w:id="0">
                <w:tblGrid>
                  <w:gridCol w:w="2140"/>
                </w:tblGrid>
              </w:tblGridChange>
            </w:tblGrid>
          </w:tbl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16" name="image9.gif"/>
                  <a:graphic>
                    <a:graphicData uri="http://schemas.openxmlformats.org/drawingml/2006/picture">
                      <pic:pic>
                        <pic:nvPicPr>
                          <pic:cNvPr id="0" name="image9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 </w:t>
            </w:r>
          </w:p>
          <w:tbl>
            <w:tblPr>
              <w:tblStyle w:val="Table5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60"/>
              <w:tblGridChange w:id="0">
                <w:tblGrid>
                  <w:gridCol w:w="1960"/>
                </w:tblGrid>
              </w:tblGridChange>
            </w:tblGrid>
          </w:tbl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4" name="image5.gif"/>
                  <a:graphic>
                    <a:graphicData uri="http://schemas.openxmlformats.org/drawingml/2006/picture">
                      <pic:pic>
                        <pic:nvPicPr>
                          <pic:cNvPr id="0" name="image5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</w:t>
            </w:r>
          </w:p>
          <w:tbl>
            <w:tblPr>
              <w:tblStyle w:val="Table6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20"/>
              <w:tblGridChange w:id="0">
                <w:tblGrid>
                  <w:gridCol w:w="2320"/>
                </w:tblGrid>
              </w:tblGridChange>
            </w:tblGrid>
          </w:tbl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3" name="image7.gif"/>
                  <a:graphic>
                    <a:graphicData uri="http://schemas.openxmlformats.org/drawingml/2006/picture">
                      <pic:pic>
                        <pic:nvPicPr>
                          <pic:cNvPr id="0" name="image7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</w:t>
            </w:r>
          </w:p>
          <w:tbl>
            <w:tblPr>
              <w:tblStyle w:val="Table7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40"/>
              <w:tblGridChange w:id="0">
                <w:tblGrid>
                  <w:gridCol w:w="2140"/>
                </w:tblGrid>
              </w:tblGridChange>
            </w:tblGrid>
          </w:tbl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.8828124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17" name="image2.gif"/>
                  <a:graphic>
                    <a:graphicData uri="http://schemas.openxmlformats.org/drawingml/2006/picture">
                      <pic:pic>
                        <pic:nvPicPr>
                          <pic:cNvPr id="0" name="image2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  <w:tbl>
            <w:tblPr>
              <w:tblStyle w:val="Table8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40"/>
              <w:tblGridChange w:id="0">
                <w:tblGrid>
                  <w:gridCol w:w="2140"/>
                </w:tblGrid>
              </w:tblGridChange>
            </w:tblGrid>
          </w:tbl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Framework Usage </w:t>
            </w:r>
          </w:p>
          <w:tbl>
            <w:tblPr>
              <w:tblStyle w:val="Table9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60"/>
              <w:tblGridChange w:id="0">
                <w:tblGrid>
                  <w:gridCol w:w="1960"/>
                </w:tblGrid>
              </w:tblGridChange>
            </w:tblGrid>
          </w:tbl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external frameworks;ServiceNow provides platform + scripting environment </w:t>
            </w:r>
          </w:p>
          <w:tbl>
            <w:tblPr>
              <w:tblStyle w:val="Table10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20"/>
              <w:tblGridChange w:id="0">
                <w:tblGrid>
                  <w:gridCol w:w="2320"/>
                </w:tblGrid>
              </w:tblGridChange>
            </w:tblGrid>
          </w:tbl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10" name="image10.gif"/>
                  <a:graphic>
                    <a:graphicData uri="http://schemas.openxmlformats.org/drawingml/2006/picture">
                      <pic:pic>
                        <pic:nvPicPr>
                          <pic:cNvPr id="0" name="image10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ServiceNow Platform, JavaScript </w:t>
            </w:r>
          </w:p>
        </w:tc>
      </w:tr>
      <w:tr>
        <w:trPr>
          <w:cantSplit w:val="0"/>
          <w:trHeight w:val="1074.90234374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12" name="image3.gif"/>
                  <a:graphic>
                    <a:graphicData uri="http://schemas.openxmlformats.org/drawingml/2006/picture">
                      <pic:pic>
                        <pic:nvPicPr>
                          <pic:cNvPr id="0" name="image3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  <w:tbl>
            <w:tblPr>
              <w:tblStyle w:val="Table11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40"/>
              <w:tblGridChange w:id="0">
                <w:tblGrid>
                  <w:gridCol w:w="2140"/>
                </w:tblGrid>
              </w:tblGridChange>
            </w:tblGrid>
          </w:tbl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15" name="image17.gif"/>
                  <a:graphic>
                    <a:graphicData uri="http://schemas.openxmlformats.org/drawingml/2006/picture">
                      <pic:pic>
                        <pic:nvPicPr>
                          <pic:cNvPr id="0" name="image17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Implementations </w:t>
            </w:r>
          </w:p>
          <w:tbl>
            <w:tblPr>
              <w:tblStyle w:val="Table12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60"/>
              <w:tblGridChange w:id="0">
                <w:tblGrid>
                  <w:gridCol w:w="1960"/>
                </w:tblGrid>
              </w:tblGridChange>
            </w:tblGrid>
          </w:tbl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Role‑based ACLs restrict access; authentication ensures secure transactions </w:t>
            </w:r>
          </w:p>
          <w:tbl>
            <w:tblPr>
              <w:tblStyle w:val="Table13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20"/>
              <w:tblGridChange w:id="0">
                <w:tblGrid>
                  <w:gridCol w:w="2320"/>
                </w:tblGrid>
              </w:tblGridChange>
            </w:tblGrid>
          </w:tbl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14" name="image12.gif"/>
                  <a:graphic>
                    <a:graphicData uri="http://schemas.openxmlformats.org/drawingml/2006/picture">
                      <pic:pic>
                        <pic:nvPicPr>
                          <pic:cNvPr id="0" name="image12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ServiceNow ACLs, Roles, HTTPS </w:t>
            </w:r>
          </w:p>
          <w:tbl>
            <w:tblPr>
              <w:tblStyle w:val="Table14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40"/>
              <w:tblGridChange w:id="0">
                <w:tblGrid>
                  <w:gridCol w:w="2140"/>
                </w:tblGrid>
              </w:tblGridChange>
            </w:tblGrid>
          </w:tbl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9" name="image11.gif"/>
                  <a:graphic>
                    <a:graphicData uri="http://schemas.openxmlformats.org/drawingml/2006/picture">
                      <pic:pic>
                        <pic:nvPicPr>
                          <pic:cNvPr id="0" name="image11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</w:t>
            </w:r>
          </w:p>
          <w:tbl>
            <w:tblPr>
              <w:tblStyle w:val="Table15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40"/>
              <w:tblGridChange w:id="0">
                <w:tblGrid>
                  <w:gridCol w:w="2140"/>
                </w:tblGrid>
              </w:tblGridChange>
            </w:tblGrid>
          </w:tbl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5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Scalable Architecture</w:t>
            </w:r>
          </w:p>
          <w:tbl>
            <w:tblPr>
              <w:tblStyle w:val="Table16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60"/>
              <w:tblGridChange w:id="0">
                <w:tblGrid>
                  <w:gridCol w:w="1960"/>
                </w:tblGrid>
              </w:tblGridChange>
            </w:tblGrid>
          </w:tbl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13" name="image13.gif"/>
                  <a:graphic>
                    <a:graphicData uri="http://schemas.openxmlformats.org/drawingml/2006/picture">
                      <pic:pic>
                        <pic:nvPicPr>
                          <pic:cNvPr id="0" name="image13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Separation of UI logic, server logic, and data storage supports growth </w:t>
            </w:r>
          </w:p>
          <w:tbl>
            <w:tblPr>
              <w:tblStyle w:val="Table17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20"/>
              <w:tblGridChange w:id="0">
                <w:tblGrid>
                  <w:gridCol w:w="2320"/>
                </w:tblGrid>
              </w:tblGridChange>
            </w:tblGrid>
          </w:tbl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1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Separation of UI logic, server logic, and data storage supports growth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2" name="image8.gif"/>
                  <a:graphic>
                    <a:graphicData uri="http://schemas.openxmlformats.org/drawingml/2006/picture">
                      <pic:pic>
                        <pic:nvPicPr>
                          <pic:cNvPr id="0" name="image8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  <w:tbl>
            <w:tblPr>
              <w:tblStyle w:val="Table18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40"/>
              <w:tblGridChange w:id="0">
                <w:tblGrid>
                  <w:gridCol w:w="2140"/>
                </w:tblGrid>
              </w:tblGridChange>
            </w:tblGrid>
          </w:tbl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6" name="image15.gif"/>
                  <a:graphic>
                    <a:graphicData uri="http://schemas.openxmlformats.org/drawingml/2006/picture">
                      <pic:pic>
                        <pic:nvPicPr>
                          <pic:cNvPr id="0" name="image15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Availability </w:t>
            </w:r>
          </w:p>
          <w:tbl>
            <w:tblPr>
              <w:tblStyle w:val="Table19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960"/>
              <w:tblGridChange w:id="0">
                <w:tblGrid>
                  <w:gridCol w:w="1960"/>
                </w:tblGrid>
              </w:tblGridChange>
            </w:tblGrid>
          </w:tbl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7" name="image14.gif"/>
                  <a:graphic>
                    <a:graphicData uri="http://schemas.openxmlformats.org/drawingml/2006/picture">
                      <pic:pic>
                        <pic:nvPicPr>
                          <pic:cNvPr id="0" name="image14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Hosted on ServiceNow cloud; accessible via Service Portal 24/7 </w:t>
            </w:r>
          </w:p>
          <w:tbl>
            <w:tblPr>
              <w:tblStyle w:val="Table20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20"/>
              <w:tblGridChange w:id="0">
                <w:tblGrid>
                  <w:gridCol w:w="2320"/>
                </w:tblGrid>
              </w:tblGridChange>
            </w:tblGrid>
          </w:tbl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11" name="image6.gif"/>
                  <a:graphic>
                    <a:graphicData uri="http://schemas.openxmlformats.org/drawingml/2006/picture">
                      <pic:pic>
                        <pic:nvPicPr>
                          <pic:cNvPr id="0" name="image6.gif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ServiceNow Cloud Platform </w:t>
            </w:r>
          </w:p>
          <w:tbl>
            <w:tblPr>
              <w:tblStyle w:val="Table21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40"/>
              <w:tblGridChange w:id="0">
                <w:tblGrid>
                  <w:gridCol w:w="2140"/>
                </w:tblGrid>
              </w:tblGridChange>
            </w:tblGrid>
          </w:tbl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Client-side validation reduces unnecessary server requests, while fare calculation and ticket processing are handled efficiently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JavaScript, Catalog Client Scripts, Business Rules, Flow Designer 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