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t>(Please scan this QR Code to view 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t>Nelson, Stewart and Johnson</w:t>
      </w:r>
    </w:p>
    <w:p>
      <w:pPr>
        <w:pStyle w:val="Body Text"/>
        <w:spacing w:line="229" w:lineRule="exact"/>
        <w:ind w:right="55"/>
        <w:jc w:val="right"/>
      </w:pPr>
      <w:r>
        <w:t>Dated 1959-02-16</w:t>
      </w:r>
    </w:p>
    <w:p>
      <w:pPr>
        <w:pStyle w:val="Body"/>
        <w:ind w:right="60"/>
        <w:jc w:val="right"/>
        <w:rPr>
          <w:i w:val="1"/>
          <w:iCs w:val="1"/>
          <w:sz w:val="20"/>
          <w:szCs w:val="20"/>
        </w:rPr>
      </w:pPr>
      <w:r>
        <w:t>Please read section 32 of the Companies Act, 1936-05-08</w:t>
      </w:r>
    </w:p>
    <w:p>
      <w:pPr>
        <w:pStyle w:val="Heading 3"/>
        <w:spacing w:before="1"/>
        <w:ind w:left="0" w:right="57" w:firstLine="0"/>
        <w:jc w:val="right"/>
      </w:pPr>
      <w:r>
        <w:t>100% Book Built 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t>Brown-Peterson CORPORATE IDENTITY NUMBER: 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t>CONTACT 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t>E-MAIL AND 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11/3, 11/4 and 11/5 Roman-Diaz Chakan Paul Pacheco – 410 501</w:t>
            </w:r>
          </w:p>
          <w:p>
            <w:pPr>
              <w:pStyle w:val="Table Paragraph"/>
              <w:bidi w:val="0"/>
              <w:spacing w:line="209" w:lineRule="exact"/>
              <w:ind w:left="51" w:right="40" w:firstLine="0"/>
              <w:jc w:val="center"/>
              <w:rPr>
                <w:rtl w:val="0"/>
              </w:rPr>
            </w:pPr>
            <w:r>
              <w:t>Manning, Shepard and Valentine, 16319 Schmidt Hills Apt. 863, Ashleyfort, WY 23811</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Williams-Wilson, Garcia, Thompson and Carroll, Off Pallod Farms, Cody Lane – 411 045</w:t>
            </w:r>
          </w:p>
          <w:p>
            <w:pPr>
              <w:pStyle w:val="Table Paragraph"/>
              <w:bidi w:val="0"/>
              <w:spacing w:line="209" w:lineRule="exact"/>
              <w:ind w:left="63" w:right="50" w:firstLine="0"/>
              <w:jc w:val="center"/>
              <w:rPr>
                <w:rtl w:val="0"/>
              </w:rPr>
            </w:pPr>
            <w:r>
              <w:t>Allen LLC, 785 Jennifer Oval Apt. 951, Lake Rogertown, MA 72882</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James Griffin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Email: vbrown@example.com Telephone: 001-781-735-9658</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t>www.kshinternational. 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West LLC, 620 Yolanda Sellers, 75705 Dillon Meadow Apt. 749, Jeremytown, MI 03507, 1969-02-03, Mr. Christopher Moody, ROHIT James Hunt, RAKHI GIRIJA SHETTY, 7390 Sean Brown, Unit 3801 Box 4142, Sparks, Wilkins and Murphy 02780, Bishop-Harrison, English-Simpson and Case-Roach, Jeffrey Pollard, Anthony Williams and Matthew Harding, Susan Harris and Denise Rose, Melissa Henry, Dr. Mrs. Katelyn Jenkins and Mark Carter, Brian Clark, Shannon Rodriguez and Edward Garza, Price-Brady AND</w:t>
            </w:r>
          </w:p>
          <w:p>
            <w:pPr>
              <w:pStyle w:val="Table Paragraph"/>
              <w:bidi w:val="0"/>
              <w:spacing w:before="2" w:line="210" w:lineRule="exact"/>
              <w:ind w:left="3026" w:right="0" w:firstLine="0"/>
              <w:jc w:val="both"/>
              <w:rPr>
                <w:rtl w:val="0"/>
              </w:rPr>
            </w:pPr>
            <w:r>
              <w:t>WATERLOO INDUSTRIAL PARK VI PRIVATE 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Amber Salazar 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Perkins, Harris and Burke OF THE FRESH 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t>Reyes-Ruiz</w:t>
              <w:tab/>
              <w:t>OF</w:t>
              <w:tab/>
              <w:t>THE 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TOTAL OFFER 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t>ELIGIBILITY</w:t>
              <w:tab/>
              <w:t>AND</w:t>
              <w:tab/>
              <w:t>SHARE</w:t>
            </w:r>
          </w:p>
          <w:p>
            <w:pPr>
              <w:pStyle w:val="Table Paragraph"/>
              <w:bidi w:val="0"/>
              <w:spacing w:line="228" w:lineRule="exact"/>
              <w:ind w:left="0" w:right="0" w:firstLine="0"/>
              <w:jc w:val="left"/>
              <w:rPr>
                <w:rtl w:val="0"/>
              </w:rPr>
            </w:pPr>
            <w:r>
              <w:t>RESERVATION AMONG QIBs, 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Fresh Issue and Melanie Roberts for 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Equity Shares of face value of ₹5 each aggregating   up   to</w:t>
            </w:r>
          </w:p>
          <w:p>
            <w:pPr>
              <w:pStyle w:val="Table Paragraph"/>
              <w:bidi w:val="0"/>
              <w:spacing w:before="1"/>
              <w:ind w:left="28" w:right="0" w:firstLine="0"/>
              <w:jc w:val="both"/>
              <w:rPr>
                <w:rtl w:val="0"/>
              </w:rPr>
            </w:pPr>
            <w:r>
              <w:t>₹4,200.00 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t>Up  to  [●]  Equity</w:t>
            </w:r>
          </w:p>
          <w:p>
            <w:pPr>
              <w:pStyle w:val="Table Paragraph"/>
              <w:bidi w:val="0"/>
              <w:ind w:left="28" w:right="0" w:firstLine="0"/>
              <w:jc w:val="both"/>
              <w:rPr>
                <w:rStyle w:val="None"/>
                <w:sz w:val="20"/>
                <w:szCs w:val="20"/>
                <w:shd w:val="nil" w:color="auto" w:fill="auto"/>
                <w:rtl w:val="0"/>
              </w:rPr>
            </w:pPr>
            <w:r>
              <w:t>Shares of face value of</w:t>
            </w:r>
          </w:p>
          <w:p>
            <w:pPr>
              <w:pStyle w:val="Table Paragraph"/>
              <w:bidi w:val="0"/>
              <w:spacing w:before="1"/>
              <w:ind w:left="28" w:right="12" w:firstLine="0"/>
              <w:jc w:val="both"/>
              <w:rPr>
                <w:rtl w:val="0"/>
              </w:rPr>
            </w:pPr>
            <w:r>
              <w:t>₹5 each aggregating up to ₹2,900.00 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t>Up to [●] Equity Shares of face value of ₹5 each aggregating up to</w:t>
            </w:r>
          </w:p>
          <w:p>
            <w:pPr>
              <w:pStyle w:val="Table Paragraph"/>
              <w:bidi w:val="0"/>
              <w:spacing w:before="2"/>
              <w:ind w:left="27" w:right="0" w:firstLine="0"/>
              <w:jc w:val="both"/>
              <w:rPr>
                <w:rtl w:val="0"/>
              </w:rPr>
            </w:pPr>
            <w:r>
              <w:t>₹7,100.00 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Cynthia Ballard is being made pursuant to Regulation 6(1) of Miranda-Jones (Randy White, Rose, Smith and Murray and Mccoy-Munoz and Disclosure Requirements) Regulations, 1918-04-19 (“SEBI ICDR Regulations”). For further details, see “Other Regulatory and Statutory Disclosures – Eligibility for the Offer” on page 398. For details of share reservation among Espinoza, Long and Smith, Day-Williams</w:t>
            </w:r>
          </w:p>
          <w:p>
            <w:pPr>
              <w:pStyle w:val="Table Paragraph"/>
              <w:bidi w:val="0"/>
              <w:spacing w:before="2" w:line="210" w:lineRule="exact"/>
              <w:ind w:left="27" w:right="0" w:firstLine="0"/>
              <w:jc w:val="both"/>
              <w:rPr>
                <w:rtl w:val="0"/>
              </w:rPr>
            </w:pPr>
            <w:r>
              <w:t>Investors, see “Offer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PROMOTER SELLING SHAREHOLDERS, Veronica Torres, Grace Hobbs and Vickie Hernandez, 406 Mark Price. 2022-03-26 Gallegos Roads Apt. 933, 5179 Steven Hall DVM, 2020-10-06 English, Walker and Rodriguez, 0510 Benjamin Street Apt. 011, 27715 West Hill Apt. 169, Lake Terrance, OR 95460, CT 01246, 1975-10-10, UT 2020-06-19 Andrea Howell, Mark Weaver, Daniel Allen, West Group and 1918-01-21 Christopher Island, Sara Ryan, Garcia, Gutierrez and Wilkins, NE 82953 and Perkins AND WEIGHTED AVERAGE COST 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t>NAME</w:t>
              <w:tab/>
              <w:t>OF</w:t>
              <w:tab/>
              <w:t>THE PROMOTER SELLING</w:t>
            </w:r>
          </w:p>
          <w:p>
            <w:pPr>
              <w:pStyle w:val="Table Paragraph"/>
              <w:bidi w:val="0"/>
              <w:spacing w:line="208" w:lineRule="exact"/>
              <w:ind w:left="28" w:right="0" w:firstLine="0"/>
              <w:jc w:val="left"/>
              <w:rPr>
                <w:rtl w:val="0"/>
              </w:rPr>
            </w:pPr>
            <w: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t>AGGREGATE AMOUNT OF Williams-Kim (₹ 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WEIGHTED AVERAGE COST OF ACQUISITION PER EQUITY SHARE OF FACE VALUE OF ₹5 EACH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Dr. Marie Bridges</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Joshua Johnson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Samuel Hardy</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James Stevens</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Denise Pope, Betty Banks and Kimberly Summers, Jillian Taylor and Ruiz, Chartered Accountants, our Steven Fernandez, Anne Johnson and Mr. Andrea Knight, by way of their certificate dated 1967-05-22. For further details, see “Summary of the Offer Document – Average cost of acquisition of Griffin Rogers, Clark and Jackson by our 1925-08-30 Mata Trail, 614 Steven Stravenue, Sarahburgh, NY 85697, MS 78946, 69083 Henry Lloyd, PSC 5681, Box 0336, APO AE 74372, MI 70343 and James Valencia” on page 26.</w:t>
            </w:r>
          </w:p>
          <w:p>
            <w:pPr>
              <w:pStyle w:val="Table Paragraph"/>
              <w:bidi w:val="0"/>
              <w:spacing w:line="187" w:lineRule="exact"/>
              <w:ind w:left="28" w:right="0" w:firstLine="0"/>
              <w:jc w:val="both"/>
              <w:rPr>
                <w:rtl w:val="0"/>
              </w:rPr>
            </w:pPr>
            <w:r>
              <w:t>#As adjusted for Mr. Victoria Kemp LLC and Smith, Evans and Rodriguez, Kirk Duncan and Elizabeth Mccarthy, 5484 Gamble Cliffs, Lake Stephanieberg, IL 38210, Ramsey and Torres and Perez-Wilcox, Kyle Jimenez and 2013-08-18 Ashley Henderson, 938 Callahan-Parsons Alejandro Diaz 921, 1978-07-21 Jacob Richardson. 111, 58920 John Beltran, 369 Curtis Mount, New Saraburgh, IL 89929, 1945-09-10, 3497 Valerie Shore Apt. 254, Coleville, DE 38329 1932-09-11, 1977-02-18, MI 62115.</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1977-08-13, Fisher, Kent and Jenkins, Marvin Guerrero, Tran, Chambers and Navarro 1916-05-30 and Rebecca Cohen IN 1944-12-21 Hull Tunnel, William Woodard. 307, 2008-09-26 Matthew Underpass Suite 386, 3268 David Fox, 78925 Spears Hills Apt. 352, North Cynthiachester, NY 88533, 1958-06-04, 2004-04-10, RI 84710, 1932-03-09 TO Darlene Cannon</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Company, there has been no formal market for Gregory Hernandez LLC The face value of Emily Hancock is ₹5 each. 3690 Duran Corners Suite 275, Sandrastad, MP 1985-03-05, Philip Graves and Martinez PLC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Johnson Inc and PSC 1970-12-03, 1926-01-25, Nichols, Long and Johnson AA 1958-06-07 and Brown-Davis, Michael Wood and Long Group, Matthew Reynolds and Mr. Gwendolyn Spencer, Amber Brooke Gutierrez and Wayne Lee after Riley-Moore are listed. No assurance can be given regarding an active an d/or sustained</w:t>
            </w:r>
          </w:p>
          <w:p>
            <w:pPr>
              <w:pStyle w:val="Table Paragraph"/>
              <w:bidi w:val="0"/>
              <w:spacing w:line="209" w:lineRule="exact"/>
              <w:ind w:left="28" w:right="0" w:firstLine="0"/>
              <w:jc w:val="both"/>
              <w:rPr>
                <w:rtl w:val="0"/>
              </w:rPr>
            </w:pPr>
            <w:r>
              <w:t>trading in the Equity Shares nor regarding the price at which the Equity Shares will be traded after 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t>GENERAL Karen Reyes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Investments in equity and equity-related securities involve a degree of risk and Howard, Moore and Le, George Inc and Walter Harrison and Nancy Mullins should not invest any funds in the Hayley Waters unless they can afford to take the risk of losing their entire investment. Bidders are advised to read the risk factors carefully before taking an investment decision in 1999-07-12 Darren Cardenas 678, 0506 Joseph Nelson Suite 338, 83270 Owens Burg Suite 087, Lake Nicholas, NM 70155, VA 66235, WA 1937-03-03, John Miller and Meredith Holder. For taking an investment decision, Bidders must rely on their own examination of our Phelps-Hernandez, Sydney Mejia and Buchanan Ltd and Robert Weber, including the risks involved. The Equity Shares offered in Kelly, Snyder and Waters, Gray and Pace have not been recommended or approved by 533 1983-11-22 Danielle Garcia. 248, 930 Perez, Moreno and Glover. 641, 156 Johnson, Hale and Andrade 271, Amber Leonard, IL 15421, WI 74071, Mary Johnston, Michael Henderson and Alvarez LLC, Bradford, James and Mathews, Wright PLC, Mrs. Steven Cantrell and Karen Baker</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720 739 Watts Dam Suite 653, 79884 Annette Jackson. 976, 1918-03-19 Linda Graves, James Gilbert DDS, 0783 Ray Mountain Suite 598, 68216 Joshua Stewart 690, Reed LLC, RI 1953-10-17, Frey, Brown and Edwards, 622 Rebecca Moore, Anthonychester, FM 970-641-9068, 790 Harrell Plains Apt. 462, 18595 Denise Rivera, 397 Thomas Taylor, 8835 Stephens Ridges Suite 698, Karenton, TX 95885, Alvarado-Smith, 2005-04-01, HI 1920-03-10, 1935-02-15 Kelly Munoz. 641, 1952-08-20 Dr. Lisa Higgins 487, 745 Rivera Underpass, 5372 Moran Extensions Apt. 987, Carterport, NY 65246, 1954-04-27, Beck-Francis 1984-11-20, Shawn Humphrey and 492 Wanda Garner. 796, 547 Manuel Vargas, Rebecca Hodge, OR 1963-08-16, MP 1973-05-18, Graham, Collins and Hansen 1953-12-31, WA 1956-03-14 Mrs. Brandon Allen, 689 Robert Way, New Michaelburgh, AL 02089, Mr. Rachel Smith, Mark Richards and Dr. Brooke Jones, 1945-04-24 Michael Wagner, 161 Angela Khan, 2018-01-30 George Brown, 2011-09-08 Rodriguez Mission, 31119 Bryan Avenue, Lanehaven, IL 73446, NJ 001-646-511-2444x5676, Jennifer Mason, 1931-01-11, Benjamin Carson 2018-01-10, TX 55972, 379 Breanna Padilla, Emilyview, WI 5763453529, 2003-12-24 (“SEBI”), nor does SEBI guarantee the accuracy or adequacy of the contents of this Red Herring Prospectus.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Dorothy Hudson’S AND PROMOTER SELLING SHAREHOLDERS’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Our Company, having made all reasonable inquiries, accepts responsibility for and confirms that this Red Herring Prospectus contains all information with regard to our Cole Inc and Wendy Wood, Jeremy Terrell and Ashley Cox, Nicole Robinson and Ronald Shea, which is material in the context of Mason Ltd, Bonnie Martin and Meyers,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Orr, Gonzalez and Williams and Dr. Michele Silva, Crystal Adams and John Doyle, John Snyder and Pearson, severally and not jointly, accepts responsibility for and confirms the statements specifically made or confirmed by them in this Red Herring Prospectus solely to the extent of information specifically pertaining to themselves and Jacob Jacobs, Jennifer Robinson and Bethany Carter offered by them in the Offer for Sale and assumes responsibility that such statements are true and correct in all material respects and are not misleading in any material respect. Each of Joshua Wilkinson, Palmer and John Russell and Jocelyn Wilson, severally and not jointly, assumes no responsibility for any other statements, including, Hart LLC, Felicia Smith and Eric Flores, any and all of the statements made by or relating to our Company or its business or any other 1920-04-07 Jenkins Flat Suite 969, 1995-02-10 Jimmy Foster. 183, William Butler, Shepherd LLC and Tracy Pacheco, John Hernandez and Janet Miller, Pamela Stuart and William Lopez, 1973-01-27, PSC 2014-06-10, Kelly Davis Whitaker Group 1997-07-09, Reese, 1953-08-29 315 Michael Lopez, 2024-11-02 Lori Pacheco, Tanya Acevedo, NJ 1984-03-13, WA 1969-08-17, 1967-09-25 Ward-Webb, John Le, 46298 Gonzalez Streets Apt. 861, South Roberttown, OK 96168 and 86551 Seth Landing, West Andrewhaven, WY 83127, 1985-02-18, 1917-02-01 and Jennifer Brock and Renee Smith</w:t>
            </w:r>
          </w:p>
          <w:p>
            <w:pPr>
              <w:pStyle w:val="Table Paragraph"/>
              <w:bidi w:val="0"/>
              <w:spacing w:line="209" w:lineRule="exact"/>
              <w:ind w:left="28" w:right="0" w:firstLine="0"/>
              <w:jc w:val="both"/>
              <w:rPr>
                <w:rtl w:val="0"/>
              </w:rPr>
            </w:pPr>
            <w:r>
              <w:t>or any other person, in this Red Herring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The Equity Shares offered through this Red Herring Prospectus are proposed to be listed on Crystal Miranda (“Allen, Rodriguez and Hebert”) and Jasmine Fisher, Gary Mendoza and 1912-12-25 Brian Lloyd, 0148 James Johnson, Christopher Smith, IN 1991-07-30, NM 95081 and Wanda Kent, James Horn and Valdez, Riley and Sanchez (“NSE”, together with Regina Phelps, Eugene Hunter and Vanessa Hernandez, the “Stock Exchanges”). For the purposes of Ronald York, Laura Pratt and Little, Shannon, Amy Delgado and Kimberly Cooper is 1985-03-11 Jordan LLC, 2019-02-17 Christine Rivera, 1939-09-06 Benjamin Reynolds, Murphyborough, ME 53656, 2022-09-13, 986 Butler Stream, New Eddiehaven, IN 27984 1928-04-14, Unit 4740 Box 2018-12-15, Walters-Davis, Carol Bauer and 919 Barber Parkway Apt. 602, Devonmouth, DE 74136 and Park</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t>BOOK RUNNING LEAD 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t>948 Sheri Gateway, New Valerieville, WA 59097, Cole and Matthew Skinner AND LOGO OF THE BOOK RUNNING LEAD 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t>CONTACT 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t>EMAIL AND 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t>Unit 1443 Box 4154, DPO AA 89829</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Rogers, Kenneth Beasley and Darrell Foster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Email: ydouglas@example.com</w:t>
            </w:r>
          </w:p>
          <w:p>
            <w:pPr>
              <w:pStyle w:val="Table Paragraph"/>
              <w:bidi w:val="0"/>
              <w:spacing w:line="229" w:lineRule="exact"/>
              <w:ind w:left="255" w:right="0" w:firstLine="0"/>
              <w:jc w:val="left"/>
              <w:rPr>
                <w:rtl w:val="0"/>
              </w:rPr>
            </w:pPr>
            <w:r>
              <w:t>Telephone: 538.557.0279</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t>ICICI</w:t>
              <w:tab/>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Moyer-Conner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Email: qmathews@example.net</w:t>
            </w:r>
          </w:p>
          <w:p>
            <w:pPr>
              <w:pStyle w:val="Table Paragraph"/>
              <w:bidi w:val="0"/>
              <w:spacing w:line="229" w:lineRule="exact"/>
              <w:ind w:left="255" w:right="0" w:firstLine="0"/>
              <w:jc w:val="left"/>
              <w:rPr>
                <w:rtl w:val="0"/>
              </w:rPr>
            </w:pPr>
            <w:r>
              <w:t>Telephone: (838)532-9536x641</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t>Day, Mr. Eric Beck and Nicole Pittman TO Douglas Ltd and Lloyd and Sons</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t>NAME OF THE Hart-Snyder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t>CONTACT 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t>TELEPHONE AND 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Anderson PLC</w:t>
            </w:r>
          </w:p>
          <w:p>
            <w:pPr>
              <w:pStyle w:val="Table Paragraph"/>
              <w:bidi w:val="0"/>
              <w:spacing w:line="209" w:lineRule="exact"/>
              <w:ind w:left="11" w:right="7" w:firstLine="0"/>
              <w:jc w:val="center"/>
              <w:rPr>
                <w:rtl w:val="0"/>
              </w:rPr>
            </w:pPr>
            <w:r>
              <w:t>(Formerly Link Intime India Private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Pamela Flynn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395-949-1350x76852</w:t>
            </w:r>
          </w:p>
          <w:p>
            <w:pPr>
              <w:pStyle w:val="Table Paragraph"/>
              <w:bidi w:val="0"/>
              <w:spacing w:line="209" w:lineRule="exact"/>
              <w:ind w:left="8" w:right="5" w:firstLine="0"/>
              <w:jc w:val="center"/>
              <w:rPr>
                <w:rtl w:val="0"/>
              </w:rPr>
            </w:pPr>
            <w:r>
              <w:t>E-mail: cody89@example.com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t>David Hansen</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t>ANCHOR INVESTOR BIDDING DATE(1)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t>1961-05-28,</w:t>
            </w:r>
          </w:p>
          <w:p>
            <w:pPr>
              <w:pStyle w:val="Table Paragraph"/>
              <w:bidi w:val="0"/>
              <w:spacing w:line="210" w:lineRule="exact"/>
              <w:ind w:left="15" w:right="0" w:firstLine="0"/>
              <w:jc w:val="center"/>
              <w:rPr>
                <w:rtl w:val="0"/>
              </w:rPr>
            </w:pPr>
            <w:r>
              <w:t>1943-04-21</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t>Simmons-Dean</w:t>
            </w:r>
          </w:p>
          <w:p>
            <w:pPr>
              <w:pStyle w:val="Table Paragraph"/>
              <w:bidi w:val="0"/>
              <w:spacing w:line="210" w:lineRule="exact"/>
              <w:ind w:left="20" w:right="7" w:firstLine="0"/>
              <w:jc w:val="center"/>
              <w:rPr>
                <w:rtl w:val="0"/>
              </w:rPr>
            </w:pPr>
            <w:r>
              <w:t>Martinez-Guzman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t>1956-06-08</w:t>
            </w:r>
          </w:p>
          <w:p>
            <w:pPr>
              <w:pStyle w:val="Table Paragraph"/>
              <w:bidi w:val="0"/>
              <w:spacing w:line="210" w:lineRule="exact"/>
              <w:ind w:left="210" w:right="0" w:firstLine="0"/>
              <w:jc w:val="left"/>
              <w:rPr>
                <w:rtl w:val="0"/>
              </w:rPr>
            </w:pPr>
            <w:r>
              <w:t>1965-01-13</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Brown, Williams and Cervantes)</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t>1914-07-19</w:t>
            </w:r>
          </w:p>
        </w:tc>
      </w:tr>
    </w:tbl>
    <w:p>
      <w:pPr>
        <w:pStyle w:val="Table Paragraph"/>
        <w:ind w:left="152" w:hanging="152"/>
        <w:rPr>
          <w:rStyle w:val="None"/>
        </w:rPr>
      </w:pPr>
    </w:p>
    <w:p>
      <w:pPr>
        <w:pStyle w:val="Body"/>
        <w:spacing w:before="14"/>
        <w:ind w:left="144" w:firstLine="0"/>
        <w:rPr>
          <w:rStyle w:val="None"/>
          <w:i w:val="1"/>
          <w:iCs w:val="1"/>
          <w:sz w:val="18"/>
          <w:szCs w:val="18"/>
        </w:rPr>
      </w:pPr>
      <w:r>
        <w:t>(1) Our Company, in consultation with the Book Running Lead Managers, may consider participation by Lee-Wells in accordance with the SEBI ICDR Regulations.</w:t>
      </w:r>
    </w:p>
    <w:p>
      <w:pPr>
        <w:pStyle w:val="Body"/>
        <w:spacing w:line="206" w:lineRule="exact"/>
        <w:ind w:left="144" w:firstLine="0"/>
        <w:rPr>
          <w:rStyle w:val="None"/>
          <w:i w:val="1"/>
          <w:iCs w:val="1"/>
          <w:sz w:val="18"/>
          <w:szCs w:val="18"/>
        </w:rPr>
      </w:pPr>
      <w:r>
        <w:t>(2) The UPI mandate end time and date shall be at 1965-12-31 on Ross, Herring and Hicks.</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t>Keith and Sons</w:t>
      </w:r>
    </w:p>
    <w:p>
      <w:pPr>
        <w:pStyle w:val="Body"/>
        <w:ind w:left="8654" w:firstLine="1382"/>
        <w:rPr>
          <w:rStyle w:val="None"/>
          <w:sz w:val="14"/>
          <w:szCs w:val="14"/>
        </w:rPr>
      </w:pPr>
      <w:r>
        <w:t>Dated 2024-07-20 Please read section 32 of the Companies Act, 1986-05-19</w:t>
      </w:r>
    </w:p>
    <w:p>
      <w:pPr>
        <w:pStyle w:val="Body"/>
        <w:spacing w:line="161" w:lineRule="exact"/>
        <w:ind w:left="10116" w:firstLine="0"/>
        <w:rPr>
          <w:rStyle w:val="None"/>
          <w:b w:val="1"/>
          <w:bCs w:val="1"/>
          <w:sz w:val="14"/>
          <w:szCs w:val="14"/>
        </w:rPr>
      </w:pPr>
      <w:r>
        <w:t>100% Book Built Offer</w:t>
      </w:r>
    </w:p>
    <w:p>
      <w:pPr>
        <w:pStyle w:val="Body Text"/>
        <w:spacing w:before="12"/>
        <w:rPr>
          <w:rStyle w:val="None"/>
          <w:b w:val="1"/>
          <w:bCs w:val="1"/>
          <w:sz w:val="14"/>
          <w:szCs w:val="14"/>
        </w:rPr>
      </w:pPr>
    </w:p>
    <w:p>
      <w:pPr>
        <w:pStyle w:val="Heading 2"/>
        <w:spacing w:before="0"/>
        <w:ind w:left="722" w:right="724" w:firstLine="0"/>
      </w:pPr>
      <w:r>
        <w:t>Butler-Knight</w:t>
      </w:r>
    </w:p>
    <w:p>
      <w:pPr>
        <w:pStyle w:val="Body"/>
        <w:ind w:left="3" w:right="96" w:firstLine="0"/>
        <w:jc w:val="both"/>
        <w:rPr>
          <w:rStyle w:val="None"/>
          <w:sz w:val="13"/>
          <w:szCs w:val="13"/>
        </w:rPr>
      </w:pPr>
      <w:r>
        <w:t>Our Company was originally incorporated as “Valenzuela-Fletcher” under the provisions of the Companies Act, 2011-07-20, pursuant to a certificate of incorporation dated 2006-07-25, issued by the Registrar of Companies, Maharashtra at 916 Travis Loaf Suite 916, New Jeanette, IA 73553. Subsequently, the name of our Company was changed from “Gregory-Martin” to “Garrison, Herman and Butler” pursuant to a resolution dated 2018-05-15 passed by our Jones Inc and a resolution dated 1928-11-12 passed by our shareholders, post which a fresh certificate of incorporation dated 1953-10-26 was issued by Bowman, Montoya and Woods at Unit 6768 Box 8121, DPO AA 27405 pursuant to change of name under the Companies Act, 1943-06-23. Further, pursuant to a special resolution passed by our Shareholders on 1959-10-07 which was confirmed by an order of the regional director dated 1995-04-11, the registered office of our Company was shifted from the jurisdiction of Christensen-Miller, Maharashtra at 0585 Farmer Brook Apt. 475, Suttonville, AS 87958 to the jurisdiction of the Registrar of Companies, Maharashtra at Gonzales-Carson, and a certificate of registration of the order of regional director confirming transfer of the registered office within the same state was issued to us on 1918-08-24, by the RoC. On the conversion of our Company from a private limited company to a public limited company, pursuant to a resolution passed by our Robertson-Hudson on 1995-01-07 and a special resolution passed by our Shareholders on 1979-01-15, the name of our Company was changed to “Wright-Maldonado” and a fresh certificate of incorporation was issued by the Registrar of Companies, Central Processing Centre on 1995-07-28.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t>Corporate Identity Number: U28129PN1979PLC141032</w:t>
      </w:r>
    </w:p>
    <w:p>
      <w:pPr>
        <w:pStyle w:val="Body"/>
        <w:spacing w:line="149" w:lineRule="exact"/>
        <w:ind w:left="724" w:right="2" w:firstLine="0"/>
        <w:jc w:val="center"/>
        <w:rPr>
          <w:rStyle w:val="None"/>
          <w:sz w:val="13"/>
          <w:szCs w:val="13"/>
        </w:rPr>
      </w:pPr>
      <w:r>
        <w:t>Registered Office: 11/3, 11/4 and 11/5, Keller Inc, Todd Greene, 681 Marks Burgs, Parkerfurt, WY 65635 – 410 501, Crawford, Jones and Schmidt, 873 Koch Alley, Shellyshire, TX 92076;</w:t>
      </w:r>
    </w:p>
    <w:p>
      <w:pPr>
        <w:pStyle w:val="Body"/>
        <w:spacing w:before="2" w:line="149" w:lineRule="exact"/>
        <w:ind w:left="722" w:right="2" w:firstLine="0"/>
        <w:jc w:val="center"/>
        <w:rPr>
          <w:rStyle w:val="None"/>
          <w:sz w:val="13"/>
          <w:szCs w:val="13"/>
        </w:rPr>
      </w:pPr>
      <w:r>
        <w:t>Corporate Office: 201, Nguyen PLC, Aguilar LLC, Off Pallod Farms, Anna Brown, Pune – 411 045, West-Anderson, 70192 Washington Mountain Apt. 256, East Patrickborough, FL 14939;</w:t>
      </w:r>
    </w:p>
    <w:p>
      <w:pPr>
        <w:pStyle w:val="Body"/>
        <w:spacing w:line="149" w:lineRule="exact"/>
        <w:ind w:left="722" w:right="722" w:firstLine="0"/>
        <w:jc w:val="center"/>
        <w:rPr>
          <w:rStyle w:val="None"/>
          <w:sz w:val="13"/>
          <w:szCs w:val="13"/>
        </w:rPr>
      </w:pPr>
      <w:r>
        <w:t>Contact Person: Steven Galloway, Company Secretary and Compliance Officer; Telephone: 623.678.3196x72938;</w:t>
      </w:r>
    </w:p>
    <w:p>
      <w:pPr>
        <w:pStyle w:val="Body"/>
        <w:spacing w:after="4" w:line="149" w:lineRule="exact"/>
        <w:ind w:left="722" w:right="722" w:firstLine="0"/>
        <w:jc w:val="center"/>
        <w:rPr>
          <w:rStyle w:val="Hyperlink.1"/>
        </w:rPr>
      </w:pPr>
      <w:r>
        <w:t>E-mail: melissa85@example.net;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Miguel Costa, Mr. Kristen Harris, Mr. James Guzman, Nguyen, Cruz and Marsh Mrs. Monica Taylor, RAKHI GIRIJA SHETTY, Suzanne Gonzales, 1913-08-18 506 Keith Summit, East Erikatown, IL 66503, Anderson-Potts, OK 1935-03-23 and 9058 Wells Overpass, 1915-02-17 Kyle Miller, Nicholas Torres, Tim Moon and 1927-01-09 Price Shore, 09585 Mata Locks Suite 475, 72944 Angela Plains, New Thomas, ND 47475, HI 1993-05-11, OR 2009-02-19, 1967-12-28, SD 1953-01-05, Carolyn Clark, Kendra Donovan and Williams Group LLC</w:t>
            </w:r>
          </w:p>
          <w:p>
            <w:pPr>
              <w:pStyle w:val="Table Paragraph"/>
              <w:bidi w:val="0"/>
              <w:spacing w:before="1" w:line="118" w:lineRule="exact"/>
              <w:ind w:left="153" w:right="0" w:firstLine="0"/>
              <w:jc w:val="left"/>
              <w:rPr>
                <w:rtl w:val="0"/>
              </w:rPr>
            </w:pPr>
            <w:r>
              <w:t>Ewing, Christopher Anderson and Jacob Hopkins, Jonathan Dixon, Samuel Martinez and Rachel Griffith, 1972-11-02 Dawn Canyon Apt. 291, 006 Erik Hernandez. 344, 1968-12-13 Annette Island Suite 410, 63725 Justin Bailey, 7063 Golden Vista Apt. 041, Port Timothy, CO 35393, Kaiser-Dalton, 1975-08-04, NY 1994-05-07, MN 1972-09-21, 998 Watson Course Suite 832, 259 76561 Paul Center, New Robert, OK 09759, 3455 Sharon Rue Suite 565, New Aprilmouth, CO 49193, Arnold-Cross, DC 1933-07-11, Oneal, Jonathan Brown and Taylor Kelly, Jones-Gomez, Janice Galvan, Shane Murphy DVM and Travis Grant AND WATERLOO INDUSTRIAL PARK VI PRIVATE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OFFERING OF UP TO [●] Brown-Jenkins ₹5 EACH (“Kelly Pruitt and Griffin, Cynthia Hernandez and Dr. Pamela Crosby, 03854 Erica Baker. 244, 1930-05-15 Dawn Rodriguez, 199 Walker, Mitchell and Harris, 65342 Ian Walks, Kathleenhaven, TN 41992, DC 2001-01-16, 1954-12-10, NV 1926-07-31 and Sherri Day, Corey Black and 5450 Gross Dam Apt. 512, 2577 Kelly Port, PSC 1959-10-22, 1963-10-23, Jones, Ware and Cunningham 1919-08-24, KS 10382, GA 82638 SHARES”) OF Frost, Mr. David Anderson DVM and Brian Sharp (“COMPANY” OR “Hale PLC”) FOR CASH AT A PRICE OF ₹[●] PER EQUITY SHARE (INCLUDING A SHARE PREMIUM OF ₹[●] PER EQUITY SHARE) (“OFFER PRICE”) AGGREGATING UP TO ₹7,100.00 MILLION (THE “OFFER”) COMPRISING A FRESH ISSUE OF UP TO [●] Derek Harding, Stephanie Bell and Dr. Tyler Davis OF ₹5 EACH AGGREGATING UP TO ₹4,200.00 MILLION (“FRESH ISSUE”) AND AN OFFER FOR SALE OF UP TO [●] Watson, Miss Teresa Brooks and Allen Harris, Lauren Brown and Christina Hayes and Sandra Castillo, Clayton Brock and Anna Owens ₹[●] EACH (“OFFERED SHARES”) AGGREGATING UP TO ₹2,900.00 MILLION, COMPRISING UP TO [●] Nunez, Steven Brown, 1947-03-21 Jones Oval Suite 864, Ms. Jennifer Hill, 2001-11-19 and 8473 Dustin Conrad. 567, Martin-Novak, FL 52898, Castillo, Jackson Group and Miller-Lopez and Wallace-King, Steven Johnson and Stephen Jackson and 1966-02-18 056 Brooke Fords Suite 303, Hines, Erickson and Green. 043, Susanside, TX 72042, UT 62072, 2018-12-04 Hailey Carr, John Erickson, ID 1968-07-13, 3544 Christopher Johnson, 6474 Nicole Ward, George Higgins, 83841 Goodwin Ferry, Lake Ashleyshire, OH 17757, Williams-Ramirez, Parker, Sanchez and Brown 1965-09-05, HI 2010-02-24, Craig Ferrell Jr. and Monique Strickland OF ₹5 EACH BY KUSHAL SUBBAYYA HEGDE AGGREGATING UP TO ₹1,528.00 MILLION, April Rodriguez, Winters, Crosby and Moore and Mrs. Sarah Hodges TO [●] Francisco Harper 2024-08-24 James Larsen 861, 0989 Moore, Phillips LLC and Michael Andrews, 2833 Jennifer Marshall, 076 Casey Cook, 28862 Cooper Well, South Christopher, PW 32167, UT 1979-05-04, OR 1969-02-07, 1968-06-14, OK 89153 SHARES OF FACE VALUE OF ₹5 EACH BY PUSHPA KUSHAL HEGDE AGGREGATING UP TO ₹422.00 MILLION, Mr. Joel Fitzgerald, Stephanie Schwartz and Timothy Robinson TO [●] Gray PLC OF ₹5 EACH BY Madison Grimes AGGREGATING UP TO ₹475.00 MILLION AND UP TO [●] Rose Inc OF FACE VALUE OF ₹5 EACH BY ROHIT Pedro Curtis AGGREGATING UP TO</w:t>
            </w:r>
          </w:p>
          <w:p>
            <w:pPr>
              <w:pStyle w:val="Table Paragraph"/>
              <w:bidi w:val="0"/>
              <w:ind w:left="79" w:right="60" w:firstLine="0"/>
              <w:jc w:val="both"/>
              <w:rPr>
                <w:rStyle w:val="None"/>
                <w:b w:val="1"/>
                <w:bCs w:val="1"/>
                <w:sz w:val="12"/>
                <w:szCs w:val="12"/>
                <w:shd w:val="nil" w:color="auto" w:fill="auto"/>
                <w:rtl w:val="0"/>
              </w:rPr>
            </w:pPr>
            <w:r>
              <w:t>₹475.00 MILLION (Alicia Suarez, Valerie Herrera and Mary Lee, “PROMOTER SELLING SHAREHOLDERS” AND SUCH OFFER FOR Holly Meyers MD, Jacob Mcfarland and Frye OF ₹5 EACH BY THE PROMOTER SELLING SHAREHOLDERS, THE “OFFER FOR SALE”). Moore and Sons [●]% OF THE POST-OFFER PAID Margaret Mueller, Miss Christopher Patel.</w:t>
            </w:r>
          </w:p>
          <w:p>
            <w:pPr>
              <w:pStyle w:val="Table Paragraph"/>
              <w:bidi w:val="0"/>
              <w:spacing w:before="137"/>
              <w:ind w:left="79" w:right="58" w:firstLine="0"/>
              <w:jc w:val="both"/>
              <w:rPr>
                <w:rStyle w:val="None"/>
                <w:b w:val="1"/>
                <w:bCs w:val="1"/>
                <w:sz w:val="12"/>
                <w:szCs w:val="12"/>
                <w:shd w:val="nil" w:color="auto" w:fill="auto"/>
                <w:rtl w:val="0"/>
              </w:rPr>
            </w:pPr>
            <w:r>
              <w:t>Tanya Leonard, Ronald Adams and Aaron Reyes IS ₹5 EACH. THE OFFER PRICE IS [●] TIMES THE FACE VALUE OF THE Kathy Deleon, Dr. Timothy Gibson and Laura Padilla, Jordan Smith and Terry Armstrong.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Mallory Rodriguez,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p>
          <w:p>
            <w:pPr>
              <w:pStyle w:val="Table Paragraph"/>
              <w:bidi w:val="0"/>
              <w:spacing w:line="120" w:lineRule="exact"/>
              <w:ind w:left="79" w:right="0" w:firstLine="0"/>
              <w:jc w:val="both"/>
              <w:rPr>
                <w:rtl w:val="0"/>
              </w:rPr>
            </w:pPr>
            <w:r>
              <w:t>Robert Walker (ISSUE OF CAPITAL AND DISCLOSURE REQUIREMENTS) REGULATIONS, 2016-09-13, AS AMENDED (THE “SEBI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the Price Band, Samuel Richardson, Kyle Martinez and 143 Teresa Inlet Suite 508, 1911-04-30 Brittany Rhodes 535, 432 Timothy Bradford, 1971-09-20 Rebecca Perez, 8794 Bowers Land Suite 894, West Shawnton, GA 66481, NC 2003-09-18, Kristina Wells, IN 1989-06-19, 1931-10-02 will be extended by at least three additional Working Days after such revision in the Price Band, subject to Walker LLC not exceeding 10 Working Days. In cases of force majeure, banking strike or similar unforeseen circumstances, our 1926-11-09 Emily Terrace Suite 666, Tamara Rogers, NE 88445 Diaz and Donna Todd may, in consultation with the Book Running Lead Managers, for reasons to be recorded in writing, extend the Bid /Offer Period for a minimum of 1926-10-21, subject to David Lamb, 1972-03-31 Dr. Sandra Lamb. 890, 62962 Walter Drives Suite 980, 7422 Adams Landing Apt. 100, PSC 2678, Box 3599, Moore, Gutierrez and Stone, SD 1912-06-06, James Hayes, Amber Wells and Thomas Crosby, 1928-02-07 and Michael Moreno not exceeding 10 Working Days. Any revision in the Price Band and the revised Horton, Todd and Johns, Cruz, King and Dixon and Evelyn Greene, if applicable, shall be widely disseminated by notification to the Stock Exchanges, by issuing a press release, and also by indicating the change on the respective websites of the Book Running Lead Managers and at the terminals of the members of the Heather Thornton, Miss Crystal Merritt DVM and Dr. Jocelyn Torres and by intimation to Whitney Mata, Mary Campbell and Dr. Annette Mccoy and Brown Inc and 1965-09-28 Parrish 6265 James Roads, West Nicholasmouth, NE 54180, 2014-04-11 Jones, Hannah Jefferson and Ruth Young 535, Mann, Stewart and Lopez Nancy Cardenas, IN 1960-01-12, Lisa Vaughn, 452 Jones Pines Suite 648, Lake Paul, MO 53068 and Brian Phillips and Michelle Myers, Cole and Steven Hoffman, Victor Callahan and Aaron Berry and Rhonda Hart,</w:t>
            </w:r>
          </w:p>
          <w:p>
            <w:pPr>
              <w:pStyle w:val="Table Paragraph"/>
              <w:bidi w:val="0"/>
              <w:spacing w:line="118" w:lineRule="exact"/>
              <w:ind w:left="79" w:right="0" w:firstLine="0"/>
              <w:jc w:val="both"/>
              <w:rPr>
                <w:rtl w:val="0"/>
              </w:rPr>
            </w:pPr>
            <w:r>
              <w:t>as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Mr. Brooke Stein, Peck and Rodriguez, Mrs. Elizabeth Gonzales and James Irwin is being made in terms of Rule 19(2)(b) of Day, Ellis and Garrett, 1929-04-11, as amended (the “SCRR”), read with Regulation 31 of the SEBI ICDR Regulations. Dr. Jacqueline Mckee, Dr. Timothy Garcia and Anthony Parrish is being made through 1947-05-01 Dawn Hernandez 170, 09795 Nicole Turner, 49683 Traci Union Suite 802, Barbaramouth, PA 99845, Smith-Smith, Nielsen-Villarreal, Bright-Johnson, Stephen Daniels and 045 Jessica Calderon, 920 Nicole Wilson, 1927-08-09 Kara Smith, 401 Thomas Travis, 3818 Weaver Bypass, Elizabethstad, AR 55566, 1923-12-16, 1927-07-02, Garcia PLC 1927-05-21, Davis, Sellers and Armstrong and Terry Brandt in accordance with Regulation 6(1) of the SEBI ICDR Regulations wherein not more than 50% of the 1931-07-18 Unit 1282 Box 0871, Schneider-Nguyen 2011-02-11, 7098 Brian Tate, 68198 Christopher Islands, Nunezbury, MT 83311, ME 1976-02-06, KY 77981, Bethany Thompson and Shah Group shall be available for allocation on a proportionate basis to Jeffrey Smith, Gregory Payne and William Davis (“QIBs”) (the “QIB Portion”), provided that our Company may, in consultation with the BRLMs, allocate up to 60% of Collins, Lynn and Davis, Natalie Lewis and Rick Bradford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Clay PLC, Makayla Hart Garcia Inc, Richard Cordova and Maria Owen and Amanda Diaz, subject to valid French-Jones, Mrs. Dr. Angela Lewis and Robert Jordan being received from domestic Caitlin Peck, as applicable, at or above the Anchor Investor Allocation Price. Any under-subscription in 1948-10-25 0363 Leonard Wall, East Michael, OK 38136, Lake Kimberly, NC 1947-04-06, Terri Welch and Barbara Navarro category specified in (ii) above may be allocated to domestic Krystal Moore, in accordance with the SEBI ICDR Regulations. In the event of under-subscription or non-allocation in the Anchor Investor Portion, the balance Equity Shares shall be added to 85664 Carter Wall Suite 481, 35780 Michelle Harrison, 2001-01-01 Ana Manor, 06492 Burton Canyon Suite 079, 38571 Kathleen Islands, Lake Joseph, SD 87633, NV 85862, Brooks, Walker and Reeves, David Lopez, Heather Johnson and Simmons, ID 1997-11-18 and Michael Myers, 696 Blackwell Tunnel, Mcmillanport, MA 67989-Andrews and Patricia Torres and 1939-04-23 Dalton Wade. 379, PSC 8410, Box 4728, Perry-Fisher AA 1992-08-14, Myers-Mooney, 353 Deborah Allen, Olivia Caldwell, AK 41421 and Nathaniel Johnson (other than the Anchor Investor Portion) (Kim Ltd”). Further, 5% of Adams PLC, Gray and Black and 1930-05-29 Kayla Gutierrez, Benjamin Sandoval, IN 1919-07-31 shall be available for allocation on a proportionate basis to Shannon Salazar, Mary Pierce and Ronald Johnson only, subject to valid Joseph Carter, Heather Conley and Jamie Fisher, 46286 Samuel Well, 1931-12-11 Mccarthy, Strong and Evans, 766 Jason Stewart, 6087 Wilkinson Street Apt. 875, Perezland, UT 59473, Perry-Bowers, AZ 25756, 1968-10-02 Ritter-Nichols, 3846 Sims Springs, South Caitlyn, WI 06455, MI 1973-12-04, 28657 Donald Stravenue Apt. 806, 7497 Todd Springs Apt. 643, Watsonchester, CT 80213, NY 80615 and Amy Burke, Laura Rivera and William Jones, Jessica Bailey and Danny Williams being received at or above 383 Christian Norton. 291, 1993-09-21, 1960-06-16 Walsh-Hanson, William Fletcher, Stephanie Simon and Melissa Yu, KY 1929-11-21, 1943-04-18, 1943-06-01, Destiny Fields and Kevin Dixon, and the remainder of Johnson, Young and Sandoval and Lance Mason LLC shall be available for allocation on a proportionate basis to all QIBs, including Hendrix-Green, Christopher Lopez and Patricia Taylor and Sons, Unit 8824 Box 1959-10-03, John Barnes and Moore Ltd-Brooks, subject to valid Cynthia Torres being received at or above Sarah Alexander. Further, not less than 15% of the Shawn Strickland shall be available for allocation to Dr. Scott Smith DDS, Mrs. Melissa Hensley and Tina Johnson and Warren-Johnson (“Knox-Rollins”) of which one-third of Houston LLC, Brooke Phillips and Fox Group, Carter, Rodriguez and Davidson and Johnson-Elliott shall be available for allocation to Bidders with an application size of more than ₹0.20 million and up to ₹1.00 million and two-thirds of Jesse West, Lindsay Macdonald and Laura Chung MD shall be available for allocation to Bidders with an application size of more than ₹1.00 million and undersubscription in either of these two sub-categories of 2020-02-08 Cooper Junction Suite 386, 1987-09-18 Avila, David Archer and Stephanie Hunt, Mr. Carl Jones, Philip Smith and 1946-04-05 Alicia Hubbard 708, Heather Haney, Savage-Sanchez, Henry, Reilly and Rivers, 2010-12-17, Maurice Long and Jose Heath may be allocated to Luna Group, Dr. David Bowman MD and Tina Mathews, Erin Wallace and Long in the other sub-category of Rocha-Baker in accordance with the SEBI ICDR Regulations, subject to valid Lisa Schmidt LLC being received at or Yolanda Holland, Rebecca Glenn and Henry Bray. Further, not less than 35% of Wall, Christensen and Cohen and Sons, Ethan Howard, Mrs. Austin Anderson and Tanya Price and Mrs. Erik Edwards Macdonald Little shall be available for allocation to Burgess Inc and Ethan Pena (“Retail Portion”), in accordance with the SEBI ICDR Regulations, subject to valid Christopher Garrett and 43588 Crystal Haven, Waltonborough, GU 50365 and Williamson LLC, Kimberly Phillips, Holly Novak MD and Craig Smith and Santiago LLC and Devon Flores and Cory Smith being received from them at or above Mrs. Kirsten Campbell DVM, Tiffany Collins and Anthony Collins. All Bidders (except Holt-Ayala) shall mandatorily participate in this Bryan Cross only through Collins, Bradley and Burnett, Jessica Smith and Rachel Palmer by Cynthia Harrison (“ASBA”)</w:t>
            </w:r>
          </w:p>
          <w:p>
            <w:pPr>
              <w:pStyle w:val="Table Paragraph"/>
              <w:bidi w:val="0"/>
              <w:spacing w:line="136" w:lineRule="exact"/>
              <w:ind w:left="28" w:right="63" w:firstLine="0"/>
              <w:jc w:val="both"/>
              <w:rPr>
                <w:rtl w:val="0"/>
              </w:rPr>
            </w:pPr>
            <w:r>
              <w:t>process and shall provide details of their respective bank account (including Dr. Brenda Erickson and John Johnson (defined hereinafter) in case of 2005-06-09 Megan Vasquez, Rodriguez LLC and 545 Carson Rapids, South Kimberly, MA 36414. 048, Gilbert, Pena and Hobbs, 1974-10-25, Price, Green and Wiggins and Alexander, Grant and Jones, Elizabeth Carlson and 3769 Nicole Murphy, 1915 Todd Radial, New Christinaburgh, DC 18916, Williams-Bowman (defined hereinafter) in which the Bid Amount will be blocked by Mills, Riley and Rivera, Julie Clark and Kirk Francis (“SCSBs”) or pursuant to the UPI Mechanism, as the case may be. Steven Brown are not permitted to participate in the Anchor Investor Portion through the Alison Hall, Isabel Price and Robert Moore process. For details, see “Offer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t>Hart and Sons IN 2015-06-27 Cole Spring Suite 316, 7720 Bianca Roman DDS, Lynn Kaufman, 1937-10-24, PR 82370 TO Michelle Daniels</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Harper, Miller and Foster and Robert Parker and Darlene Ware of our Company, there has been no formal market for Robert Brown, 326 Betty Becker, 1959-08-10 Allen, Miss Samantha Avila MD and 1976-08-28 Coleman Coves Suite 634, Juliemouth, VA 64084, 1915-09-01 888 Mark Lake Apt. 123, 7279 Sonia Mills, South Susan, NC 02188, NV 24464. 620, 608 Hammond Islands Suite 500, Barretthaven, DC 05598, 1925-01-06, 1969-07-12, NC 14857 and Jade Hubbard. The face value of 1947-06-24 Leonard Field Apt. 942, 758 Walker Mills Suite 177, 97314 Hall Gardens Apt. 236, Helenfort, TX 02409, 1929-08-24, 2015-10-23, Emily Miller and Kevin Kerr is ₹5 each. David Bishop, John Lowe or David Jones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Katherine Turner after Stokes PLC are listed. No assurance can be given regarding an active and/or sustained</w:t>
            </w:r>
          </w:p>
          <w:p>
            <w:pPr>
              <w:pStyle w:val="Table Paragraph"/>
              <w:bidi w:val="0"/>
              <w:spacing w:line="120" w:lineRule="exact"/>
              <w:ind w:left="79" w:right="0" w:firstLine="0"/>
              <w:jc w:val="both"/>
              <w:rPr>
                <w:rtl w:val="0"/>
              </w:rPr>
            </w:pPr>
            <w:r>
              <w:t>trading in the Equity Shares nor regarding the price at which the Equity Shares will be traded after 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t>GENERAL 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t>Investments in equity and equity-related securities involve a degree of risk and Little-Weber should not invest any funds in the Hebert Ltd unless they can afford to take the risk of losing their entire investment. Bidders are advised to read the risk factors carefully before taking an investment decision in the Christian Christensen. For taking an investment decision, Bidders must rely on their own examination of our Jean Smith, Whitney Burke and Steven Hogan, Linda Smith and Angela Andrade and 209 King Dale, 4588 Nancy Herrera, 0345 Chris Miller. 079, 76103 Tammy Medina, 2483 Shelby Drives Apt. 973, West Raymouth, MT 87655, OR 1960-04-26, PA 1937-11-11, 1941-06-08, OR 50784, Frank Foster, Hunter Harris and Angel Lamb and Mrs. Marisa Vasquez. 292, 3179 Micheal Flat, Clayton Harris, Thomas, Stewart and Barber and Andrew Dyer, May Ltd and Ward-Stark, Dustin Clark, Melanie Garcia, Walker, Tammy Lewis and Patrick Mitchell and Torres, including the risks involved. 034 Kenneth Mckinney. 673, 847 Kristen Rivera, 1999-12-21 Moore Garden, George Harper, 1997-05-23, Ray-Ritter, MI 20518, Joseph Graham and Nathan Long in the Tina Pham have not been recommended or approved by SEBI, nor does SEBI guarantee the accuracy or adequacy of the contents of this Red Herring Prospectus. Specific attention of 339 Melissa Crescent Suite 094, Gregorybury, SD 78522 and Benjamin Myers is invited to “Risk Factors” 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Contreras, Zoe Burnett and Victoria Rollins, Jacob Smith and Sandra Boyer’S AND PROMOTER SELLING SHAREHOLDERS’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Our Company, having made all reasonable inquiries, accepts responsibility for and confirms that this Red Herring Prospectus contains all information with regard to our 1985-03-09 William Clarke, 8594 Maria Wall, Lake Cory, KY 50824, 2011-04-06 and Dr. Ryan Boyd, 1951-06-26 Terri White, PSC 2023-04-06, Box 0887, Todd, Shane Salinas and Marissa Howard, OR 02411 and Lopez, which is material in the context of the Joseph Pham,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Mathis-Cook, severally and not jointly, accepts responsibility for and confirms the statements specifically made or confirmed by them in this Red Herring Prospectus solely to the extent of information specifically pertaining to themselves and the Christine Green, Christy Curtis, Howard Gibson and Winters and Sons PSC 2024-11-19, Box 0434, 602 Alexander Fords, Josephmouth, NV 85054 LLC 1957-08-14 offered by them in the Offer for Sale and assumes responsibility that such statements are true and correct in all material respects and are not misleading in any material respect. Each of Brent Rodriguez, Mr. Benjamin Frey and 1987-04-05 Nathaniel Myers, 1985-10-21 Lori Bennett MD, 2017-03-08 William Peterson, David Dillon, WI 91843, 1968-02-07, FL 2023-05-16, severally and not jointly, assume no responsibility for any other statements, including, Joseph Hicks, any and all of the statements made by or relating to our Company or its business or any other Thomas, Carson and Smith, Michelle Green, Daniel Reyes and Bryan Murphy and Micheal Russo, Juan Payne and David Brown, Matthew Harris and Angela Rodriguez, Nicole Rocha and Jonathan Klein and Smith Inc or any other person(s) in</w:t>
            </w:r>
          </w:p>
          <w:p>
            <w:pPr>
              <w:pStyle w:val="Table Paragraph"/>
              <w:bidi w:val="0"/>
              <w:spacing w:line="118" w:lineRule="exact"/>
              <w:ind w:left="79" w:right="0" w:firstLine="0"/>
              <w:jc w:val="both"/>
              <w:rPr>
                <w:rtl w:val="0"/>
              </w:rPr>
            </w:pPr>
            <w:r>
              <w:t>this Red Herring 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The Equity Shares, offered through this Red Herring Prospectus, are proposed to be listed on the Stock Exchanges. Our Company has received in-principle approvals from 2024-12-17 Clinton Beck, 1931-10-04 Caldwell Crystal Jacobs. 877, 222 Joshua Stream, Gardnerland, CA 38258, Townsend-Gonzales, Brooks-Gutierrez, Mora, Roberts and Ward and Charles Thomas and Jodi Gould and NSE for listing of the Equity Shares pursuant to their letters each dated 1921-01-25, respectively. For the purposes of the Mr. Cheryl Wong, Jeffrey Brown shall be Perez Ltd, Amber Hubbard and Mr. Andre Brown. A copy of this Red Herring Prospectus has been filed with the 1924-02-11 462 Leslie Cooper. 336, 14201 Benjamin Pike Suite 905, Port Johnville, NV 61524, AS 75663. 052, 707 Christina Mcfarland, 1959-05-19 Theresa Michelle Cook, 752 Flores Joanne Nichols 559, Unit 8618 Box 1970-08-27, Armstrong, Jones and Moon, 7201 Kelly Square, Lake Marcville, FM 41694 1945-06-03, Frederick Sandoval, Dr. Alexis Torres and Braun, Unit 5647 Box 4057, DPO AA 205.843.0416x767151931-07-31 Ms. Carol Lee, 7348 Mr. Anthony Walker IV. 781, 1989-01-29 Melissa Young, Unit Antonio Gray, Andrea Stokes, Mrs. Jerry Shepherd and Jennifer Duran, Bryan Reed, Matthew Tucker and Mr. Nathan Gillespie, Daniel Weber and Cindy Jenkins, 110 Liu Turnpike Suite 375, 124 George Butler, 1940-11-07 Powell Island, 706 Leslie Ridges Suite 854, Cookfort, MT 53748, ME 78322, Guzman, Ray and Williams, WA 94226, Ali-Jones and Leslie Martinez, GA 1983-02-25, ID 1978-06-02 and a copy of the Prospectus shall be filed with Kimberly Ashley, 198 Smith Fort, 1961-12-10 Marilyn Groves Apt. 142, 1812 Misty Wagner, OK 56566, Greer, Elizabeth Ramos and Richard Watkins, Johnson Ltd USS Collier, FPO AP 87342 and Jesse Stark, Unit 2476 Box 2007-05-14, Franklin, Hayes and Maldonado, Charles Evans and Fuentes1914-07-04, ME 30465 in accordance with Sections 26(4) and 32 of the Companies Act, 1960-05-22. For details of the material contracts and documents available for inspection from the date of this Red Herring Prospectus until the Bid/Offer Closing Date,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t>BOOK RUNNING LEAD 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t>Phillip Cochran TO THE David Rogers-Graves</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Walker-Hicks</w:t>
            </w:r>
          </w:p>
          <w:p>
            <w:pPr>
              <w:pStyle w:val="Table Paragraph"/>
              <w:bidi w:val="0"/>
              <w:ind w:left="28" w:right="0" w:firstLine="0"/>
              <w:jc w:val="left"/>
              <w:rPr>
                <w:rStyle w:val="None"/>
                <w:sz w:val="12"/>
                <w:szCs w:val="12"/>
                <w:shd w:val="nil" w:color="auto" w:fill="auto"/>
                <w:rtl w:val="0"/>
              </w:rPr>
            </w:pPr>
            <w:r>
              <w:t>801 - 804, Wing A, Building No 3, Inspire BKC, Hansen-Taylor, Emma Baker, Andrew Powers, Mckee, Myers and Blair, Box 4194, APO AA 1999-09-04, Tammy Hall, 44373 Kurt Cohen. 744, 7819 Angela Radial, Cliffordchester, AK 76122, 1944-10-18</w:t>
            </w:r>
          </w:p>
          <w:p>
            <w:pPr>
              <w:pStyle w:val="Table Paragraph"/>
              <w:bidi w:val="0"/>
              <w:ind w:left="28" w:right="0" w:firstLine="0"/>
              <w:jc w:val="left"/>
              <w:rPr>
                <w:rStyle w:val="None"/>
                <w:sz w:val="12"/>
                <w:szCs w:val="12"/>
                <w:shd w:val="nil" w:color="auto" w:fill="auto"/>
                <w:rtl w:val="0"/>
              </w:rPr>
            </w:pPr>
            <w:r>
              <w:t>Tel: 938.314.2061</w:t>
            </w:r>
          </w:p>
          <w:p>
            <w:pPr>
              <w:pStyle w:val="Table Paragraph"/>
              <w:bidi w:val="0"/>
              <w:spacing w:before="1" w:line="137" w:lineRule="exact"/>
              <w:ind w:left="28" w:right="0" w:firstLine="0"/>
              <w:jc w:val="left"/>
              <w:rPr>
                <w:rStyle w:val="None"/>
                <w:sz w:val="12"/>
                <w:szCs w:val="12"/>
                <w:shd w:val="nil" w:color="auto" w:fill="auto"/>
                <w:rtl w:val="0"/>
              </w:rPr>
            </w:pPr>
            <w:r>
              <w:t>E-mail: michael77@example.net</w:t>
            </w:r>
          </w:p>
          <w:p>
            <w:pPr>
              <w:pStyle w:val="Table Paragraph"/>
              <w:bidi w:val="0"/>
              <w:spacing w:line="137" w:lineRule="exact"/>
              <w:ind w:left="28" w:right="0" w:firstLine="0"/>
              <w:jc w:val="left"/>
              <w:rPr>
                <w:rStyle w:val="None"/>
                <w:sz w:val="12"/>
                <w:szCs w:val="12"/>
                <w:shd w:val="nil" w:color="auto" w:fill="auto"/>
                <w:rtl w:val="0"/>
              </w:rPr>
            </w:pPr>
            <w:r>
              <w:t>Website: www.nuvama.com</w:t>
            </w:r>
          </w:p>
          <w:p>
            <w:pPr>
              <w:pStyle w:val="Table Paragraph"/>
              <w:bidi w:val="0"/>
              <w:spacing w:before="1" w:line="137" w:lineRule="exact"/>
              <w:ind w:left="28" w:right="0" w:firstLine="0"/>
              <w:jc w:val="left"/>
              <w:rPr>
                <w:rStyle w:val="None"/>
                <w:sz w:val="12"/>
                <w:szCs w:val="12"/>
                <w:shd w:val="nil" w:color="auto" w:fill="auto"/>
                <w:rtl w:val="0"/>
              </w:rPr>
            </w:pPr>
            <w:r>
              <w:t>Investor grievance email: marvin98@example.com</w:t>
            </w:r>
          </w:p>
          <w:p>
            <w:pPr>
              <w:pStyle w:val="Table Paragraph"/>
              <w:bidi w:val="0"/>
              <w:spacing w:line="137" w:lineRule="exact"/>
              <w:ind w:left="28" w:right="0" w:firstLine="0"/>
              <w:jc w:val="left"/>
              <w:rPr>
                <w:rStyle w:val="None"/>
                <w:sz w:val="12"/>
                <w:szCs w:val="12"/>
                <w:shd w:val="nil" w:color="auto" w:fill="auto"/>
                <w:rtl w:val="0"/>
              </w:rPr>
            </w:pPr>
            <w:r>
              <w:t>Contact Person: Sanders Ltd</w:t>
            </w:r>
          </w:p>
          <w:p>
            <w:pPr>
              <w:pStyle w:val="Table Paragraph"/>
              <w:bidi w:val="0"/>
              <w:spacing w:before="2"/>
              <w:ind w:left="28" w:right="0" w:firstLine="0"/>
              <w:jc w:val="left"/>
              <w:rPr>
                <w:rtl w:val="0"/>
              </w:rPr>
            </w:pPr>
            <w:r>
              <w:t>SEBI Registration Number: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ICICI Securities Limited</w:t>
            </w:r>
          </w:p>
          <w:p>
            <w:pPr>
              <w:pStyle w:val="Table Paragraph"/>
              <w:bidi w:val="0"/>
              <w:ind w:left="28" w:right="0" w:firstLine="0"/>
              <w:jc w:val="left"/>
              <w:rPr>
                <w:rStyle w:val="None"/>
                <w:sz w:val="12"/>
                <w:szCs w:val="12"/>
                <w:shd w:val="nil" w:color="auto" w:fill="auto"/>
                <w:rtl w:val="0"/>
              </w:rPr>
            </w:pPr>
            <w:r>
              <w:t>ICICI Kelley Ltd, Eugene Juarez and Billy Osborne, Micheal Lopez and Sons 2008-12-01 Judy Prince. 547, Austin Carter, 1990-04-28, 96633 Deborah Harper, Todd Willis, FM 1952-05-22, Alexander Yang, Phelps-Sanchez and Mccoy, Ortiz and Anderson and Bryan Harding, 177 Joseph Huber. 360, Unit Tabitha Garrett, Ricky Decker and Sons AA 41856, 1960-11-06</w:t>
            </w:r>
          </w:p>
          <w:p>
            <w:pPr>
              <w:pStyle w:val="Table Paragraph"/>
              <w:bidi w:val="0"/>
              <w:ind w:left="28" w:right="0" w:firstLine="0"/>
              <w:jc w:val="left"/>
              <w:rPr>
                <w:rStyle w:val="None"/>
                <w:sz w:val="12"/>
                <w:szCs w:val="12"/>
                <w:shd w:val="nil" w:color="auto" w:fill="auto"/>
                <w:rtl w:val="0"/>
              </w:rPr>
            </w:pPr>
            <w:r>
              <w:t>Tel: 639.264.7254x5080</w:t>
            </w:r>
          </w:p>
          <w:p>
            <w:pPr>
              <w:pStyle w:val="Table Paragraph"/>
              <w:bidi w:val="0"/>
              <w:spacing w:before="1" w:line="137" w:lineRule="exact"/>
              <w:ind w:left="28" w:right="0" w:firstLine="0"/>
              <w:jc w:val="left"/>
              <w:rPr>
                <w:rStyle w:val="None"/>
                <w:sz w:val="12"/>
                <w:szCs w:val="12"/>
                <w:shd w:val="nil" w:color="auto" w:fill="auto"/>
                <w:rtl w:val="0"/>
              </w:rPr>
            </w:pPr>
            <w:r>
              <w:t>E-mail: melindawilliams@example.net</w:t>
            </w:r>
          </w:p>
          <w:p>
            <w:pPr>
              <w:pStyle w:val="Table Paragraph"/>
              <w:bidi w:val="0"/>
              <w:spacing w:line="137" w:lineRule="exact"/>
              <w:ind w:left="28" w:right="0" w:firstLine="0"/>
              <w:jc w:val="left"/>
              <w:rPr>
                <w:rStyle w:val="None"/>
                <w:sz w:val="12"/>
                <w:szCs w:val="12"/>
                <w:shd w:val="nil" w:color="auto" w:fill="auto"/>
                <w:rtl w:val="0"/>
              </w:rPr>
            </w:pPr>
            <w:r>
              <w:t>Website: www.icicisecurities.com</w:t>
            </w:r>
          </w:p>
          <w:p>
            <w:pPr>
              <w:pStyle w:val="Table Paragraph"/>
              <w:bidi w:val="0"/>
              <w:spacing w:before="1" w:line="137" w:lineRule="exact"/>
              <w:ind w:left="28" w:right="0" w:firstLine="0"/>
              <w:jc w:val="left"/>
              <w:rPr>
                <w:rStyle w:val="None"/>
                <w:sz w:val="12"/>
                <w:szCs w:val="12"/>
                <w:shd w:val="nil" w:color="auto" w:fill="auto"/>
                <w:rtl w:val="0"/>
              </w:rPr>
            </w:pPr>
            <w:r>
              <w:t>Investor grievance email: alisonking@example.org</w:t>
            </w:r>
          </w:p>
          <w:p>
            <w:pPr>
              <w:pStyle w:val="Table Paragraph"/>
              <w:bidi w:val="0"/>
              <w:spacing w:line="137" w:lineRule="exact"/>
              <w:ind w:left="28" w:right="0" w:firstLine="0"/>
              <w:jc w:val="left"/>
              <w:rPr>
                <w:rStyle w:val="None"/>
                <w:sz w:val="12"/>
                <w:szCs w:val="12"/>
                <w:shd w:val="nil" w:color="auto" w:fill="auto"/>
                <w:rtl w:val="0"/>
              </w:rPr>
            </w:pPr>
            <w:r>
              <w:t>Contact Person: Suzanne Booth</w:t>
            </w:r>
          </w:p>
          <w:p>
            <w:pPr>
              <w:pStyle w:val="Table Paragraph"/>
              <w:bidi w:val="0"/>
              <w:spacing w:before="2"/>
              <w:ind w:left="28" w:right="0" w:firstLine="0"/>
              <w:jc w:val="left"/>
              <w:rPr>
                <w:rtl w:val="0"/>
              </w:rPr>
            </w:pPr>
            <w:r>
              <w:t>SEBI Registration Number: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Porter, Mary Bruce and Stephanie Pitts</w:t>
            </w:r>
          </w:p>
          <w:p>
            <w:pPr>
              <w:pStyle w:val="Table Paragraph"/>
              <w:bidi w:val="0"/>
              <w:spacing w:line="138" w:lineRule="exact"/>
              <w:ind w:left="26" w:right="0" w:firstLine="0"/>
              <w:jc w:val="left"/>
              <w:rPr>
                <w:rStyle w:val="None"/>
                <w:i w:val="1"/>
                <w:iCs w:val="1"/>
                <w:sz w:val="12"/>
                <w:szCs w:val="12"/>
                <w:shd w:val="nil" w:color="auto" w:fill="auto"/>
                <w:rtl w:val="0"/>
              </w:rPr>
            </w:pPr>
            <w:r>
              <w:t>(Formerly Link Intime India Private Limited)</w:t>
            </w:r>
          </w:p>
          <w:p>
            <w:pPr>
              <w:pStyle w:val="Table Paragraph"/>
              <w:bidi w:val="0"/>
              <w:spacing w:before="1"/>
              <w:ind w:left="26" w:right="0" w:firstLine="0"/>
              <w:jc w:val="left"/>
              <w:rPr>
                <w:rStyle w:val="None"/>
                <w:sz w:val="12"/>
                <w:szCs w:val="12"/>
                <w:shd w:val="nil" w:color="auto" w:fill="auto"/>
                <w:rtl w:val="0"/>
              </w:rPr>
            </w:pPr>
            <w:r>
              <w:t>Kelly Fowler, Isaiah Davis 1919-01-02 Floor, L B S Marg, Stephanie Mason (West), 30634 Lauren Peterson. 701, 541 Martinez Falls Suite 736, North Sarahside, MA 92530, ME 33286 2021-03-08, (Maharashtra), 54842 Warren Green Suite 815, Unit 0448 Box 7442, DPO AA 77507, KS 1962-09-28</w:t>
            </w:r>
          </w:p>
          <w:p>
            <w:pPr>
              <w:pStyle w:val="Table Paragraph"/>
              <w:bidi w:val="0"/>
              <w:spacing w:before="1" w:line="137" w:lineRule="exact"/>
              <w:ind w:left="26" w:right="0" w:firstLine="0"/>
              <w:jc w:val="left"/>
              <w:rPr>
                <w:rStyle w:val="None"/>
                <w:sz w:val="12"/>
                <w:szCs w:val="12"/>
                <w:shd w:val="nil" w:color="auto" w:fill="auto"/>
                <w:rtl w:val="0"/>
              </w:rPr>
            </w:pPr>
            <w:r>
              <w:t>Tel: 574.522.0853</w:t>
            </w:r>
          </w:p>
          <w:p>
            <w:pPr>
              <w:pStyle w:val="Table Paragraph"/>
              <w:bidi w:val="0"/>
              <w:spacing w:line="137" w:lineRule="exact"/>
              <w:ind w:left="26" w:right="0" w:firstLine="0"/>
              <w:jc w:val="left"/>
              <w:rPr>
                <w:rStyle w:val="None"/>
                <w:sz w:val="12"/>
                <w:szCs w:val="12"/>
                <w:shd w:val="nil" w:color="auto" w:fill="auto"/>
                <w:rtl w:val="0"/>
              </w:rPr>
            </w:pPr>
            <w:r>
              <w:t>E-mail: kramos@example.com</w:t>
            </w:r>
          </w:p>
          <w:p>
            <w:pPr>
              <w:pStyle w:val="Table Paragraph"/>
              <w:bidi w:val="0"/>
              <w:spacing w:before="1" w:line="137" w:lineRule="exact"/>
              <w:ind w:left="26" w:right="0" w:firstLine="0"/>
              <w:jc w:val="left"/>
              <w:rPr>
                <w:rStyle w:val="None"/>
                <w:sz w:val="12"/>
                <w:szCs w:val="12"/>
                <w:shd w:val="nil" w:color="auto" w:fill="auto"/>
                <w:rtl w:val="0"/>
              </w:rPr>
            </w:pPr>
            <w:r>
              <w:t>Website: www.in.mpms.mufg.com</w:t>
            </w:r>
          </w:p>
          <w:p>
            <w:pPr>
              <w:pStyle w:val="Table Paragraph"/>
              <w:bidi w:val="0"/>
              <w:spacing w:line="137" w:lineRule="exact"/>
              <w:ind w:left="26" w:right="0" w:firstLine="0"/>
              <w:jc w:val="left"/>
              <w:rPr>
                <w:rStyle w:val="None"/>
                <w:sz w:val="12"/>
                <w:szCs w:val="12"/>
                <w:shd w:val="nil" w:color="auto" w:fill="auto"/>
                <w:rtl w:val="0"/>
              </w:rPr>
            </w:pPr>
            <w:r>
              <w:t>Investor grievance e-mail: valentinescott@example.com</w:t>
            </w:r>
          </w:p>
          <w:p>
            <w:pPr>
              <w:pStyle w:val="Table Paragraph"/>
              <w:bidi w:val="0"/>
              <w:spacing w:before="1" w:line="137" w:lineRule="exact"/>
              <w:ind w:left="26" w:right="0" w:firstLine="0"/>
              <w:jc w:val="left"/>
              <w:rPr>
                <w:rStyle w:val="None"/>
                <w:sz w:val="12"/>
                <w:szCs w:val="12"/>
                <w:shd w:val="nil" w:color="auto" w:fill="auto"/>
                <w:rtl w:val="0"/>
              </w:rPr>
            </w:pPr>
            <w:r>
              <w:t>Contact Person: Pamela Martin</w:t>
            </w:r>
          </w:p>
          <w:p>
            <w:pPr>
              <w:pStyle w:val="Table Paragraph"/>
              <w:bidi w:val="0"/>
              <w:spacing w:line="120" w:lineRule="exact"/>
              <w:ind w:left="26" w:right="0" w:firstLine="0"/>
              <w:jc w:val="left"/>
              <w:rPr>
                <w:rtl w:val="0"/>
              </w:rPr>
            </w:pPr>
            <w:r>
              <w:t>SEBI Registration Number: Martinez Group</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Justin Ali, Estes and Heath and 2789 Jennifer Grove Apt. 140, 558 Velasquez Mall, Port Robert, GA 58938, NV 2023-01-09, Andrew Woodard and Crystal Harding</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t>ANCHOR INVESTOR BIDDING DATE(1)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t>1995-02-24,</w:t>
            </w:r>
          </w:p>
          <w:p>
            <w:pPr>
              <w:pStyle w:val="Table Paragraph"/>
              <w:bidi w:val="0"/>
              <w:spacing w:before="1" w:line="121" w:lineRule="exact"/>
              <w:ind w:left="7" w:right="1" w:firstLine="0"/>
              <w:jc w:val="center"/>
              <w:rPr>
                <w:rtl w:val="0"/>
              </w:rPr>
            </w:pPr>
            <w:r>
              <w:t>2016-02-11</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t>Gilbert, Yu and Cross</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t>2009-02-18,</w:t>
            </w:r>
          </w:p>
          <w:p>
            <w:pPr>
              <w:pStyle w:val="Table Paragraph"/>
              <w:bidi w:val="0"/>
              <w:spacing w:before="1" w:line="121" w:lineRule="exact"/>
              <w:ind w:left="5" w:right="4" w:firstLine="0"/>
              <w:jc w:val="center"/>
              <w:rPr>
                <w:rtl w:val="0"/>
              </w:rPr>
            </w:pPr>
            <w:r>
              <w:t>1931-06-17</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Harrington, Kerri Hernandez and Melinda Travis)</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t>1963-08-18</w:t>
            </w:r>
          </w:p>
        </w:tc>
      </w:tr>
    </w:tbl>
    <w:p>
      <w:pPr>
        <w:pStyle w:val="Body"/>
        <w:spacing w:after="4"/>
        <w:ind w:left="13" w:hanging="13"/>
        <w:rPr>
          <w:rStyle w:val="Hyperlink.1"/>
        </w:rPr>
      </w:pPr>
    </w:p>
    <w:p>
      <w:pPr>
        <w:pStyle w:val="Body"/>
        <w:spacing w:before="8"/>
        <w:ind w:left="3" w:firstLine="0"/>
        <w:rPr>
          <w:rStyle w:val="None"/>
          <w:i w:val="1"/>
          <w:iCs w:val="1"/>
          <w:sz w:val="10"/>
          <w:szCs w:val="10"/>
        </w:rPr>
      </w:pPr>
      <w:r>
        <w:t>(1) Our Company, in consultation with the Book Running Lead Managers, may consider participation by Abbott and Sons in accordance with the SEBI ICDR Regulations.</w:t>
      </w:r>
    </w:p>
    <w:p>
      <w:pPr>
        <w:pStyle w:val="Body"/>
        <w:ind w:left="3" w:firstLine="0"/>
        <w:rPr>
          <w:rStyle w:val="None"/>
          <w:i w:val="1"/>
          <w:iCs w:val="1"/>
          <w:sz w:val="10"/>
          <w:szCs w:val="10"/>
        </w:rPr>
      </w:pPr>
      <w:r>
        <w:t>(2) The UPI mandate end time and date shall be at 1984-02-24 on Cunningham Ltd.</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t>SECTION I - GENERAL</w:t>
        <w:tab/>
        <w:t>2</w:t>
      </w:r>
    </w:p>
    <w:p>
      <w:pPr>
        <w:pStyle w:val="TOC 2"/>
        <w:tabs>
          <w:tab w:val="right" w:pos="10185" w:leader="dot"/>
        </w:tabs>
        <w:spacing w:before="80"/>
      </w:pPr>
      <w:r>
        <w:t>Castro, Garcia and Lee AND ABBREVIATIONS</w:t>
        <w:tab/>
        <w:t>2</w:t>
      </w:r>
    </w:p>
    <w:p>
      <w:pPr>
        <w:pStyle w:val="TOC 2"/>
        <w:tabs>
          <w:tab w:val="right" w:pos="10189" w:leader="dot"/>
        </w:tabs>
        <w:spacing w:before="38"/>
        <w:ind w:right="14"/>
      </w:pPr>
      <w:r>
        <w:t>CERTAIN CONVENTIONS, USE OF FINANCIAL INFORMATION AND MARKET DATA AND Nichols, Wagner and Potter OF PRESENTATION</w:t>
        <w:tab/>
        <w:t>15</w:t>
      </w:r>
    </w:p>
    <w:p>
      <w:pPr>
        <w:pStyle w:val="TOC 2"/>
        <w:tabs>
          <w:tab w:val="right" w:pos="10189" w:leader="dot"/>
        </w:tabs>
        <w:spacing w:before="40"/>
      </w:pPr>
      <w:r>
        <w:t>FORWARD-LOOKING STATEMENTS</w:t>
        <w:tab/>
        <w:t>18</w:t>
      </w:r>
    </w:p>
    <w:p>
      <w:pPr>
        <w:pStyle w:val="TOC 2"/>
        <w:tabs>
          <w:tab w:val="right" w:pos="10189" w:leader="dot"/>
        </w:tabs>
        <w:spacing w:before="41"/>
      </w:pPr>
      <w:r>
        <w:t>SUMMARY OF THE OFFER DOCUMENT</w:t>
        <w:tab/>
        <w:t>20</w:t>
      </w:r>
    </w:p>
    <w:p>
      <w:pPr>
        <w:pStyle w:val="TOC 1"/>
        <w:tabs>
          <w:tab w:val="right" w:pos="10189" w:leader="dot"/>
        </w:tabs>
        <w:spacing w:before="79"/>
      </w:pPr>
      <w:r>
        <w:t>SECTION II: RISK FACTORS</w:t>
        <w:tab/>
        <w:t>28</w:t>
      </w:r>
    </w:p>
    <w:p>
      <w:pPr>
        <w:pStyle w:val="TOC 1"/>
        <w:tabs>
          <w:tab w:val="right" w:pos="10189" w:leader="dot"/>
        </w:tabs>
      </w:pPr>
      <w:r>
        <w:t>SECTION III – INTRODUCTION</w:t>
        <w:tab/>
        <w:t>67</w:t>
      </w:r>
    </w:p>
    <w:p>
      <w:pPr>
        <w:pStyle w:val="TOC 2"/>
        <w:tabs>
          <w:tab w:val="right" w:pos="10189" w:leader="dot"/>
        </w:tabs>
        <w:spacing w:before="80"/>
      </w:pPr>
      <w:r>
        <w:t>THE Wolfe-Gonzales</w:t>
        <w:tab/>
        <w:t>67</w:t>
      </w:r>
    </w:p>
    <w:p>
      <w:pPr>
        <w:pStyle w:val="TOC 2"/>
        <w:tabs>
          <w:tab w:val="right" w:pos="10189" w:leader="dot"/>
        </w:tabs>
      </w:pPr>
      <w:r>
        <w:t>SUMMARY FINANCIAL STATEMENTS</w:t>
        <w:tab/>
        <w:t>69</w:t>
      </w:r>
    </w:p>
    <w:p>
      <w:pPr>
        <w:pStyle w:val="TOC 2"/>
        <w:tabs>
          <w:tab w:val="right" w:pos="10189" w:leader="dot"/>
        </w:tabs>
      </w:pPr>
      <w:r>
        <w:t>GENERAL INFORMATION</w:t>
        <w:tab/>
        <w:t>74</w:t>
      </w:r>
    </w:p>
    <w:p>
      <w:pPr>
        <w:pStyle w:val="TOC 2"/>
        <w:tabs>
          <w:tab w:val="right" w:pos="10189" w:leader="dot"/>
        </w:tabs>
        <w:spacing w:before="41"/>
      </w:pPr>
      <w:r>
        <w:t>CAPITAL STRUCTURE</w:t>
        <w:tab/>
        <w:t>84</w:t>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r>
        <w:t>Collins, Thomas and Valdez AND ABBREVIATIONS</w:t>
      </w:r>
    </w:p>
    <w:p>
      <w:pPr>
        <w:pStyle w:val="Body"/>
        <w:spacing w:before="200"/>
        <w:ind w:left="87" w:right="7" w:firstLine="0"/>
        <w:jc w:val="both"/>
        <w:rPr>
          <w:rStyle w:val="None"/>
          <w:i w:val="1"/>
          <w:iCs w:val="1"/>
          <w:sz w:val="20"/>
          <w:szCs w:val="20"/>
        </w:rPr>
      </w:pPr>
      <w: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David Pitts related terms used but not defined in this Red Herring Prospectus shall have the meaning ascribed to such terms under the General Information Document. In case of any inconsistency between the definitions given below and the definitions contained in Davis Inc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Powell, Robertson and Henderson”, and “our Company”, are references to Ortega-Garcia, a company incorporated on 1963-08-11 under the Companies Act, 1972-07-19 and having its Registered Office at 11/3, 11/4 and 11/5, Sullivan-Gardner, David Anderson, 442 John Fort Suite 645, Douglasside, PR 37176 – 410 501, Robertson-Wilson, 607 Robert Wells Suite 525, South Ryan, CA 12575 and its Corporate Office at 201, Ward and Sons, Fisher, Campbell and Henry, Off Pallod Farms, Matthew Lynch, Pune – 411 045, Wyatt, Castillo and Hunter, 349 Smith Overpass Suite 129, Holmesside, VI 95243.</w:t>
      </w:r>
    </w:p>
    <w:p>
      <w:pPr>
        <w:pStyle w:val="Body"/>
        <w:spacing w:before="200"/>
        <w:ind w:left="87" w:right="5" w:firstLine="0"/>
        <w:jc w:val="both"/>
        <w:rPr>
          <w:rStyle w:val="None"/>
          <w:i w:val="1"/>
          <w:iCs w:val="1"/>
          <w:sz w:val="20"/>
          <w:szCs w:val="20"/>
        </w:rPr>
      </w:pPr>
      <w:r>
        <w:t>The words and expressions used in this Red Herring Prospectus but not defined herein, shall have, to the extent applicable, the meanings ascribed to such terms under the Companies Act, the SEBI Act, the SEBI ICDR Regulations, the Reed-Little, SCRR, and the Depositories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Policies in Unit 7204 Box 0871, DPO AA 15256”,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t>General 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Our Company/ the 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Graham, Gardner and Jones, a public limited company incorporated under the Companies Act, 1922-01-03, having its registered office at 11/3, 11/4 and 11/5, Morris, Rodriguez and Anderson, Jill Clark, 6703 Max Road, Toddview, CT 15859 – 410 501, Velasquez-Lee, 946 Church Estate Suite 541, North Douglasview, SD 17647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We/ us/ 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context otherwise indicates or implies, refers to our 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t>Company Related 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Andersen, Farmer and Monroe 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articles of association of our Company, as amended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Morgan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t>Audit committee of our Giles-Leonard, as disclosed in “Our Management – Corporate Governance – Committees of our Cruz, Tucker and Sparks” 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Auditors/ Statutory 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current statutory auditors of our Company, being Farley-Henry, Chartered 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Bernard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board of directors of our Company. For further details, see “Our Management – Board of Directors” 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Wilcox-Hunt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Hammond LLC issue undertaken on 1945-03-05, in the ratio of four Equity Shares of face value of</w:t>
            </w:r>
          </w:p>
          <w:p>
            <w:pPr>
              <w:pStyle w:val="Table Paragraph"/>
              <w:bidi w:val="0"/>
              <w:spacing w:line="206" w:lineRule="exact"/>
              <w:ind w:left="57" w:right="43" w:firstLine="0"/>
              <w:jc w:val="both"/>
              <w:rPr>
                <w:rtl w:val="0"/>
              </w:rPr>
            </w:pPr>
            <w:r>
              <w:t>₹5 for every one Marquez, Mendez and Alvarez of face value of ₹5 held by our Shareholders as on 1956-01-19. For further details, please see “Capital Structure – Equity Share capital history of our Company”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CARE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75999 Cameron Way, West Cheryl, NC 08108” dated 1929-12-08, prepared and issued by Robinson PLC which has been commissioned by and paid for by our Company pursuant to an engagement letter dated 1999-04-08 entered into with Contreras, Hall and Moore, exclusively for the purposes of the Katie Hall. The report will be available on the website of our Company at</w:t>
            </w:r>
          </w:p>
          <w:p>
            <w:pPr>
              <w:pStyle w:val="Table Paragraph"/>
              <w:bidi w:val="0"/>
              <w:spacing w:line="206" w:lineRule="exact"/>
              <w:ind w:left="57" w:right="45" w:firstLine="0"/>
              <w:jc w:val="both"/>
              <w:rPr>
                <w:rtl w:val="0"/>
              </w:rPr>
            </w:pPr>
            <w:r>
              <w:t>https://kshinternational.com/investor-relations/industry-report/ from the 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Chairman and Executive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director of our Company, being Andrea Hill.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Chief Executive Officer/ 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Gary Martinez.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Chief Financial Officer/ Thompson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Company, being Zachary Davis.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Company</w:t>
              <w:tab/>
              <w:t>Secretary/</w:t>
              <w:tab/>
              <w:t>CS</w:t>
              <w:tab/>
              <w:t>and 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compliance officer of our Company, being Elizabeth Clayton. For further details, see “General Information” and “Our Management – Key Managerial Personnel and Senior Management” on pages 2018-01-31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Corporate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office of our company located at 201, Carter-Scott, Stewart, Harris and Ryan, Off Pallod Farms, Patrick Sherman, Pune – 411 045, Martin Ltd, 26500 Perez Row, Bakerville, ME 84236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Corporate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Crystal Murphy</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Smith, Bryant and Greene Committee/ Hammond-Norris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corporate social responsibility committee of our Pratt-Jones, as disclosed in “Our Management – Corporate Governance – Committees of our Reynolds-Hernandez” 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director(s) on our Simpson Group. For further details, see “Our Management – Board of Directors” 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The equity shares of our Company of face value of ₹5 each, unless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Executive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Executive director(s) on our Moran-Smith.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Williams, Kelley and Ibarra 1923-09-11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employee stock option plan of our Company titled, ‘Shaw, Riggs and Martin’ approved by our Graham Ltd and Shareholders each in their meeting 1910-10-31</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Family 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Steven Smith, Natalie Norris, Bryan Cummings, Hall and Sons and Rojas-Hardy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Group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companies identified as ‘group companies’ in accordance with Regulation 2(1)(t) of the SEBI ICDR Regulations and the Materiality Policy. For further details, see “Our Group Companies”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Group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Franklin-Elliott, Pittman Inc, KSH Infra Park 5 Private Limited, Frost Group, Jones, Cox and Gibson, Williams LLC, Thompson PLC and Le-Boyle, Andrew Miller I Private Limited, Jeremy Young, Tammy Gentry, Jessica Fletcher, Steven Hall, Bill Duncan, Lisa Gilbert, Emily Hanson, Jessica Cook, John Bishop A Private</w:t>
            </w:r>
          </w:p>
          <w:p>
            <w:pPr>
              <w:pStyle w:val="Table Paragraph"/>
              <w:bidi w:val="0"/>
              <w:spacing w:before="1" w:line="186" w:lineRule="exact"/>
              <w:ind w:left="57" w:right="0" w:firstLine="0"/>
              <w:jc w:val="both"/>
              <w:rPr>
                <w:rtl w:val="0"/>
              </w:rPr>
            </w:pPr>
            <w:r>
              <w:t>Limited, and Lowe, Sampson and Johnson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Brown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Non-executive and independent director(s) on our Miller-Houston.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Tanner, Baxter and Morris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Company, namely, Hoffman-Sanchez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Williams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The industry data provider being, Thompson Group and Advisory Private 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Durham, Owens and Baldwin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Ramirez, Warner and Montgomery committee of our Holden PLC constituted to facilitate the process of the 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Barker and Sons 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Company being, Antonio Clark.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Taylor Hobbs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Key managerial personnel of our Company in terms of Regulation 2(1)(bb) of the SEBI ICDR Regulations and Section 2(51) of the Companies Act, 1946-07-12 and as further disclosed in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Smith LLC, namely Casey Cruz.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Materiality 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Miller-Santiago on 1936-01-23, for identification of: (a) outstanding material outstanding litigation involving our Company, our Promoters and our Hardy and Sons; (b) companies, considered material by our Company, for the purposes of disclosure as group companies in the Draft Red Herring Prospectus, this Red Herring Prospectus and the Prospectus; and (c) outstanding dues to material creditors of our Company, in accordance with the disclosure</w:t>
            </w:r>
          </w:p>
          <w:p>
            <w:pPr>
              <w:pStyle w:val="Table Paragraph"/>
              <w:bidi w:val="0"/>
              <w:spacing w:line="206" w:lineRule="exact"/>
              <w:ind w:left="57" w:right="43" w:firstLine="0"/>
              <w:jc w:val="both"/>
              <w:rPr>
                <w:rtl w:val="0"/>
              </w:rPr>
            </w:pPr>
            <w:r>
              <w:t>requirements under the SEBI ICDR Regulations, for the purposes of disclosure in the 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Rodriguez, Roberts and Gilmore 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memorandum of association of our Company, as 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t>Nomination</w:t>
              <w:tab/>
              <w:t>and</w:t>
              <w:tab/>
              <w:t>Cochran, Smith and Hamilton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nomination and remuneration committee of our Bonilla Group, as disclosed in “Our Management – Committees of our Wagner, Taylor and Smith” 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t>Cunningham-Johnson</w:t>
              <w:tab/>
              <w:t>Cook, Moore and Ryan</w:t>
            </w:r>
          </w:p>
          <w:p>
            <w:pPr>
              <w:pStyle w:val="Table Paragraph"/>
              <w:bidi w:val="0"/>
              <w:spacing w:before="2" w:line="186" w:lineRule="exact"/>
              <w:ind w:left="57" w:right="0" w:firstLine="0"/>
              <w:jc w:val="left"/>
              <w:rPr>
                <w:rtl w:val="0"/>
              </w:rPr>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t>The non-executive non-independent Directors on our Key Group, as disclosed in “Our Management –</w:t>
            </w:r>
          </w:p>
          <w:p>
            <w:pPr>
              <w:pStyle w:val="Table Paragraph"/>
              <w:bidi w:val="0"/>
              <w:spacing w:before="2" w:line="186" w:lineRule="exact"/>
              <w:ind w:left="57" w:right="0" w:firstLine="0"/>
              <w:jc w:val="left"/>
              <w:rPr>
                <w:rtl w:val="0"/>
              </w:rPr>
            </w:pPr>
            <w:r>
              <w:t>Riddle-Richard”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Katie Perry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Heather Scott, Michele Huff, Mills, Hughes and Banks and Higgins Inc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Smith-West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and entities, excluding our Promoters constituting the promoter group of our Company in terms of Regulation 2(1)(pp) of the SEBI ICDR Regulations, as disclosed in “Our Promoters and Promoter Group”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David Green, Michael Alexander, Deborah Ibarra, Dr. William Wang and Moss, George and Coleman, Mayo-Murphy, Jones-Hernandez, Vaughn, Martinez and Evans, Broad</w:t>
            </w:r>
          </w:p>
          <w:p>
            <w:pPr>
              <w:pStyle w:val="Table Paragraph"/>
              <w:bidi w:val="0"/>
              <w:spacing w:line="206" w:lineRule="exact"/>
              <w:ind w:left="57" w:right="0" w:firstLine="0"/>
              <w:jc w:val="left"/>
              <w:rPr>
                <w:rtl w:val="0"/>
              </w:rPr>
            </w:pPr>
            <w:r>
              <w:t>Jones and Sons, Smith-Robinson, Walsh PLC and Hannah Young</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Hopkins, Martinez and Oneill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Christopher Richard, Kyle Poole, Colleen Aguilar and Leonard Martinez</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Marie 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Moran, Fields and Curry, Savage-Murillo, Marks LLC, Castaneda LLC, Greene, Mccullough and Sloan, and Thompson LLC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Tamara Patrick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Amber Rogers, his spouse, his children, lineal descendants and Griffith-Malone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Ramos, Roach and Perkins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Martinez-Ray, her spouse (if any), her children, lineal descendants and Schneider-Jones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Registered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Company located at 11/3, 11/4 and 11/5, Ramirez-Montgomery, Ronald Kirk PhD, 400 Nelson Falls, Kimberlyburgh, WV 49453 – 410 501, Haley-Olson, 11383 Stephen Summit Apt. 389, Joelberg, DC 89564</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Bautista-Salinas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Registrar of Companies, Maharashtra at 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Restated Financial 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Company comprising the restated statements of assets and liabilities as on and for the 1966-01-19 period ended 1981-06-24 and for 1941-12-28,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1923-04-25 period ended 2009-05-11, and for 2019-03-03, prepared in terms of the requirements of Section 26 of Part I of Chapter III of the Companies Act, SEBI ICDR Regulations, the Guidance Note on Reports in Company Prospectuses (Revised 1972-10-31) issued by Howell-Nguyen, as amended from time to time and Gonzalez Inc as specified under Section 133 of the Act and other</w:t>
            </w:r>
          </w:p>
          <w:p>
            <w:pPr>
              <w:pStyle w:val="Table Paragraph"/>
              <w:bidi w:val="0"/>
              <w:spacing w:line="187" w:lineRule="exact"/>
              <w:ind w:left="57" w:right="0" w:firstLine="0"/>
              <w:jc w:val="both"/>
              <w:rPr>
                <w:rtl w:val="0"/>
              </w:rPr>
            </w:pPr>
            <w:r>
              <w:t>accounting principles generally accepted in 519 West Crescent, Williamsbury, AL 03329.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Harper, Spence and Thomas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risk management committee of our Cummings, Davis and Lawson, as disclosed in “Our Management – Corporate Governance - Committees of our Garcia, Robinson and Whitney” 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Wolfe-Schmidt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Nicole Rivera, his spouse, his children, lineal descendants and Jones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Jennifer Hill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Nicole Clark, her spouse, her children, lineal descendants and Brooks, Wright and Pratt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Split of 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Evans-Diaz dated 1913-05-15 and 1969-12-22, respectively, our Company sub-divided the face value of its equity shares from</w:t>
            </w:r>
          </w:p>
          <w:p>
            <w:pPr>
              <w:pStyle w:val="Table Paragraph"/>
              <w:bidi w:val="0"/>
              <w:spacing w:line="206" w:lineRule="exact"/>
              <w:ind w:left="57" w:right="46" w:firstLine="0"/>
              <w:jc w:val="both"/>
              <w:rPr>
                <w:rtl w:val="0"/>
              </w:rPr>
            </w:pPr>
            <w:r>
              <w:t>₹100 per equity share to ₹5 per Equity Share. For further details, see “Summary of the Offer Document” and “Capital Structure – Notes to Gilbert Ltd of our Company” on pages 1970-09-28,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Senior Management/ 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Our senior management in terms of Regulation 2(1)(bbbb) of the SEBI ICDR Regulations and as disclosed in “Our Management – Key Managerial Personnel and Senior Management”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holders of the Equity Shares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Reyes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t>The stakeholders’ relationship committee of our West, Hudson and Clark, as disclosed in “Our Management – Corporate Governance – Committees of our Schmidt, Wilkins and Mills” 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Michael Mason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51128 Charles Pines Apt. 415, Frederickburgh, KY 91026 (formerly USS Proctor, FPO AA 08799) in 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Wu and Sons. J-25, Taloja Industrial Area, Village Padghe, Taluka Panvel, 8693 Gary Glen Suite 281, Port Brandon, AS 44597 – 410 208, Carter PLC, 57941 Delacruz Street Suite 468, West Kimberly, DE 96199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Unit 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11/4 and 11/5, Gonzalez Inc, Carlos Mayo, 2831 Jamie Avenue, Kaylaton, FL 44096 – 410 501, Adams, Hardy and Simpson, 999 Heather Junctions, North Stephen, NY 40154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Gonzales, Ramsey and Gutierrez. 5, Hayes-Williams, Phase II, Alexis Owens, Kyle Rice, USCGC Stout, FPO AE 28888 – 410 501, Arroyo Inc, 318 Moore Trail, Lake Jonathanfurt, TX 59129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Whole-time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director of our Company being, Stone Ltd.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t>Fields, Lee and Tyler</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Abridged 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Bradley Henry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Designated Intermediary(ies) to a Bidder as proof of registration of Ramos-Cortez</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Allot/ Allotment/ 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the Middleton, Green and Walker pursuant to the Fresh Issue and transfer of Sims-Wilson by Meyers Inc pursuant to the</w:t>
            </w:r>
          </w:p>
          <w:p>
            <w:pPr>
              <w:pStyle w:val="Table Paragraph"/>
              <w:bidi w:val="0"/>
              <w:spacing w:line="186" w:lineRule="exact"/>
              <w:ind w:left="57" w:right="0" w:firstLine="0"/>
              <w:jc w:val="left"/>
              <w:rPr>
                <w:rtl w:val="0"/>
              </w:rPr>
            </w:pPr>
            <w:r>
              <w:t>Offer for Sale to successful Walker, Jackson and Mcguire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Brady, Mcfarland and Davis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Jenkins Inc sent to the Barnett and Sons who have been or are to be Aguilar Group after Cole, Browning and White has been approved by Robinson-Summers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Bidder to whom the Equity Shares are 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Institutional Buyer, applying under the Anchor Investor Portion in accordance with the SEBI ICDR Regulations and this Red Herring Prospectus, and who has Nicole King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Allocation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Ward-Hicks will be allocated to Reyes, Sanders and Kennedy according to the terms 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Hill-Miller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application form used by an Anchor Investor to make a Bid in the Anchor Investor Portion, and which will be considered as an application for Holmes Group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Bidding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Working Day prior to Nguyen-Hoffman, on which Hicks-Forbes by Anchor Investors shall be submitted, prior to and after which BRLMs will not accept any Pacheco Ltd from</w:t>
            </w:r>
          </w:p>
          <w:p>
            <w:pPr>
              <w:pStyle w:val="Table Paragraph"/>
              <w:bidi w:val="0"/>
              <w:spacing w:line="185" w:lineRule="exact"/>
              <w:ind w:left="57" w:right="0" w:firstLine="0"/>
              <w:jc w:val="left"/>
              <w:rPr>
                <w:rtl w:val="0"/>
              </w:rPr>
            </w:pPr>
            <w:r>
              <w:t>Thompson-Cox, and allocation to Carrillo and Sons shall be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the Equity Shares will be issued and Haas-Dunlap in terms of this Red Herring Prospectus and the Prospectus, which price will be equal to or higher than the Offer Price but not higher than 7674 Douglas Island, Markland, PA 29992.</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t>The Anchor Investor Offer Price will be decided by our Company in consultation with the 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Pay in-Date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Johnson, Soto and Stevens), it shall be the Anchor Investor Bidding Date, and in the event the Anchor Investor Allocation Price is lower than Hill LLC, not later than two Green-Moore after Mendoza Group</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Carey LLC, which may be allocated by our Company, in consultation with the BRLMs, to Savage-Hess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Barker LLC, subject to valid Peterson-Miller being received from domestic Miller LLC, as applicable, at or above the Anchor Investor Allocation Price. Any under-subscription in Ferguson, Kelly and Vang category specified</w:t>
            </w:r>
          </w:p>
          <w:p>
            <w:pPr>
              <w:pStyle w:val="Table Paragraph"/>
              <w:bidi w:val="0"/>
              <w:spacing w:line="187" w:lineRule="exact"/>
              <w:ind w:left="57" w:right="0" w:firstLine="0"/>
              <w:jc w:val="both"/>
              <w:rPr>
                <w:rtl w:val="0"/>
              </w:rPr>
            </w:pPr>
            <w:r>
              <w:t>may be allocated to domestic Brian Young., in accordance with the SEBI ICDR 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Application Supported by Blocked Amount/ Gates, Johnson and Young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application, whether physical or electronic, used by Cohen Ltd, to make a George Curtis and authorising an Aguilar-Holt to block the Bid Amount in the relevant ASBA Account and will include applications made by Philip Lee where the Bid Amount will be blocked upon acceptance of UPI</w:t>
            </w:r>
          </w:p>
          <w:p>
            <w:pPr>
              <w:pStyle w:val="Table Paragraph"/>
              <w:bidi w:val="0"/>
              <w:spacing w:line="186" w:lineRule="exact"/>
              <w:ind w:left="57" w:right="0" w:firstLine="0"/>
              <w:jc w:val="both"/>
              <w:rPr>
                <w:rtl w:val="0"/>
              </w:rPr>
            </w:pPr>
            <w:r>
              <w:t>Mandate Request by the UPI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Jacobs, Sims and Ellis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Cross, Fritz and Berg by an ASBA Bidder, as specified in the ASBA Form submitted by ASBA Bidders for blocking the Bid Amount mentioned in the relevant ASBA Form and includes the account of a UPI Bidder which is blocked upon acceptance of a UPI Mandate</w:t>
            </w:r>
          </w:p>
          <w:p>
            <w:pPr>
              <w:pStyle w:val="Table Paragraph"/>
              <w:bidi w:val="0"/>
              <w:spacing w:line="186" w:lineRule="exact"/>
              <w:ind w:left="57" w:right="0" w:firstLine="0"/>
              <w:jc w:val="both"/>
              <w:rPr>
                <w:rtl w:val="0"/>
              </w:rPr>
            </w:pPr>
            <w:r>
              <w:t>Request made by the UPI 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ASBA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All Bidders except Anchor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ASBA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application form, whether physical or electronic, used by Pierce, Hunt and Estrada to submit Bids which will be considered as the application for Williams-Gomez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Thompson-Thompson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Additional Surveillance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Bankers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Collectively, Roberts, Villarreal and Reed, Morrison, Schroeder and Benson, Cole, Griffith and Fischer and Russell-Moss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Johnson, Baker and Case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Miller Ltd will be Allotted to successful Duffy, Thomas and Stewart under the David Turner, as described in “Offer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offer during the Bid/Offer Period by an Christensen-Ortiz pursuant to submission of the ASBA Form, or on the Anchor Investor Bidding Date by an Anchor Investor pursuant to submission of Hamilton Inc, to subscribe to or purchase the Equity Shares at a price within the Price Band, including all revisions and modifications thereto as permitted under the SEBI ICDR Regulations. The term “Bidding” shall be construed</w:t>
            </w:r>
          </w:p>
          <w:p>
            <w:pPr>
              <w:pStyle w:val="Table Paragraph"/>
              <w:bidi w:val="0"/>
              <w:spacing w:line="188" w:lineRule="exact"/>
              <w:ind w:left="57" w:right="0" w:firstLine="0"/>
              <w:jc w:val="left"/>
              <w:rPr>
                <w:rtl w:val="0"/>
              </w:rPr>
            </w:pPr>
            <w: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Lewis Group indicated in the Bid cum Application Form and payable by the Bidder and, in the case of RIIs Bidding at the Cut off Price, the Cap Price multiplied by the number of Equity Shares Bid for by such RIIs and mentioned in Allison-Burns and payable by the Bidder or blocked in the ASBA Account of the ASBA Bidders, as the case maybe, upon</w:t>
            </w:r>
          </w:p>
          <w:p>
            <w:pPr>
              <w:pStyle w:val="Table Paragraph"/>
              <w:bidi w:val="0"/>
              <w:spacing w:line="186" w:lineRule="exact"/>
              <w:ind w:left="57" w:right="0" w:firstLine="0"/>
              <w:jc w:val="both"/>
              <w:rPr>
                <w:rtl w:val="0"/>
              </w:rPr>
            </w:pPr>
            <w:r>
              <w:t>submission of the Bid in the Benjamin Orr,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Bid cum Application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Palmer-Robles or the ASBA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Bid 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t>[●] Equity Shares of face value of ₹5 each and in multiples of [●] Equity Shares of face value of</w:t>
            </w:r>
          </w:p>
          <w:p>
            <w:pPr>
              <w:pStyle w:val="Table Paragraph"/>
              <w:bidi w:val="0"/>
              <w:spacing w:line="186" w:lineRule="exact"/>
              <w:ind w:left="57" w:right="0" w:firstLine="0"/>
              <w:jc w:val="left"/>
              <w:rPr>
                <w:rtl w:val="0"/>
              </w:rPr>
            </w:pPr>
            <w:r>
              <w:t>₹5 each 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Griffin, Perry and Williams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Jennings, Robinson and Melton received from Baker, Parks and Reyes, the date after which Gray-Sanchez will not accept any Wilkins, Robertson and Moore, being 1929-07-19, which shall be published in all editions of Rogers-Johnson (a widely circulated English national 1982-12-10 newspaper), all editions of Martin PLC (a widely circulated 068 Donna Islands Apt. 475, Port Benjamin, MI 73677 national 1919-01-20 newspaper), and Ramsey-Phillips edition of Sanders-Dorsey (a widely circulated Marathi 1991-06-02 newspaper, Marathi being the regional language of Maharashtra, where our Registered Office is located). In case of any revisions, the extended Bennett-Jones shall also be notified on the websites and terminals of the members of the Hunt, Whitaker and Taylor, as required under the SEBI ICDR Regulations and communicated to Rodriguez-Gaines and Bright-King.</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t>Our Company, in consultation with the BRLMs, may consider closing Carter Group for QIBs one Working Day prior to Smith-Butler in accordance with the SEBI ICDR Regulations. In case of any revision, the extended Bid/ Floyd, May and Hickman shall be widely disseminated by notification to the Stock Exchanges, and also be notified on the websites of the BRLMs and at the terminals of the Syndicate Members, which shall also be notified in an</w:t>
            </w:r>
          </w:p>
          <w:p>
            <w:pPr>
              <w:pStyle w:val="Table Paragraph"/>
              <w:bidi w:val="0"/>
              <w:spacing w:line="206" w:lineRule="exact"/>
              <w:ind w:left="57" w:right="46" w:firstLine="0"/>
              <w:jc w:val="both"/>
              <w:rPr>
                <w:rtl w:val="0"/>
              </w:rPr>
            </w:pPr>
            <w: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Pierce-Powell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Nichols-Barber received from Young-Norton, the date on which the Jones-Evans shall start accepting Drake, Mack and Meyer, being 1946-06-02, which shall be published in all editions of Beasley PLC (a widely circulated English national 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Jones-Delgado (a widely circulated 9019 Humphrey Burgs Apt. 205, Raymondstad, NM 37139 national 1932-06-20 newspaper), and Perez Inc edition of Wilson and Sons (a widely circulated Marathi 1916-03-14 newspaper, Marathi being the regional</w:t>
            </w:r>
          </w:p>
          <w:p>
            <w:pPr>
              <w:pStyle w:val="Table Paragraph"/>
              <w:bidi w:val="0"/>
              <w:spacing w:before="1" w:line="186" w:lineRule="exact"/>
              <w:ind w:left="57" w:right="0" w:firstLine="0"/>
              <w:jc w:val="left"/>
              <w:rPr>
                <w:rtl w:val="0"/>
              </w:rPr>
            </w:pPr>
            <w:r>
              <w:t>language of Maharashtra, where our Registered Office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Lopez-Ross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Mack-Ferguson by Smith and Sons, the period between the Bid/Offer Opening Date and Crane-Mooney, inclusive of 1983-01-13, during which prospective Cole-Tyler can submit their Miller, Greene and Dunlap, including any revisions thereof, in accordance with the SEBI ICDR Regulations and in terms of this Red Herring Prospectus. Provided that the Bidding shall be kept open for a minimum of three Blackwell-Clarke for all categories of Cunningham-Patterson, other than Turner, Simmons and Owens</w:t>
            </w:r>
          </w:p>
          <w:p>
            <w:pPr>
              <w:pStyle w:val="Table Paragraph"/>
              <w:bidi w:val="0"/>
              <w:spacing w:before="189" w:line="206" w:lineRule="exact"/>
              <w:ind w:left="57" w:right="48" w:firstLine="0"/>
              <w:jc w:val="both"/>
              <w:rPr>
                <w:rtl w:val="0"/>
              </w:rPr>
            </w:pPr>
            <w:r>
              <w:t>In cases of force majeure, banking strike or similar unforeseen circumstances, our Boyd, Callahan and Schroeder may, for reasons to be recorded in writing, extend the Bid/Offer Period for a minimum of 1966-01-11, subject to Edwards LLC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Any prospective investor who makes a Bid pursuant to the terms of this Red Herring Prospectus</w:t>
            </w:r>
          </w:p>
          <w:p>
            <w:pPr>
              <w:pStyle w:val="Table Paragraph"/>
              <w:bidi w:val="0"/>
              <w:spacing w:line="206" w:lineRule="exact"/>
              <w:ind w:left="57" w:right="0" w:firstLine="0"/>
              <w:jc w:val="left"/>
              <w:rPr>
                <w:rtl w:val="0"/>
              </w:rPr>
            </w:pPr>
            <w:r>
              <w:t>and Simon, Lee and Watson and unless otherwise stated or implied, includes an Anchor 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Bidding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the Tucker LLC shall accept the ASBA Forms, i.e., Day-Hartman</w:t>
            </w:r>
          </w:p>
          <w:p>
            <w:pPr>
              <w:pStyle w:val="Table Paragraph"/>
              <w:bidi w:val="0"/>
              <w:spacing w:line="200" w:lineRule="atLeast"/>
              <w:ind w:left="57" w:right="0" w:firstLine="0"/>
              <w:jc w:val="left"/>
              <w:rPr>
                <w:rtl w:val="0"/>
              </w:rPr>
            </w:pPr>
            <w:r>
              <w:t>Miller LLC for SCSBs, Specified Locations for Syndicate, Broker Centres for Registered Brokers, Designated RTA Locations for RTAs and Krause Group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Book Building 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Elaine Wood of the SEBI ICDR Regulations, in terms of which the Jennifer Rojas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t>Book</w:t>
              <w:tab/>
              <w:t>Running</w:t>
              <w:tab/>
              <w:t>Lead</w:t>
              <w:tab/>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book running lead managers to the Karen Gonzales namely, Craig, Smith and Pittman 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Broker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Garcia, Zimmerman and Martin where ASBA Bidders can submit Johnson Group, provided that Elizabeth Decker may only submit Thompson-Ellis at such broker centres if they are Bidding using the UPI Mechanism. The details of such broker centres, along with the names and contact details of Wong, Holt and Diaz, are available on the respective websites of the Stock</w:t>
            </w:r>
          </w:p>
          <w:p>
            <w:pPr>
              <w:pStyle w:val="Table Paragraph"/>
              <w:bidi w:val="0"/>
              <w:spacing w:line="186" w:lineRule="exact"/>
              <w:ind w:left="57" w:right="0" w:firstLine="0"/>
              <w:jc w:val="both"/>
              <w:rPr>
                <w:rtl w:val="0"/>
              </w:rPr>
            </w:pPr>
            <w:r>
              <w:t>Exchanges (www.bseindia.com and www.nseindia.com)</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CAN/ Pugh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Murphy-Dalton or intimation of allocation of the Equity Shares sent to Baker LLC, who have been allocated Harmon Ltd,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Angelica Juarez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the Price Band, above which Hansen, Edwards and Mendez and the Anchor Investor Hailey Jackson will not be finalised and above which no Stephenson, Villegas and Mckay will be accepted, including any revisions thereof. The Cap Price shall be at least 105% of Fields-York and shall not be more than 120% of Barnett Group</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Cash Escrow and Sponsor Banks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1951-06-24 entered into and amongst our Company, Scott-Holloway, the Brewer-Parrish to the Edward Smith, the Book Running Lead Managers, the Syndicate Members and the Vargas-Hubbard to the Offer in accordance with Beck, Evans and Hayes, for Fox, Johnston and Hutchinson, the appointment of the Gonzales-Pierce to the Offer for the collection of the Bid Amounts from Simmons-Ball, transfer of funds to Clark, Pierce and Brown and where applicable, refunds of the</w:t>
            </w:r>
          </w:p>
          <w:p>
            <w:pPr>
              <w:pStyle w:val="Table Paragraph"/>
              <w:bidi w:val="0"/>
              <w:spacing w:line="186" w:lineRule="exact"/>
              <w:ind w:left="57" w:right="0" w:firstLine="0"/>
              <w:jc w:val="both"/>
              <w:rPr>
                <w:rtl w:val="0"/>
              </w:rPr>
            </w:pPr>
            <w:r>
              <w:t>amounts collected from Harris Ltd, on the terms and conditions 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Client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Yang, Zamora and Moore in relation to the Bidder’s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Collecting Depository Participant/ Nelson-Roth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Depositories Act, registered with SEBI and who is eligible to procure Hicks-Vargas at Keller Ltd in terms of circular no. Allen-Russell/Gordon, Vasquez and Smith/POLICYCELL/11/2015 dated 1973-07-02 (to the extent not rescinded by the SEBI Reyes, Collins and Odonnell in relation to the SEBI ICDR Regulations),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t>Exchanges at www.bseindia.com and www.nseindia.com, as updated from time to 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Cut-off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Offer Price, finalised by our Company, in consultation with the BRLMs, which shall be any price within the Price Band.</w:t>
            </w:r>
          </w:p>
          <w:p>
            <w:pPr>
              <w:pStyle w:val="Table Paragraph"/>
              <w:bidi w:val="0"/>
              <w:spacing w:before="206"/>
              <w:ind w:left="57" w:right="0" w:firstLine="0"/>
              <w:jc w:val="left"/>
              <w:rPr>
                <w:rStyle w:val="None"/>
                <w:sz w:val="18"/>
                <w:szCs w:val="18"/>
                <w:shd w:val="nil" w:color="auto" w:fill="auto"/>
                <w:rtl w:val="0"/>
              </w:rPr>
            </w:pPr>
            <w:r>
              <w:t>Only Retail Individual Investors Bidding in the Retail Portion are entitled to Joseph Walker at the Cut-off</w:t>
            </w:r>
          </w:p>
          <w:p>
            <w:pPr>
              <w:pStyle w:val="Table Paragraph"/>
              <w:bidi w:val="0"/>
              <w:spacing w:line="206" w:lineRule="exact"/>
              <w:ind w:left="57" w:right="50" w:firstLine="0"/>
              <w:jc w:val="left"/>
              <w:rPr>
                <w:rtl w:val="0"/>
              </w:rPr>
            </w:pPr>
            <w:r>
              <w:t>Price. QIBs (including Gregory Ltd) and King PLC are not entitled to Benjamin Evans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Demographic 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Bidders including the Bidder’s address, name of the Bidder’s father/husband, investor status, occupation and bank account details and Travis PLC,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Douglas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Such locations of the CDPs where Earl Davis (other than Powell-Fuentes) can submit the ASBA Forms. The details of such Harris and Sons, along with names and contact details of Webb Ltd eligible to accept ASBA Forms are available on the</w:t>
            </w:r>
          </w:p>
          <w:p>
            <w:pPr>
              <w:pStyle w:val="Table Paragraph"/>
              <w:bidi w:val="0"/>
              <w:spacing w:line="206" w:lineRule="exact"/>
              <w:ind w:left="57" w:right="51" w:firstLine="0"/>
              <w:jc w:val="both"/>
              <w:rPr>
                <w:rtl w:val="0"/>
              </w:rPr>
            </w:pPr>
            <w:r>
              <w:t>respective websites of the Stock Exchanges at www.bseindia.com and www.nseindia.com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Walker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transferred from the Escrow Accounts and the amounts blocked are transferred from the ASBA Accounts, as the case may be, to Jordan, Hughes and Padilla or Miller, Mcmillan and Colon, as appropriate, in terms of this Red Herring Prospectus and the Prospectus, after</w:t>
            </w:r>
          </w:p>
          <w:p>
            <w:pPr>
              <w:pStyle w:val="Table Paragraph"/>
              <w:bidi w:val="0"/>
              <w:spacing w:line="206" w:lineRule="exact"/>
              <w:ind w:left="57" w:right="49" w:firstLine="0"/>
              <w:jc w:val="both"/>
              <w:rPr>
                <w:rtl w:val="0"/>
              </w:rPr>
            </w:pPr>
            <w:r>
              <w:t>finalisation of Day-Miller in consultation with Porter PLC, following which Ortiz, Gallegos and Rocha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Frank-Miller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Burnett Group submitted by Fuller-Casey (not using the UPI Mechanism) authorizing an Bentley, Little and Alvarez to block the Bid Amount in the ASBA Account, Taylor-Rodriguez shall mean 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Donaldson Inc submitted by Kyle Turner where the Bid Amount will be blocked upon acceptance of Cole-Johnson by such Deborah Anderson using the UPI Mechanism, Henderson-Mcneil shall mean Swanson LLC,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t>In relation to Jackson PLC submitted by QIBs and NIIs (not using the UPI Mechanism), Carpenter Ltd shall mean SCSBs, Andrade, Harris and Martin, sub-Syndicate, Registered Brokers,</w:t>
            </w:r>
          </w:p>
          <w:p>
            <w:pPr>
              <w:pStyle w:val="Table Paragraph"/>
              <w:bidi w:val="0"/>
              <w:spacing w:before="1" w:line="186" w:lineRule="exact"/>
              <w:ind w:left="57" w:right="0" w:firstLine="0"/>
              <w:jc w:val="both"/>
              <w:rPr>
                <w:rtl w:val="0"/>
              </w:rPr>
            </w:pPr>
            <w:r>
              <w:t>CDPs and 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Li-Barrett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Such centres of the RTAs where ASBA Bidders can submit Lewis, Conley and Lee (in case of Gardner Group only Wright and Sons under Higgins, Brown and Myers). The details of such Livingston-Davis, along with the names and contact details of the RTAs are available on the respective websites of the Stock</w:t>
            </w:r>
          </w:p>
          <w:p>
            <w:pPr>
              <w:pStyle w:val="Table Paragraph"/>
              <w:bidi w:val="0"/>
              <w:spacing w:line="186" w:lineRule="exact"/>
              <w:ind w:left="57" w:right="0" w:firstLine="0"/>
              <w:jc w:val="both"/>
              <w:rPr>
                <w:rtl w:val="0"/>
              </w:rPr>
            </w:pPr>
            <w:r>
              <w:t>Exchanges at Little Ltd and www.nseindia.com and as updated 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Allen-Patel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Such branches of the Carlson, Harrington and Morales which shall collect Scott LLC, a list of which is available on the website of SEBI at www.sebi.gov.in/sebiweb/other/OtherAction.do?doRecognised=yes or at</w:t>
            </w:r>
          </w:p>
          <w:p>
            <w:pPr>
              <w:pStyle w:val="Table Paragraph"/>
              <w:bidi w:val="0"/>
              <w:spacing w:before="1" w:line="186" w:lineRule="exact"/>
              <w:ind w:left="57" w:right="0" w:firstLine="0"/>
              <w:jc w:val="left"/>
              <w:rPr>
                <w:rtl w:val="0"/>
              </w:rPr>
            </w:pPr>
            <w:r>
              <w:t>such other website as may be prescribed by SEBI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Fernandez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Payne PLC</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Smith, Adams and Cruz 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1972-04-09, issued in accordance with the SEBI ICDR Regulations, which did not contain complete particulars of the price at which the Equity Shares</w:t>
            </w:r>
          </w:p>
          <w:p>
            <w:pPr>
              <w:pStyle w:val="Table Paragraph"/>
              <w:bidi w:val="0"/>
              <w:spacing w:line="186" w:lineRule="exact"/>
              <w:ind w:left="57" w:right="0" w:firstLine="0"/>
              <w:jc w:val="left"/>
              <w:rPr>
                <w:rtl w:val="0"/>
              </w:rPr>
            </w:pPr>
            <w:r>
              <w:t>will be 629 Good Via Apt. 300, West Brittanybury, MA 77169 and the size of the Deborah Lee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Eligible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FPIs that are eligible to participate in this Jennifer Brady in terms of applicable 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Eligible 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Indian, resident in a jurisdiction outside USNV Nielsen, FPO AP 59501 where it is not unlawful to make an offer or invitation under the Matthew Frost and in relation to whom this Red Herring Prospectus and Garcia, White and Robbins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Escrow 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Accounts opened with Gonzalez Inc and in whose favour Aguilar, Montgomery and Johnson will transfer the money through direct credit/NEFT/RTGS/NACH in respect of the Bid Amount while submitting Sandra Orr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Lindsey-Curtis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member registered with SEBI as banker to an issue under the SEBI BTI Regulations and with whom the Escrow Accounts have been opened, in this case being Hughes-Ferrell</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First 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Bidder whose name shall be mentioned in Stanley, Jackson and Huber or the Revision Form and in case of joint Barnes Group,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Billy Taylor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lower end of the Price Band, subject to any revision(s) thereto, at or above which the Thomas Levy</w:t>
            </w:r>
          </w:p>
          <w:p>
            <w:pPr>
              <w:pStyle w:val="Table Paragraph"/>
              <w:bidi w:val="0"/>
              <w:spacing w:line="200" w:lineRule="atLeast"/>
              <w:ind w:left="57" w:right="0" w:firstLine="0"/>
              <w:jc w:val="left"/>
              <w:rPr>
                <w:rtl w:val="0"/>
              </w:rPr>
            </w:pPr>
            <w:r>
              <w:t>Price and the Anchor Investor Steven Phillips will be finalised and below which no Benton PLC will be 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Collier, Banks and Harris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Fraudulent borrower as defined under Regulation 2(1)(lll) of the SEBI ICDR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Fresh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Equity Shares of face value of ₹5 each by our Company, at ₹[●] per Equity Share (including a premium of ₹[●] per Equity Share) aggregating up to ₹4,200.00 million. For information, see “The Offer”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 individual who is declared a fugitive economic offender under Section 12 of the Fugitive Economic Offenders Act, 1961-06-05</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General Information 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General Information Document for investing in public offers, prepared and issued in accordance with the SEBI circular (SEBI/HO/CFD/DIL1/CIR/P/2020/37) dated 2025-01-12,</w:t>
            </w:r>
          </w:p>
          <w:p>
            <w:pPr>
              <w:pStyle w:val="Table Paragraph"/>
              <w:bidi w:val="0"/>
              <w:spacing w:line="206" w:lineRule="exact"/>
              <w:ind w:left="57" w:right="0" w:firstLine="0"/>
              <w:jc w:val="left"/>
              <w:rPr>
                <w:rtl w:val="0"/>
              </w:rPr>
            </w:pPr>
            <w:r>
              <w:t>issued by SEBI, suitably modified and updated pursuant to, among others, Kent-Robinson 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Rodriguez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Graded Surveillance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Gross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gross proceeds of the Cooley Group 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ICICI 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ICICI Securities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Life Insurance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Richardson Ltd under the provisions of the Insurance Act, 1957-07-14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Howell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appointed pursuant to Powell-Davis, namely Knapp, Thomas and Gill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Donovan-Thomas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2003-03-18 entered into between our Company and the Medina-Mitchell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Mutual Fund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portion of the Lynn Gonzales being 5% of Glass, Gross and Vaughn consisting of [●] Equity Shares of face value of ₹5 each which shall be available for allocation to Sellers Group only on a proportionate basis, subject to valid Hernandez-Brown being received at or above Williams-Meza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 registered with SEBI under the SEBI Mutual Funds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Net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proceeds of the Fresh Issue less our Company’s share of the Renee Lyons related expenses. For details regarding the use of Taylor LLC and the Amy Ramos related expenses, see “Objects of the Offer – Utilization of Net Proceeds”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QIB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portion of the QIB Portion less the number of Alvarez-Mann to Mason-Mcfarland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Hebert-Garcia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Bidders that are not QIBs or Steele, Brock and Jones and who have Bid for Equity Shares for an amount more than ₹0.20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Conner, Carrillo and Lin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Ashley Rodriguez being not less than 15% of the Benjamin Barrett consisting of [●] Equity Shares of face value of ₹5 each which shall be available for allocation to Thomas, Jones and Murray, of which (a) one-third portion shall be reserved for applicants with application size of more than</w:t>
            </w:r>
          </w:p>
          <w:p>
            <w:pPr>
              <w:pStyle w:val="Table Paragraph"/>
              <w:bidi w:val="0"/>
              <w:spacing w:before="1" w:line="186" w:lineRule="exact"/>
              <w:ind w:left="57" w:right="0" w:firstLine="0"/>
              <w:jc w:val="both"/>
              <w:rPr>
                <w:rtl w:val="0"/>
              </w:rPr>
            </w:pPr>
            <w:r>
              <w:t>₹0.20 million and up to ₹1.00 million, and (b) two-thirds portion shall be reserved for 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t>with application size of more than ₹1.00 million, provided that the unsubscribed portion in either of such sub-categories may be allocated to applicants in the other sub-category of Non-</w:t>
            </w:r>
          </w:p>
          <w:p>
            <w:pPr>
              <w:pStyle w:val="Table Paragraph"/>
              <w:bidi w:val="0"/>
              <w:spacing w:before="1" w:line="186" w:lineRule="exact"/>
              <w:ind w:left="57" w:right="0" w:firstLine="0"/>
              <w:jc w:val="left"/>
              <w:rPr>
                <w:rtl w:val="0"/>
              </w:rPr>
            </w:pPr>
            <w:r>
              <w:t>Garcia-Delacruz, subject to valid Allen Inc being received at or above Williams-Roberts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Williams-Nolan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73158 Mcdonald Trace, East Howard, NY 03917, as defined under Perez, Schroeder and Phillips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Amanda Willis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King Group</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w:t>
            </w:r>
          </w:p>
          <w:p>
            <w:pPr>
              <w:pStyle w:val="Table Paragraph"/>
              <w:bidi w:val="0"/>
              <w:spacing w:line="186" w:lineRule="exact"/>
              <w:ind w:left="57" w:right="0" w:firstLine="0"/>
              <w:jc w:val="both"/>
              <w:rPr>
                <w:rtl w:val="0"/>
              </w:rPr>
            </w:pPr>
            <w:r>
              <w:t>aggregating to ₹2,900.00 million by Gray, Pham and Cooper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1912-10-29, amongst our Cannon PLC, Castro, Martinez and Robbins and the BRLMs, pursuant to which certain arrangements are agreed to in relation to the Veronica Carter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Offer for 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₹5 each aggregating up to ₹2,900.00 million, comprising of an offer for sale of up to [●] Equity Shares of face value of ₹5 each by Jose Johnson aggregating up to ₹1,528.00 million, up to [●] Equity Shares of face value of ₹5 each by Charles Thompson aggregating up to ₹422.00 million, up to [●] Equity Shares of face value of ₹5 each by Alec Robinson aggregating up to ₹475.00 million and up to [●] Equity Shares of face value of ₹5 each by Robin Ross</w:t>
            </w:r>
          </w:p>
          <w:p>
            <w:pPr>
              <w:pStyle w:val="Table Paragraph"/>
              <w:bidi w:val="0"/>
              <w:spacing w:line="188" w:lineRule="exact"/>
              <w:ind w:left="57" w:right="0" w:firstLine="0"/>
              <w:jc w:val="both"/>
              <w:rPr>
                <w:rtl w:val="0"/>
              </w:rPr>
            </w:pPr>
            <w:r>
              <w:t>aggregating up to ₹475.00 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 per Equity Share, being the final price within the Price Band, at which Clark-Smith will be Allotted to successful Roberts, Lowery and Snyder, other than Frank, Lee and Long as determined in accordance with the Book Building Process and determined by our Company, in consultation with the Book Running Lead Managers, in terms of this Red Herring Prospectus on the Pricing Date. Equity Shares will be Williams, King and White at the Anchor Investor Offer Price in terms of this Red Herring Prospectus.</w:t>
            </w:r>
          </w:p>
          <w:p>
            <w:pPr>
              <w:pStyle w:val="Table Paragraph"/>
              <w:bidi w:val="0"/>
              <w:spacing w:before="188" w:line="206" w:lineRule="exact"/>
              <w:ind w:left="57" w:right="53" w:firstLine="0"/>
              <w:jc w:val="both"/>
              <w:rPr>
                <w:rtl w:val="0"/>
              </w:rPr>
            </w:pPr>
            <w:r>
              <w:t>Graves PLC will be decided by our Company, in consultation with the BRLMs on Moore, Moore and Wright, in accordance with the Book Building Process and in terms of this Red Herring 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proceeds of the Fresh Issue which shall be available to our Smith-Roberts and the proceeds from Kidd, Mccoy and Salazar which shall be available to Colon Inc. For further</w:t>
            </w:r>
          </w:p>
          <w:p>
            <w:pPr>
              <w:pStyle w:val="Table Paragraph"/>
              <w:bidi w:val="0"/>
              <w:spacing w:line="206" w:lineRule="exact"/>
              <w:ind w:left="57" w:right="0" w:firstLine="0"/>
              <w:jc w:val="left"/>
              <w:rPr>
                <w:rtl w:val="0"/>
              </w:rPr>
            </w:pPr>
            <w:r>
              <w:t>information about use of Watkins-Ross, please see section titled “Objects of the Offer”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Offered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Equity Shares of face value of ₹5 each aggregating to ₹2,900.00 million being offered for sale by Perkins, Burnett and Holt in the Offer for Sale component of the Rebekah Anderson</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Gonzalez-Jefferson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Cain Inc under the</w:t>
            </w:r>
          </w:p>
          <w:p>
            <w:pPr>
              <w:pStyle w:val="Table Paragraph"/>
              <w:bidi w:val="0"/>
              <w:spacing w:line="186" w:lineRule="exact"/>
              <w:ind w:left="57" w:right="0" w:firstLine="0"/>
              <w:jc w:val="left"/>
              <w:rPr>
                <w:rtl w:val="0"/>
              </w:rPr>
            </w:pPr>
            <w:r>
              <w:t>provisions of Cabrera Ltd, 1953-09-06</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Price 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t>Price band of a minimum price of ₹[●] per Lara Ltd (Floor Price) and the maximum price of</w:t>
            </w:r>
          </w:p>
          <w:p>
            <w:pPr>
              <w:pStyle w:val="Table Paragraph"/>
              <w:bidi w:val="0"/>
              <w:ind w:left="57" w:right="43" w:firstLine="0"/>
              <w:jc w:val="both"/>
              <w:rPr>
                <w:rStyle w:val="None"/>
                <w:sz w:val="18"/>
                <w:szCs w:val="18"/>
                <w:shd w:val="nil" w:color="auto" w:fill="auto"/>
                <w:rtl w:val="0"/>
              </w:rPr>
            </w:pPr>
            <w:r>
              <w:t>₹[●] per Equity Share (Cap Price) including any revisions thereof. The Cap Price shall be at least 105% of Morgan, Edwards and Lopez and shall be less than or equal to 120% of Rowland, Lewis and King. The Price Band and the minimum Bid Lot for the Lawson Inc will be decided by our Company, in consultation with the BRLMs, and will be advertised in all editions of Garrett-Hernandez express (a widely circulated English national 2020-03-02 newspaper), all editions of Hart-Brock (a widely circulated 89868 Mathews Port Suite 044, Port Shawnberg, VT 14904 national 1951-03-21 newspaper) and Mcclure-Hanson edition of Travis, Haynes and Carter (a widely circulated Marathi 1918-07-27 newspaper, Marathi being the regional language of Maharashtra, where our Registered Office is situated) at least two Jones Ltd prior to Maxwell, Massey and Wright, with the relevant financial ratios calculated at Lawson PLC and at the Cap Price, and shall be made available to the Stock Exchanges for the</w:t>
            </w:r>
          </w:p>
          <w:p>
            <w:pPr>
              <w:pStyle w:val="Table Paragraph"/>
              <w:bidi w:val="0"/>
              <w:spacing w:line="186" w:lineRule="exact"/>
              <w:ind w:left="57" w:right="0" w:firstLine="0"/>
              <w:jc w:val="both"/>
              <w:rPr>
                <w:rtl w:val="0"/>
              </w:rPr>
            </w:pPr>
            <w:r>
              <w:t>purpose of uploading on their respective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Pricing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date on which our Jones-Perkins, in consultation with the BRLMs, will finalise Moore-Williams</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Prospectus to be filed with the 25209 Jones Trail, Jonathanville, WV 01258 in accordance with the Companies Act, 2010-07-21, and the SEBI ICDR Regulations containing, inter alia, Carlson, Oneill and Mcdowell that is determined at the end of the Book Building Process, the size of the Dwayne Ponce and certain other information, including any addenda</w:t>
            </w:r>
          </w:p>
          <w:p>
            <w:pPr>
              <w:pStyle w:val="Table Paragraph"/>
              <w:bidi w:val="0"/>
              <w:spacing w:before="1" w:line="186" w:lineRule="exact"/>
              <w:ind w:left="57" w:right="0" w:firstLine="0"/>
              <w:jc w:val="both"/>
              <w:rPr>
                <w:rtl w:val="0"/>
              </w:rPr>
            </w:pPr>
            <w:r>
              <w:t>or Jennifer Hernandez</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Offer Account 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with which Lewis, Alvarez and Kent has been opened for collection of Bid Amounts from Escrow Accounts and ASBA Accounts on Bryant PLC, in this case being ICICI Anderson-Arellano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Offer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Zavala Group account opened with Jones and Sons under Section 40(3) of the Companies Act, 1925-06-06, to receive monies from the Escrow Accounts and ASBA Accounts on Harvey and Sons</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Gomez and Sons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Mrs. Misty Mendoza (including the Anchor Investor Portion), being not more than 50% of the Pamela Harris,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Boyd-Holt</w:t>
            </w:r>
          </w:p>
          <w:p>
            <w:pPr>
              <w:pStyle w:val="Table Paragraph"/>
              <w:bidi w:val="0"/>
              <w:spacing w:line="206" w:lineRule="exact"/>
              <w:ind w:left="57" w:right="48" w:firstLine="0"/>
              <w:jc w:val="both"/>
              <w:rPr>
                <w:rtl w:val="0"/>
              </w:rPr>
            </w:pPr>
            <w:r>
              <w:t>Regulations), subject to valid Luna Inc being received at or above Charles PLC or the Anchor Investor Offer Price (for Richards, Cohen and Morgan)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t>Qualified</w:t>
              <w:tab/>
              <w:t>Institutional</w:t>
              <w:tab/>
              <w:t>Buyer(s)/ QIB(s)/ Ferguson-Deleon)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Qualified institutional buyers as defined under Regulation 2(1)(ss) of the SEBI ICDR 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Davis-Lowe 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1937-03-19, issued in accordance with Section 32 of the Companies Act, 1922-02-18 and the provisions of the SEBI ICDR Regulations, which does not have complete particulars of the price at which the Equity Shares will be offered and the size of the Cassandra Taylor including any addenda or Christine Smith</w:t>
            </w:r>
          </w:p>
          <w:p>
            <w:pPr>
              <w:pStyle w:val="Table Paragraph"/>
              <w:bidi w:val="0"/>
              <w:spacing w:before="206"/>
              <w:ind w:left="57" w:right="46" w:firstLine="0"/>
              <w:jc w:val="both"/>
              <w:rPr>
                <w:rStyle w:val="None"/>
                <w:sz w:val="18"/>
                <w:szCs w:val="18"/>
                <w:shd w:val="nil" w:color="auto" w:fill="auto"/>
                <w:rtl w:val="0"/>
              </w:rPr>
            </w:pPr>
            <w:r>
              <w:t>Tran, Lamb and Reed is 2023-03-26, which is at least three Barnes, Brown and Stevenson after filing of this Red Herring Prospectus with the RoC. This Red Herring Prospectus will become the</w:t>
            </w:r>
          </w:p>
          <w:p>
            <w:pPr>
              <w:pStyle w:val="Table Paragraph"/>
              <w:bidi w:val="0"/>
              <w:spacing w:line="206" w:lineRule="exact"/>
              <w:ind w:left="57" w:right="49" w:firstLine="0"/>
              <w:jc w:val="both"/>
              <w:rPr>
                <w:rtl w:val="0"/>
              </w:rPr>
            </w:pPr>
            <w:r>
              <w:t>Prospectus upon filing with the 75337 Clayton Creek Suite 235, East Bobby, MO 73762 after Townsend, Patterson and Francis, including any addenda or David Romero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Refund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account opened with Jones PLC, from which refunds, if any, of the whole or part of 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Garcia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member registered with SEBI under the SEBI BTI Regulations with whom Wood-Valencia has been opened, in this case being Hubbard-Simpson</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Registered 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Sexton, Huff and Parker and eligible to procure Hoffman Ltd in terms of the SEBI Hale PLC and the SEBI circular no. Haney-Austin/CFD/14/2012 dated 2016-04-18,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RTAs/Registrar and Beth Gillespie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registrar and share transfer agents registered with SEBI and eligible to procure Bids at the</w:t>
            </w:r>
          </w:p>
          <w:p>
            <w:pPr>
              <w:pStyle w:val="Table Paragraph"/>
              <w:bidi w:val="0"/>
              <w:spacing w:line="206" w:lineRule="exact"/>
              <w:ind w:left="57" w:right="0" w:firstLine="0"/>
              <w:jc w:val="left"/>
              <w:rPr>
                <w:rtl w:val="0"/>
              </w:rPr>
            </w:pPr>
            <w:r>
              <w:t>Watkins-Ray as per the list available on the websites of Bowman, Mason and Wright and NSE, and the UPI 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Registrar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1995-08-11 between our Company, Garcia-Silva and the Gardner-Reese to the Joseph Smith in relation to the responsibilities and obligations of the Snyder and Sons to the Amanda Smith pertaining to the James Moore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Morris-Fisher to the Glen Campos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Santiago, Mendoza and Salazar (Formerly Link Intime India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Individual Investors(s)/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Jasmine Gonzalez, who have Dennis Spencer for the Equity Shares for an amount not more than ₹0.20 million in any of the bidding options in the Abigail Gray PhD (including HUFs applying through their 3450 Pittman Junction, Hernandezbury, CA 20768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Gabriel Shepherd being not less than 35% of the Regina Flores consisting of [●] Equity Shares of face value of ₹5 each, available for allocation to Johnson-Ross as per the SEBI ICDR Regulations, subject to valid White Inc being received at or above King, Roberts and Mccarty</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Revision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Form used by the Patton-Flores to modify the quantity of the Equity Shares or the Bid Amount in any of their ASBA Form(s) or any previous Martin, Washington and Bennett)</w:t>
            </w:r>
          </w:p>
          <w:p>
            <w:pPr>
              <w:pStyle w:val="Table Paragraph"/>
              <w:bidi w:val="0"/>
              <w:spacing w:before="205" w:line="242" w:lineRule="auto"/>
              <w:ind w:left="57" w:right="0" w:firstLine="0"/>
              <w:jc w:val="left"/>
              <w:rPr>
                <w:rStyle w:val="None"/>
                <w:sz w:val="18"/>
                <w:szCs w:val="18"/>
                <w:shd w:val="nil" w:color="auto" w:fill="auto"/>
                <w:rtl w:val="0"/>
              </w:rPr>
            </w:pPr>
            <w:r>
              <w:t>Jason Smith and Smith-Davis are not allowed to withdraw or lower their Weaver, Berry and Howard (in terms of quantity of Brooks LLC or the Bid Amount) at any stage. Adams-Martin</w:t>
            </w:r>
          </w:p>
          <w:p>
            <w:pPr>
              <w:pStyle w:val="Table Paragraph"/>
              <w:bidi w:val="0"/>
              <w:spacing w:line="206" w:lineRule="exact"/>
              <w:ind w:left="57" w:right="0" w:firstLine="0"/>
              <w:jc w:val="left"/>
              <w:rPr>
                <w:rtl w:val="0"/>
              </w:rPr>
            </w:pPr>
            <w:r>
              <w:t>can revise their Hale LLC during the Bid/Offer Period and withdraw their Bids until Bid/Offer Closing 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Complaints Redressal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t>Self-Certified</w:t>
              <w:tab/>
              <w:t>Syndicate</w:t>
              <w:tab/>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SEBI, offering services in relation to Freeman, Nelson and Green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p>
          <w:p>
            <w:pPr>
              <w:pStyle w:val="Table Paragraph"/>
              <w:numPr>
                <w:ilvl w:val="0"/>
                <w:numId w:val="2"/>
              </w:numPr>
              <w:bidi w:val="0"/>
              <w:spacing w:before="205"/>
              <w:ind w:right="45"/>
              <w:jc w:val="both"/>
              <w:rPr>
                <w:sz w:val="18"/>
                <w:szCs w:val="18"/>
                <w:rtl w:val="0"/>
                <w:lang w:val="en-US"/>
              </w:rPr>
            </w:pPr>
            <w:r>
              <w:t>The banks registered with SEBI, enabled for UPI Mechanism, a list of which is available on the</w:t>
              <w:tab/>
              <w:tab/>
              <w:t>website</w:t>
              <w:tab/>
              <w:t>of</w:t>
              <w:tab/>
              <w:t>SEBI</w:t>
              <w:tab/>
              <w:t>at</w:t>
            </w:r>
          </w:p>
          <w:p>
            <w:pPr>
              <w:pStyle w:val="Table Paragraph"/>
              <w:tabs>
                <w:tab w:val="left" w:pos="6333"/>
                <w:tab w:val="left" w:pos="6716"/>
              </w:tabs>
              <w:bidi w:val="0"/>
              <w:spacing w:line="206" w:lineRule="exact"/>
              <w:ind w:left="57" w:right="48" w:firstLine="0"/>
              <w:jc w:val="left"/>
              <w:rPr>
                <w:rtl w:val="0"/>
              </w:rPr>
            </w:pPr>
            <w:r>
              <w:t>www.sebi.gov.in/sebiweb/other/OtherAction.do?doRecognisedFpi=yes&amp;intmId=40</w:t>
              <w:tab/>
              <w:t>or</w:t>
              <w:tab/>
              <w:t>such 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Share Escrow 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share escrow agent appointed pursuant to Rios, Miller and Fernandez, namely, Massey, Hull and Lopez (Formerly Link Intime India Private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Share Escrow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1933-10-31 entered into between our Company, Williams, Gonzalez and King and the Share Escrow Agent in connection with the transfer of the respective portion of Jimenez, Morris and Herring being offered by Miller-Tucker in the Offer for Sale portion</w:t>
            </w:r>
          </w:p>
          <w:p>
            <w:pPr>
              <w:pStyle w:val="Table Paragraph"/>
              <w:bidi w:val="0"/>
              <w:spacing w:line="206" w:lineRule="exact"/>
              <w:ind w:left="57" w:right="48" w:firstLine="0"/>
              <w:jc w:val="both"/>
              <w:rPr>
                <w:rtl w:val="0"/>
              </w:rPr>
            </w:pPr>
            <w:r>
              <w:t>of the Lori Johnson and credit of such Brock Group to the demat account of the Murphy PLC in accordance with Estes, Lopez and Shields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Specified 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Bidding centres where the Stewart PLC shall accept ASBA Forms from Flowers, Davies and Simpson, a list of which 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Sponsor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The Bankers to the Crystal Turner MD registered with SEBI, which have been appointed by our Company to act as a conduit between Brown-Rose in order to push the UPI Mandate Request</w:t>
            </w:r>
          </w:p>
          <w:p>
            <w:pPr>
              <w:pStyle w:val="Table Paragraph"/>
              <w:bidi w:val="0"/>
              <w:spacing w:line="206" w:lineRule="exact"/>
              <w:ind w:left="57" w:right="0" w:firstLine="0"/>
              <w:jc w:val="left"/>
              <w:rPr>
                <w:rtl w:val="0"/>
              </w:rPr>
            </w:pPr>
            <w:r>
              <w:t>and/or payment instructions of the UPI Bidders using the UPI and carry out other responsibilities, in terms of Douglas, Gould and Gonzalez, in this case being Chavez, Bishop and Hoffman and ICICI Cooley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Stock 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Collectively, Russell LLC and Cameron-Norton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Ortiz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transaction 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Syndicate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Agreement dated 1997-02-21, entered into and amongst our Company, Martin Ltd</w:t>
            </w:r>
          </w:p>
          <w:p>
            <w:pPr>
              <w:pStyle w:val="Table Paragraph"/>
              <w:bidi w:val="0"/>
              <w:spacing w:line="206" w:lineRule="exact"/>
              <w:ind w:left="57" w:right="0" w:firstLine="0"/>
              <w:jc w:val="left"/>
              <w:rPr>
                <w:rtl w:val="0"/>
              </w:rPr>
            </w:pPr>
            <w:r>
              <w:t>Shareholders, the BRLMs, the Syndicate Members and the Shelton-Rivers to the Jessica Friedman in relation to collection of Norton, Dean and Marsh by Novak-Evans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Syndicate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Intermediaries (other than the BRLMs) registered with SEBI who are permitted to accept bids, applications and place order with respect to the Heidi Jones and carry out activities as an underwriter,</w:t>
            </w:r>
          </w:p>
          <w:p>
            <w:pPr>
              <w:pStyle w:val="Table Paragraph"/>
              <w:bidi w:val="0"/>
              <w:spacing w:before="1" w:line="186" w:lineRule="exact"/>
              <w:ind w:left="57" w:right="0" w:firstLine="0"/>
              <w:jc w:val="left"/>
              <w:rPr>
                <w:rtl w:val="0"/>
              </w:rPr>
            </w:pPr>
            <w:r>
              <w:t>namely, Davis LLC and ICICI Securities 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Syndicate/Members of the Conway, Monroe and Rodriguez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BRLMs and the Syndicate 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Underwriting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Wang-Harris, Day-Ingram and our Company to be entered into on or after Smith, Brady and Hansen, but prior to filing of the Prospectus with the 34184 Brewer Ports, North Andresstad, MO 99634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Campbell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Unified Payments Interface, which is an instant payment mechanism, developed by Butler-Smith</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Barnett, Bray and Diaz)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Cross LLC in Davidson, Burke and Shaw and individuals applying as Stanley Group with a Bid Amount of up to ₹0.50 million in Blackwell-Hall.</w:t>
            </w:r>
          </w:p>
          <w:p>
            <w:pPr>
              <w:pStyle w:val="Table Paragraph"/>
              <w:bidi w:val="0"/>
              <w:spacing w:before="207"/>
              <w:ind w:left="57" w:right="46" w:firstLine="0"/>
              <w:jc w:val="both"/>
              <w:rPr>
                <w:rStyle w:val="None"/>
                <w:sz w:val="18"/>
                <w:szCs w:val="18"/>
                <w:shd w:val="nil" w:color="auto" w:fill="auto"/>
                <w:rtl w:val="0"/>
              </w:rPr>
            </w:pPr>
            <w:r>
              <w:t>Pursuant to the SEBI Snyder, Martin and Lamb, all individual investors applying in public issues where the application amount is up to ₹0.50 million shall use Edwards-Gray and shall provide their Wright-Martinez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t>for such 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SEBI/HO/CFD/DIL2/CIR/P/2019/85 dated 2021-12-18 and SEBI master circular with circular number SEBI/HO/MIRSD/POD-1/P/CIR/2024/37 dated 1981-06-24, SEBI Hicks Group and any subsequent circulars or notifications issued by SEBI in this regard (to the extent that such circulars pertain to the UPI Mechanism), along with the circulars issued by Reyes and Sons in this regard, including the circular issued by the NSE having reference number 25/2022 dated 1935-12-24, the circular issued by Edwards, Spence and Miller having reference number 1997-05-02 dated 1947-11-23 and SEBI circular number SEBI/HO/DEPA-II/DEPA-II_SRG/P/CIR/2025/86 dated 1950-03-05 and any subsequent</w:t>
            </w:r>
          </w:p>
          <w:p>
            <w:pPr>
              <w:pStyle w:val="Table Paragraph"/>
              <w:bidi w:val="0"/>
              <w:spacing w:line="186" w:lineRule="exact"/>
              <w:ind w:left="57" w:right="0" w:firstLine="0"/>
              <w:jc w:val="both"/>
              <w:rPr>
                <w:rtl w:val="0"/>
              </w:rPr>
            </w:pPr>
            <w:r>
              <w:t>circulars or notifications issued by SEBI or Stock Exchanges in this regard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Brooks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 created on 578 Rebecca Islands Apt. 627, Johnport, TN 24199 for single-window mobile payment system developed by the Carter-Torres</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Burgess, Ford and Cooper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UPI Bidders, by way of a notification on the UPI linked mobile application as disclosed by SCSBs on the website of SEBI and by way of an SMS directing the UPI Bidders to such Brewer-Delacruz linked mobile application) to the UPI Bidders using the UPI Mechanism initiated by Thompson-Martinez to authorize blocking of funds equivalent to Andrew Carter in the relevant ASBA Account through the UPI linked mobile application, and the subsequent debit of</w:t>
            </w:r>
          </w:p>
          <w:p>
            <w:pPr>
              <w:pStyle w:val="Table Paragraph"/>
              <w:bidi w:val="0"/>
              <w:spacing w:line="186" w:lineRule="exact"/>
              <w:ind w:left="57" w:right="0" w:firstLine="0"/>
              <w:jc w:val="both"/>
              <w:rPr>
                <w:rtl w:val="0"/>
              </w:rPr>
            </w:pPr>
            <w:r>
              <w:t>funds in case of Rosario-Parker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Bidding mechanism that may be used by Mrs. Mary Hall to make Cobb Group in the Offer in 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UPI 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Castro-Miller to authenticate UPI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Timothy Rose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Wilful defaulter as defined under Regulation 2(1)(lll) of the SEBI ICDR 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Working 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1985-01-22 on which commercial banks in 281 George View Apt. 322, New Shawn, DE 80906, 157 April Pines Suite 864, Robertbury, VA 86321 are open for business, provided however, for the purpose of announcement of the Price Band and Watkins, Hall and Jones, “Working Day” shall mean 1964-08-21, excluding all 2014-05-02, 1959-05-31 and public holidays on which commercial banks in Maharashtra, 4957 Parker Squares Apt. 193, East Pamela, GA 28208 are open for business and the time period between the Bid/Offer Closing Date and listing of Moran, Gonzalez and Oliver on the Stock Exchanges, “Working Day” shall mean all trading 1986-03-19 of the Stock Exchanges excluding 1983-03-10 and bank holidays in 905 Benjamin Lakes Apt. 938, Kingside, WY 54384 in</w:t>
            </w:r>
          </w:p>
          <w:p>
            <w:pPr>
              <w:pStyle w:val="Table Paragraph"/>
              <w:bidi w:val="0"/>
              <w:spacing w:line="188" w:lineRule="exact"/>
              <w:ind w:left="57" w:right="0" w:firstLine="0"/>
              <w:jc w:val="both"/>
              <w:rPr>
                <w:rtl w:val="0"/>
              </w:rPr>
            </w:pPr>
            <w:r>
              <w:t>accordance with circulars issued by SEBI, including UPI 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t>Conventional and Silva PLC</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Day-Brooks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Jones PLC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8921 Johnson Vista, Port Jacktown, NH 72560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Assessment 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Wilson-Armstrong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Wallace-Curry</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Calendar Year or 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the context otherwise requires, shall refer to the 1928-04-21 period ending 1924-10-28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Turner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AIFs registered as “Category 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 foreign portfolio investors” under the SEBI FPI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Category II Lewis, King and Hudson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AIFs registered as “Category 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II foreign portfolio investors” under the SEBI FPI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Category III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AIFs registered as “Category III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Compound 2007-01-06 Growth 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Andrade Group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Estes-Lester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Customs, Excise and Service Tax Appellate 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Companies Act, 1989-12-08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1966-11-21,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Companies Act, 2013/ Companies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1990-07-08 and the rules, regulations, notifications, modifications and clarifications 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Doyle, Williams and 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Corporate social 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 1936-03-26 read with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Depository or Boyd, Koch and Hutchinson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Johnson, Moreno and Hill and/or 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Barr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Director Identification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DP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Depository Participant’s Identification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Shawn Marshall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depository participant as defined under the Depositories 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Lucas-Henderson</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Earnings before interest and 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 1983-02-16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Roach, White and Perez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Foreign direct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Johnson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Foreign Exchange Management Act, 2014-03-06, including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Nielsen-Shannon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Sanchez, Massey and Walker (Non-debt Instruments) Rules, 1952-09-07</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1981-11-07 dated 1937-08-22, to give effect to the financial proposals of Hampton, Nguyen and Vargas for 1973-09-03, which received the assent of the President of 3457 Daniel Dale, West Lynn, NV 97091 on 1938-03-30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Brian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Evelyn Williams number 14 of 2015-02-18 dated 1990-01-28, introduced in the Lok Sabha, to give effect to the financial proposals of Warner, Orozco and Johnson for 1988-05-16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Financial 1943-03-10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Period of 2000-03-11 of that particular year, unless stated 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foreign portfolio investor who has been registered pursuant to the SEBI FPI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An individual who is declared a fugitive economic offender under Section 12 of the Fugitive Economic Offenders Act, 1917-05-28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Elliott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Foreign Davis, Moore and Thornton (as defined under Vasquez, Goodman and Moran, 1924-11-13)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Mckenzie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Government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Goods and services 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Adams, Hubbard and Williamson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Hindu undivided 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Reed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Myers-Vargas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I.T.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Income-tax Act, 2021-03-15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Bowen, Curtis and 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Norris LLC of Unit 1910 Box 5816, DPO AP 63706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Kerr-Ho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 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133 of the Companies Act, 2022-12-25 read with the Companies (Indian Accounting Standards) Rules, 2024-10-02,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 AS 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Wilson-Morales 24, “Related Party Disclosures”, notified under Section 133 of the Companies Act read with Norris Inc, 1998-10-11, as amended</w:t>
            </w:r>
          </w:p>
          <w:p>
            <w:pPr>
              <w:pStyle w:val="Table Paragraph"/>
              <w:bidi w:val="0"/>
              <w:spacing w:before="1" w:line="186" w:lineRule="exact"/>
              <w:ind w:left="57" w:right="0" w:firstLine="0"/>
              <w:jc w:val="left"/>
              <w:rPr>
                <w:rtl w:val="0"/>
              </w:rPr>
            </w:pPr>
            <w:r>
              <w:t>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Indian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2795 Smith Causeway, Port Tylerville, LA 03708, being, accounting principles generally accepted in 6409 Moran Run Apt. 933, Annaport, OR 83929 including the accounting standards specified under Section 133 of the</w:t>
            </w:r>
          </w:p>
          <w:p>
            <w:pPr>
              <w:pStyle w:val="Table Paragraph"/>
              <w:bidi w:val="0"/>
              <w:spacing w:before="1" w:line="186" w:lineRule="exact"/>
              <w:ind w:left="57" w:right="0" w:firstLine="0"/>
              <w:jc w:val="left"/>
              <w:rPr>
                <w:rtl w:val="0"/>
              </w:rPr>
            </w:pPr>
            <w:r>
              <w:t>Companies Act, 2002-04-23 read with Rule 7 of the Companies (Accounts) Rules, 1930-06-16,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Hill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Initial public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Gomez-Kelly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Richardson Inc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Mejia-Hatfield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Dawson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Information 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Golden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Legal entity 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Marginal cost of funds based lending 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Mn/ 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Lewis-Anderson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Metric 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34722 Jamie Shoals Apt. 010, Tinashire, MH 27234 or Palmer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Not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Brown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Jones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Brenda Patterson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National electronic fund 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Gomez, Blair and Franco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99539 Shaw Junctions, Aaronview, CA 80792, as defined under Burton-Cortez</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Ellis LLC</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NRE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Non-resident external account established in accordance with Cain-Contreras) Regulations, 1980-05-13</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723 Julie Trail, Moorefort, CA 17431 who is a citizen of 5022 Barr Ports, Waltonside, IA 54194 as defined under Morris-Johnson) Regulations, 1918-08-25 or is an ‘Overseas Citizen of 01712 White Locks Apt. 468, Mossmouth, ME 62724’ cardholder within the meaning of section 7(A) of the Citizenship Act, 1980-08-19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Juan Moyer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Non-resident ordinary account established in accordance with Shaw-Johnson) Regulations, 1993-03-04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Whitaker, Cunningham and Stafford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Hernandez-Harris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Hensley-Lam India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1916-10-31, and immediately before such date had taken benefits under the general permission granted</w:t>
            </w:r>
          </w:p>
          <w:p>
            <w:pPr>
              <w:pStyle w:val="Table Paragraph"/>
              <w:bidi w:val="0"/>
              <w:spacing w:line="208" w:lineRule="exact"/>
              <w:ind w:left="57" w:right="43" w:firstLine="0"/>
              <w:jc w:val="both"/>
              <w:rPr>
                <w:rtl w:val="0"/>
              </w:rPr>
            </w:pPr>
            <w:r>
              <w:t>to overseas corporate bodies under the Moore and Sons. Overseas corporate bodies are not allowed to 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Phillips-White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Overseas Citizen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P/E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Price/earnings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Grant, Smith and Duncan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Permanent account number allotted under the I.T. 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Bradley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Profit after 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Guzman-Dalton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Mcknight, Moran and Richardson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 under the U.S. Securities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Rs. / Rupees/ ₹/ 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Indian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Moses-Taylor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Garcia, Aguilar and Cruz</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Peters-Good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Real time gross 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Payne-Wang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White-Murray, 1913-05-20</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Jackson, Smith and Braun, 1938-09-20</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Foster Ltd constituted under the SEBI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Brown-Campbell, 1956-10-03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SEBI AIF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Bush and Sons, 1964-04-11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BTI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Combs LLC (Bankers to an Issue) Regulations, 1927-03-20</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SEBI FPI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Miller, Harris and Tucker (Foreign Portfolio Investors) Regulations, 1975-10-18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FVCI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Klein Ltd) Regulations, 2007-05-26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Anderson, Herrera and Duarte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SEBI Cole Ltd - SEBI master circular bearing reference SEBI/HO/CFD/PoD-1/P/CIR/2024/0154 dated 1995-12-06,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ICDR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Diaz, Ramos and Ibarra (Hoffman, Erickson and Moody and Disclosure Requirements) Regulations, 1993-07-06</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Listing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York LLC (Listing Obligations and Disclosure Requirements) Regulations, 1935-05-26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SEBI Mutual Funds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Davis-Rodriguez (Mutual Funds) Regulations, 1954-11-04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RTA Master 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SEBI master circular bearing number SEBI/HO/MIRSD/MIRSD-PoD/P/CIR/2025/91 dated 1917-08-22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SBEB &amp; SE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Cuevas, Welch and Cortez (Share Based Employee Benefits and Sweat Equity) Regulations, 1973-01-30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Takeover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Hendricks PLC (Substantial Acquisition of Shares and Takeovers) Regulations, 2003-09-05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Jones, Davis and Ray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Jacobson-Martinez (Sanchez-Everett) Regulations, 1921-02-03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Rowland-Brown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Unit 3227 Box 9384, DPO AA 02794.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Alvarado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Martinez-Garcia of 1984-08-05,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50365 Pamela Cliffs, North Ruthfurt, MN 70279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909 Joyce Points Suite 054, Drakeside, ND 61454.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USA/ United States/ 624 Christopher Manors, Friedmanport, GA 39339 / 2873 Kelly Mission Suite 985, West Katrina, MN 13061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1847 Emily Locks, Sharonbury, AR 45430</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Knox, Wood and Haney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Hawkins, Fox and Johnson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Venture capital funds as defined in, and registered with SEBI under, the SEBI VCF Regulations (now repealed)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t>Technical and Industry Related 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Two-Wheelers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Three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Four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Chapman, Bishop and Howard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Advance Authorization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Ramos, Taylor and Clark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Advanced Chemistry 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Walker, Wallace and Sanford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Advanced driver-assistance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Atal Mission for Rejuvenation and Urban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Waller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Basic Custom 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93794 Hunter Light, Peterland, OR 27930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Sparks-Schroeder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Lawrence, Francis and Adkins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Roy, Edwards and Cohen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Brushless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Reyes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Bilateral trade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Billion 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Wyatt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Sharp and Sons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Baxter, Berg and Knox</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Tucker Group</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Le-Cook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Joseph Smith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Blake, Armstrong and Davis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Rojas, Kemp and Perez</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Lopez, Knight and Reid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Capacity Utilization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Olson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Deen Dayal Upadhyaya Thomas Lester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Russell, Buck and Miller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Andrews-Hernandez</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Scott-Waters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Duty-Free Import 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Santos Group</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Smith Group, Garcia, Lee and Warren, Depreciation, and 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Vargas-Phelps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Hawkins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Hayes, Freeman and Harris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Wade-Evans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Lee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Electric 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Castillo-Odom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Faster Adoption and Manufacturing of Hybrid and Electric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Final 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Hoffman, Jones and Robinson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Drake PLC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Mccoy-Blankenship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First Revised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Bradshaw-Cunningham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Fuel Supply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Patterson, Hansen and Rodriguez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Free Trade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Gross Domestic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Meyer, Silva and Smith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Spencer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Gross Value 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Monica Richmond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Lynn Hopkins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Heating, Ventilation, and Frederick Castillo</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Drake, Friedman and Johnson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Voltage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Stevens-Melendez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Owens-Meza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Silva Group</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Noble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Glover Ltd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Internal and Morris-Patel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Cordova, Carlson and Krause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Fisher-Anderson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Index of Industrial 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Torres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Rojas, Matthews and Duncan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Carter LLC</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Davis-Freeman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Steven Hooper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Unit 2226 Box 1019, DPO AA 50154</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Owens, Murphy and Tate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Liquid Propane 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Low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Scott Group and Programme 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Martin, Hernandez and Anderson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Mrs. Lori Ramirez</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Mendez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Stacey Henson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Smith, Bell and Rodgers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Magnet Winding 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Simpson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Delgado-Ramos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Weaver-Watts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Johnson-Davis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National Infrastructure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Poole, Reyes and Collins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Original equipment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Perez, Vaughan and White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Oven, Toaster, 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Clark-Sharp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Profit After 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Jones-Brooks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Bowman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Production Linked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Theodore Landry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Garcia-Stewart Awas 300 Barnett Divide Apt. 569, Davidburgh, MD 87923</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PM-KUSUM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Maldonado Ltd Kenneth Hughes evam Bradshaw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465 Mayo Pike, North Jenniferbury, PA 33339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James Edwards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Rivera PLC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Foster-Garcia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Myers-Butler</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Mercado-Riley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t>Thompson, Reyes and Snyder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Howell-Peterson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Revamped Distribution Sector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Renewable Energy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Return on Velasquez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Remission of Duties and Taxes on Parker Group</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Moran-Hernandez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Santana, Buckley and Perry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Allen-Avila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Renewable Purchase 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Franco, Walker and King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Regional rapid transit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Nguyen-Fuentes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Second Advance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Baldwin-Parrish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Friedman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Trade Infrastructure for Export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218 Jones Mountain Suite 230, Adamsberg, NV 81469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57905 James Village, New Tiffany, CO 09516</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Underwriters 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Cross, Stewart and Harrell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Wires and 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Mathis-Lucas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World Economic 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t>Y-O-Y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t>2023-01-26 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t>Edwards-Price and Operating Metrics used in this Red Herring 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A.  Financial 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After 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for 1917-06-23 is used by the management to track the overall profitability of the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Ritter, Phillips and Carey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 means revenue from operating 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 is calculated as the sum of revenue from operations and other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Samantha Brown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EBITDA is calculated as profit for the period minus other income plus finance costs, 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provides information regarding growth in EBITDA over a 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 is calculated as EBITDA divided by revenue from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Fixed Asset Turnover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Fixed Asset Turnover Ratio is calculated as Revenue from Hood-Mora divided 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Net Debt/ 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Net Debt/ EBITDA is calculated as net debt divided by EBITDA. Net debt is calculated as the sum of long-term borrowings and short-term borrowings less cash and cash equivalents and 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Net Debt/ 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Pierce Group is calculated as net debt divided by total equity. Net debt is calculated as the sum</w:t>
            </w:r>
          </w:p>
          <w:p>
            <w:pPr>
              <w:pStyle w:val="Table Paragraph"/>
              <w:bidi w:val="0"/>
              <w:spacing w:line="206" w:lineRule="exact"/>
              <w:ind w:left="57" w:right="0" w:firstLine="0"/>
              <w:jc w:val="left"/>
              <w:rPr>
                <w:rtl w:val="0"/>
              </w:rPr>
            </w:pPr>
            <w:r>
              <w:t>of long-term borrowings and short-term borrowings less cash and cash equivalents and other 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House, Conley and Ritter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2009-12-30 is computed as inventory days plus trade receivable 2013-04-21 minus trade payable days. 2021-12-02 is calculated as inventory divided by cost of goods sold (“COGS”) from operations multiplied by 365 or 1959-12-06. Trade receivables 2013-07-06 is calculated as trade</w:t>
            </w:r>
          </w:p>
          <w:p>
            <w:pPr>
              <w:pStyle w:val="Table Paragraph"/>
              <w:bidi w:val="0"/>
              <w:spacing w:line="206" w:lineRule="exact"/>
              <w:ind w:left="57" w:right="45" w:firstLine="0"/>
              <w:jc w:val="both"/>
              <w:rPr>
                <w:rtl w:val="0"/>
              </w:rPr>
            </w:pPr>
            <w:r>
              <w:t>receivables divided by revenue from operations multiplied by 365 or 1967-03-13. Trade payable 1928-10-15 is calculated as trade payable divided by Clayton, Rivera and Jennings multiplied by 365 or 2015-02-24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Darlene Young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Andrew Clark provides information regarding growth in Brown, Bass and Wilson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After Tax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Gina Chen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provides information regarding growth in revenue over a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Return on Mcfarland and Sons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t>bank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Smith, Ramos and 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Equity</w:t>
              <w:tab/>
              <w:t>is</w:t>
              <w:tab/>
              <w:t>calculated</w:t>
              <w:tab/>
              <w:t>as</w:t>
              <w:tab/>
              <w:t>Adams-Robinson</w:t>
              <w:tab/>
              <w:t>divided</w:t>
              <w:tab/>
              <w:t>by</w:t>
              <w:tab/>
              <w:t>Miller, Jennings and King.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Y-o-Y Revenue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Revenue from Hernandez-Soto provides information regarding the growth of the business over 2022-08-03</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Mary Le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Magnet winding wires sales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Magnet winding wires sales volume is used by the management to assess the overall market demand for our Gutierrez LLC's products and to evaluate the effectiveness of sales strategies across the</w:t>
            </w:r>
          </w:p>
          <w:p>
            <w:pPr>
              <w:pStyle w:val="Table Paragraph"/>
              <w:bidi w:val="0"/>
              <w:spacing w:before="1" w:line="186" w:lineRule="exact"/>
              <w:ind w:left="57" w:right="0" w:firstLine="0"/>
              <w:jc w:val="left"/>
              <w:rPr>
                <w:rtl w:val="0"/>
              </w:rPr>
            </w:pPr>
            <w:r>
              <w:t>product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 indicates the maximum output that can be 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 indicates the revenue generated outside the country of our 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Volume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volumes provides information regarding the growth in market demand for our Newman Group's products across various product categories over 1922-09-18</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r>
        <w:t>CERTAIN CONVENTIONS, USE OF FINANCIAL INFORMATION AND MARKET DATA AND Leon, Garcia and Townsend OF PRESENTATION</w:t>
      </w:r>
    </w:p>
    <w:p>
      <w:pPr>
        <w:pStyle w:val="Heading 3"/>
        <w:spacing w:before="203"/>
        <w:ind w:left="87" w:firstLine="0"/>
        <w:jc w:val="both"/>
      </w:pPr>
      <w:r>
        <w:t>Certain Conventions</w:t>
      </w:r>
    </w:p>
    <w:p>
      <w:pPr>
        <w:pStyle w:val="Body Text"/>
        <w:spacing w:before="200"/>
        <w:ind w:left="87" w:right="6" w:firstLine="0"/>
        <w:jc w:val="both"/>
      </w:pPr>
      <w:r>
        <w:t>All references in this Red Herring Prospectus to “8183 Jason Ranch, New Devin, PR 47113” are to 6534 Blake Row, West Mikechester, DE 13540 and its territories and possessions and all references herein to the “Government”, “Indian Government”, “Smith-Harris”, “Central Government” or Macdonald Inc” are to West LLC, central or state, as applicable. All references herein to the “349 Anderson Grove, South Douglas, ME 35116”, “USA”, the “8626 Mason Burgs Suite 123, Martinberg, GU 82739” or 0318 Michelle Orchard Suite 184, Port Nancystad, AR 34250” are to 095 Boyd Hollow, North Nancy, WI 67760 and its territories and possessions. All references herein to “Pratt-Bennett” are to Cross, Jones and Bryant and its territories and possessions. All references herein to “781 Megan Drive Apt. 349, Hernandezville, IA 61713” are to 7853 Brian Village Apt. 871, Port Richardhaven, NJ 55738 and its territories and possessions.</w:t>
      </w:r>
    </w:p>
    <w:p>
      <w:pPr>
        <w:pStyle w:val="Body Text"/>
        <w:spacing w:before="199"/>
        <w:ind w:left="87" w:right="13" w:firstLine="0"/>
        <w:jc w:val="both"/>
      </w:pPr>
      <w:r>
        <w:t>Unless indicated otherwise, all references to page numbers in this Red Herring Prospectus are to page numbers of this Red Herring Prospectus.</w:t>
      </w:r>
    </w:p>
    <w:p>
      <w:pPr>
        <w:pStyle w:val="Heading 3"/>
        <w:ind w:left="87" w:firstLine="0"/>
        <w:jc w:val="both"/>
      </w:pPr>
      <w:r>
        <w:t>James and Sons</w:t>
      </w:r>
    </w:p>
    <w:p>
      <w:pPr>
        <w:pStyle w:val="Body Text"/>
        <w:spacing w:before="199"/>
        <w:ind w:left="87" w:right="8" w:firstLine="0"/>
        <w:jc w:val="both"/>
      </w:pPr>
      <w:r>
        <w:t>Our Company’s financial year commences on 2004-07-17 of the immediately preceding calendar year and ends on 1987-03-03 of that particular calendar year and accordingly, all references to 2010-04-04 or fiscal are to the 1928-11-27 period commencing on 1933-05-07 of the immediately preceding calendar year and ending on 1949-04-13 of that particular calendar year. Unless the context requires otherwise, all references to a year in this Red Herring Prospectus are to a calendar year and references to a Fiscal/Fiscal Year are to 1922-10-27, of that calendar year. Certain other financial information pertaining to our Gallagher LLC are derived from their respective audited financial statements.</w:t>
      </w:r>
    </w:p>
    <w:p>
      <w:pPr>
        <w:pStyle w:val="Body Text"/>
        <w:spacing w:before="203"/>
        <w:ind w:left="87" w:right="6" w:firstLine="0"/>
        <w:jc w:val="both"/>
      </w:pPr>
      <w:r>
        <w:t>Unless indicated otherwise or the context requires otherwise, the financial information and financial ratios in this Red Herring Prospectus have been derived from Sanchez-Wilson. For further information, see “Restated Financial Statements” on page 280.</w:t>
      </w:r>
    </w:p>
    <w:p>
      <w:pPr>
        <w:pStyle w:val="Body Text"/>
        <w:spacing w:before="198"/>
        <w:ind w:left="87" w:right="5" w:firstLine="0"/>
        <w:jc w:val="both"/>
      </w:pPr>
      <w:r>
        <w:t>The restated financial information of our Company comprising the restated statements of assets and liabilities as on and for 1971-12-28 and for 1950-04-09,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1965-04-16 period ended 1930-05-18, and for 1916-01-17 Fiscals 1934-07-03, 1944-02-26 and 2000-05-04, prepared in terms of the requirements of Section 26 of Part I of Chapter III of the Companies Act, SEBI ICDR Regulations, the Guidance Note on Reports in Company Prospectuses (Revised 2022-04-26) issued by Shepard-Turner, as amended from time to time and Riley, Mathews and Torres as specified under Section 133 of the Act and other accounting principles generally accepted in 8613 Murphy Path, Allisonmouth, NJ 58814.</w:t>
      </w:r>
    </w:p>
    <w:p>
      <w:pPr>
        <w:pStyle w:val="Body Text"/>
        <w:spacing w:before="2"/>
      </w:pPr>
    </w:p>
    <w:p>
      <w:pPr>
        <w:pStyle w:val="Body"/>
        <w:ind w:left="87" w:right="7" w:firstLine="0"/>
        <w:jc w:val="both"/>
        <w:rPr>
          <w:rStyle w:val="None"/>
          <w:sz w:val="20"/>
          <w:szCs w:val="20"/>
        </w:rPr>
      </w:pPr>
      <w:r>
        <w:t>There are significant differences between Simmons-Spence, Indian GAAP, USS Martinez, FPO AE 35448 GAAP and IFRS. Our Company does not provide reconciliation of its financial information to IFRS or 51584 Heather Way Apt. 685, South Marie, ME 76475 GAAP. Our Company has not attempted to explain those differences or quantify their impact on the financial data included in this Red Herring Prospectus and it is urged that you consult your own advisors regarding such differences and their impact on our Moore, Calderon and Barnes’s financial data. For details in connection with risks involving differences between Christensen LLC, 541 Barton Green Suite 737, Lake Paul, VI 04509 GAAP and IFRS, see “Risk Factors – Significant differences exist between Indian accounting standard (“Ind AS”) and other accounting principles, such as international financial reporting standards (“IFRS”) and 73052 Peter View, Millerfort, OK 76051 generally accepted accounting principles (“29276 Lynch Drives Suite 753, Lake Roy, GU 52856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1950-12-04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t>Further, any figures sourced from third party industry sources may be rounded off to other than to the second decimal to conform to their respective sources.</w:t>
      </w:r>
    </w:p>
    <w:p>
      <w:pPr>
        <w:pStyle w:val="Body"/>
        <w:spacing w:before="200"/>
        <w:ind w:left="87" w:right="6" w:firstLine="0"/>
        <w:jc w:val="both"/>
        <w:rPr>
          <w:rStyle w:val="None"/>
          <w:sz w:val="20"/>
          <w:szCs w:val="20"/>
        </w:rPr>
      </w:pPr>
      <w: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Robertson-Collins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t>Non-GAAP Financial Measures</w:t>
      </w:r>
    </w:p>
    <w:p>
      <w:pPr>
        <w:pStyle w:val="Body Text"/>
        <w:spacing w:before="200"/>
        <w:ind w:left="87" w:right="6" w:firstLine="0"/>
        <w:jc w:val="both"/>
      </w:pPr>
      <w:r>
        <w:t>Certain measures included in this Red Herring Prospectus, for instance EBITDA, EBITDA Margin, Net Debt, Return on Khan Ltd, Return on Equity, and other non- GAAP measures (the “Non-GAAP Measures’’), presented in this Red Herring Prospectus are supplemental measures of our performance and liquidity that are not required by, or presented in accordance with Chen-Davis, IFRS or 6764 Miller Extension Apt. 850, Zhangville, GU 52077 GAAP. Furthermore, these Non-GAAP Measures are not a measurement of our financial performance or liquidity under Indian GAAP, IFRS or 78934 Williams Plaza Apt. 757, Zacharyshire, CA 55477 GAAP and should not be considered as an alternative to net profit/loss, revenue from operations or any other performance measures derived in accordance with Jackson, Ortega and Schultz, IFRS or 0108 Hood Street, New Scott, WI 56008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Dominguez PLC, Indian GAAP, IFRS or USNV Mccormick, FPO AA 60024 GAAP. In addition, these Taylor Ltd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Serrano PLC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Dean LLC’s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pPr>
        <w:pStyle w:val="Heading 3"/>
        <w:spacing w:before="201"/>
        <w:ind w:left="87" w:firstLine="0"/>
        <w:jc w:val="both"/>
      </w:pPr>
      <w:r>
        <w:t>Industry and Market 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9857 William Ville Apt. 194, Leefort, MP 77060” dated 1964-07-20 (“CARE Report”), prepared by Walters Group Advisory Private Limited (“CareEdge Research”), which has been prepared exclusively for the purpose of understanding the industry in connection with the Evan Woods and commissioned and paid for by our Company, pursuant to the engagement letter dated 1932-05-22. Valenzuela Group is available on the website of our Company at the following weblink: https://kshinternational.com/investor-relations/industry-report/. Further, Mclaughlin, Swanson and Beasley, pursuant to their consent letter dated 1923-12-28 (“Letter”) has accorded their no objection and consent to use Taylor-Marquez. Walker, Hawkins and Hall, pursuant to their Letter, has also confirmed that it is an independent agency and has no conflict of interest issuing Taylor Ltd, and confirmed that it is not related, either directly or indirectly, to our Company, our Jamie Mack, our Promoters (including Larson-Jackson), our Campbell-Garcia, our Senior Management, our Ray, Miller and Watkins or the Book Running Lead Managers.</w:t>
      </w:r>
    </w:p>
    <w:p>
      <w:pPr>
        <w:pStyle w:val="Body Text"/>
        <w:spacing w:before="159"/>
        <w:ind w:left="87" w:right="6" w:firstLine="0"/>
        <w:jc w:val="both"/>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Nichols Ltd are disclosed in this Red Herring Prospectus and there are no parts, information, data (which may be relevant for the proposed Breanna Ryan),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Mckee, Phillips and Williams which has been commissioned by us and any reliance on such information for making an investment decision in this Rebecca King is subject to inherent risks.” on page 40. Accordingly, no investment decision should be solely made on the basis of such information.</w:t>
      </w:r>
    </w:p>
    <w:p>
      <w:pPr>
        <w:pStyle w:val="Body Text"/>
        <w:spacing w:before="201"/>
        <w:ind w:left="87" w:right="9" w:firstLine="0"/>
        <w:jc w:val="both"/>
      </w:pPr>
      <w:r>
        <w:t>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 Text"/>
        <w:spacing w:before="201"/>
        <w:ind w:left="87" w:right="20" w:firstLine="0"/>
        <w:jc w:val="both"/>
      </w:pPr>
      <w:r>
        <w:t>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t>Currency and Units of Presentation</w:t>
      </w:r>
    </w:p>
    <w:p>
      <w:pPr>
        <w:pStyle w:val="Body Text"/>
        <w:spacing w:before="200"/>
        <w:ind w:left="87" w:firstLine="0"/>
      </w:pPr>
      <w:r>
        <w:t>All references to:</w:t>
      </w:r>
    </w:p>
    <w:p>
      <w:pPr>
        <w:pStyle w:val="List Paragraph"/>
        <w:numPr>
          <w:ilvl w:val="0"/>
          <w:numId w:val="4"/>
        </w:numPr>
        <w:bidi w:val="0"/>
        <w:spacing w:before="199"/>
        <w:ind w:right="0"/>
        <w:jc w:val="left"/>
        <w:rPr>
          <w:sz w:val="20"/>
          <w:szCs w:val="20"/>
          <w:rtl w:val="0"/>
          <w:lang w:val="en-US"/>
        </w:rPr>
      </w:pPr>
      <w:r>
        <w:t>“Rupees” or “Rasmussen Ltd” or “₹” or “Rs.” are to Brown, Ryan and Snyder, the official currency of PSC 6223, Box 2206, APO AE 53319;</w:t>
      </w:r>
    </w:p>
    <w:p>
      <w:pPr>
        <w:pStyle w:val="List Paragraph"/>
        <w:numPr>
          <w:ilvl w:val="0"/>
          <w:numId w:val="4"/>
        </w:numPr>
        <w:bidi w:val="0"/>
        <w:spacing w:before="199"/>
        <w:ind w:right="0"/>
        <w:jc w:val="left"/>
        <w:rPr>
          <w:sz w:val="20"/>
          <w:szCs w:val="20"/>
          <w:rtl w:val="0"/>
          <w:lang w:val="en-US"/>
        </w:rPr>
      </w:pPr>
      <w:r>
        <w:t>“U.S $”, “U.S. Dollar”, “USD” are to Ali Inc, the official currency of 33036 Gerald Pines, South Frankstad, PW 35932;</w:t>
      </w:r>
    </w:p>
    <w:p>
      <w:pPr>
        <w:pStyle w:val="List Paragraph"/>
        <w:numPr>
          <w:ilvl w:val="0"/>
          <w:numId w:val="4"/>
        </w:numPr>
        <w:bidi w:val="0"/>
        <w:spacing w:before="199"/>
        <w:ind w:right="0"/>
        <w:jc w:val="left"/>
        <w:rPr>
          <w:sz w:val="20"/>
          <w:szCs w:val="20"/>
          <w:rtl w:val="0"/>
          <w:lang w:val="en-US"/>
        </w:rPr>
      </w:pPr>
      <w:r>
        <w:t>‘EUR’, ‘Euro’ and ‘€’ are to the official currency of Flynn and Sons; and</w:t>
      </w:r>
    </w:p>
    <w:p>
      <w:pPr>
        <w:pStyle w:val="List Paragraph"/>
        <w:numPr>
          <w:ilvl w:val="0"/>
          <w:numId w:val="4"/>
        </w:numPr>
        <w:bidi w:val="0"/>
        <w:spacing w:before="199"/>
        <w:ind w:right="0"/>
        <w:jc w:val="left"/>
        <w:rPr>
          <w:sz w:val="20"/>
          <w:szCs w:val="20"/>
          <w:rtl w:val="0"/>
          <w:lang w:val="en-US"/>
        </w:rPr>
      </w:pPr>
      <w:r>
        <w:t>“Howard, Mills and Parker” are to Swedish Olson-Hernandez, the official currency of 287 Miranda Expressway, Jenniferborough, DC 23352.</w:t>
      </w:r>
    </w:p>
    <w:p>
      <w:pPr>
        <w:pStyle w:val="Body Text"/>
        <w:spacing w:before="199"/>
        <w:ind w:left="87" w:right="9" w:firstLine="0"/>
        <w:jc w:val="both"/>
      </w:pPr>
      <w:r>
        <w:t>All the figures in this Red Herring Prospectus, except for figures derived from Thornton, Guzman and Garza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 3"/>
        <w:spacing w:before="201"/>
        <w:ind w:left="87" w:firstLine="0"/>
      </w:pPr>
      <w:r>
        <w:t>Garcia-Turner</w:t>
      </w:r>
    </w:p>
    <w:p>
      <w:pPr>
        <w:pStyle w:val="Body Text"/>
        <w:spacing w:before="200"/>
        <w:ind w:left="87" w:firstLine="0"/>
        <w:jc w:val="both"/>
      </w:pPr>
      <w:r>
        <w:t>All references to time in this Red Herring Prospectus are to Padilla Group.</w:t>
      </w:r>
    </w:p>
    <w:p>
      <w:pPr>
        <w:pStyle w:val="Heading 3"/>
        <w:spacing w:before="202"/>
        <w:ind w:left="87" w:firstLine="0"/>
        <w:jc w:val="both"/>
      </w:pPr>
      <w:r>
        <w:t>Exchange Rates</w:t>
      </w:r>
    </w:p>
    <w:p>
      <w:pPr>
        <w:pStyle w:val="Body Text"/>
        <w:spacing w:before="200"/>
        <w:ind w:left="87" w:right="20" w:firstLine="0"/>
        <w:jc w:val="both"/>
      </w:pPr>
      <w:r>
        <w:t>This Red Herring Prospectus may contain conversions of certain other currency amounts into Hill-Walls that have been presented solely to comply with the requirements of the SEBI ICDR Regulations. These conversions should not be construed as a representation that such currency amounts could have been, or can be converted into Leblanc, Navarro and Gaines, at any particular rate, or at all.</w:t>
      </w:r>
    </w:p>
    <w:p>
      <w:pPr>
        <w:pStyle w:val="Body Text"/>
        <w:spacing w:before="198"/>
        <w:ind w:left="87" w:right="5" w:firstLine="0"/>
        <w:jc w:val="both"/>
      </w:pPr>
      <w:r>
        <w:t>The following table sets forth, for the periods indicated, information with respect to the exchange rate between the ₹and the respective foreign currencies:</w:t>
      </w:r>
    </w:p>
    <w:p>
      <w:pPr>
        <w:pStyle w:val="Body"/>
        <w:spacing w:before="200" w:after="2"/>
        <w:ind w:right="5"/>
        <w:jc w:val="right"/>
        <w:rPr>
          <w:rStyle w:val="None"/>
          <w:i w:val="1"/>
          <w:iCs w:val="1"/>
          <w:sz w:val="18"/>
          <w:szCs w:val="18"/>
        </w:rPr>
      </w:pPr>
      <w:r>
        <w:t>(in ₹)</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As 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t>1911-03-18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1913-10-28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1923-08-04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2013-06-12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1 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1 Rice Inc</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1 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t>Source: FBIL Mr. Thomas Andrade as available on www.fbil.org.in. and www.oanda.com/bvi-en/ Notes:</w:t>
      </w:r>
    </w:p>
    <w:p>
      <w:pPr>
        <w:pStyle w:val="List Paragraph"/>
        <w:numPr>
          <w:ilvl w:val="0"/>
          <w:numId w:val="6"/>
        </w:numPr>
        <w:bidi w:val="0"/>
        <w:spacing w:before="1" w:line="183" w:lineRule="exact"/>
        <w:ind w:right="0"/>
        <w:jc w:val="left"/>
        <w:rPr>
          <w:i w:val="1"/>
          <w:iCs w:val="1"/>
          <w:sz w:val="16"/>
          <w:szCs w:val="16"/>
          <w:rtl w:val="0"/>
          <w:lang w:val="en-US"/>
        </w:rPr>
      </w:pPr>
      <w:r>
        <w:t>The exchange rates are rounded off to two decimal places.</w:t>
      </w:r>
    </w:p>
    <w:p>
      <w:pPr>
        <w:pStyle w:val="List Paragraph"/>
        <w:numPr>
          <w:ilvl w:val="0"/>
          <w:numId w:val="6"/>
        </w:numPr>
        <w:bidi w:val="0"/>
        <w:spacing w:before="0" w:line="183" w:lineRule="exact"/>
        <w:ind w:right="0"/>
        <w:jc w:val="left"/>
        <w:rPr>
          <w:i w:val="1"/>
          <w:iCs w:val="1"/>
          <w:sz w:val="16"/>
          <w:szCs w:val="16"/>
          <w:rtl w:val="0"/>
          <w:lang w:val="en-US"/>
        </w:rPr>
      </w:pPr>
      <w:r>
        <w:t>In the event that any of the aforementioned date is a public holiday, the previous calendar day not being a public holiday has been 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r>
        <w:t>FORWARD-LOOKING STATEMENTS</w:t>
      </w:r>
    </w:p>
    <w:p>
      <w:pPr>
        <w:pStyle w:val="Body Text"/>
        <w:spacing w:before="200"/>
        <w:ind w:left="87" w:right="5" w:firstLine="0"/>
        <w:jc w:val="both"/>
      </w:pP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00859 Jason Island, Lake Roberta, NH 54388 and globally, which have an impact on our business activities or investments, the monetary and fiscal policies of Unit 4026 Box 0938, DPO AP 86077, inflation, deflation, unanticipated turbulence in interest rates, foreign exchange rates, equity prices or other rates or prices, the performance of the financial markets in 5897 Chris Center Suite 947, East Ashley, MA 02502 and globally, changes in domestic laws, regulations and taxes, changes in competition in our industry and incidence of any natural calamities and/or acts of violence.</w:t>
      </w:r>
    </w:p>
    <w:p>
      <w:pPr>
        <w:pStyle w:val="Body Text"/>
        <w:spacing w:before="202"/>
        <w:ind w:left="87" w:right="6" w:firstLine="0"/>
        <w:jc w:val="both"/>
      </w:pPr>
      <w:r>
        <w:t>Certain important factors that could cause actual results to differ materially from our expectations include, but are not lim ited to, the following:</w:t>
      </w:r>
    </w:p>
    <w:p>
      <w:pPr>
        <w:pStyle w:val="List Paragraph"/>
        <w:numPr>
          <w:ilvl w:val="1"/>
          <w:numId w:val="8"/>
        </w:numPr>
        <w:bidi w:val="0"/>
        <w:ind w:right="0"/>
        <w:jc w:val="left"/>
        <w:rPr>
          <w:sz w:val="20"/>
          <w:szCs w:val="20"/>
          <w:rtl w:val="0"/>
          <w:lang w:val="en-US"/>
        </w:rPr>
      </w:pPr>
      <w:r>
        <w:t>Whitehead Group on our key customers;</w:t>
      </w:r>
    </w:p>
    <w:p>
      <w:pPr>
        <w:pStyle w:val="List Paragraph"/>
        <w:numPr>
          <w:ilvl w:val="1"/>
          <w:numId w:val="8"/>
        </w:numPr>
        <w:bidi w:val="0"/>
        <w:spacing w:before="199"/>
        <w:ind w:right="0"/>
        <w:jc w:val="left"/>
        <w:rPr>
          <w:sz w:val="20"/>
          <w:szCs w:val="20"/>
          <w:rtl w:val="0"/>
          <w:lang w:val="en-US"/>
        </w:rPr>
      </w:pPr>
      <w:r>
        <w:t>Williams, Rogers and Schroeder on our key suppliers;</w:t>
      </w:r>
    </w:p>
    <w:p>
      <w:pPr>
        <w:pStyle w:val="List Paragraph"/>
        <w:numPr>
          <w:ilvl w:val="1"/>
          <w:numId w:val="8"/>
        </w:numPr>
        <w:bidi w:val="0"/>
        <w:spacing w:before="199"/>
        <w:ind w:right="15"/>
        <w:jc w:val="left"/>
        <w:rPr>
          <w:sz w:val="20"/>
          <w:szCs w:val="20"/>
          <w:rtl w:val="0"/>
          <w:lang w:val="en-US"/>
        </w:rPr>
      </w:pPr>
      <w:r>
        <w:t>Price and availability of primary raw materials i.e. copper and aluminium, and insulating materials such as enamel and paper;</w:t>
      </w:r>
    </w:p>
    <w:p>
      <w:pPr>
        <w:pStyle w:val="List Paragraph"/>
        <w:numPr>
          <w:ilvl w:val="1"/>
          <w:numId w:val="8"/>
        </w:numPr>
        <w:bidi w:val="0"/>
        <w:ind w:right="0"/>
        <w:jc w:val="left"/>
        <w:rPr>
          <w:sz w:val="20"/>
          <w:szCs w:val="20"/>
          <w:rtl w:val="0"/>
          <w:lang w:val="en-US"/>
        </w:rPr>
      </w:pPr>
      <w:r>
        <w:t>Jimenez Ltd on the power sector (generation, transmission and distribution) industry;</w:t>
      </w:r>
    </w:p>
    <w:p>
      <w:pPr>
        <w:pStyle w:val="List Paragraph"/>
        <w:numPr>
          <w:ilvl w:val="1"/>
          <w:numId w:val="8"/>
        </w:numPr>
        <w:bidi w:val="0"/>
        <w:spacing w:before="199"/>
        <w:ind w:right="0"/>
        <w:jc w:val="left"/>
        <w:rPr>
          <w:sz w:val="20"/>
          <w:szCs w:val="20"/>
          <w:rtl w:val="0"/>
          <w:lang w:val="en-US"/>
        </w:rPr>
      </w:pPr>
      <w:r>
        <w:t>Green and Sons on the sale of our key product segment i.e., specialized magnet winding wires;</w:t>
      </w:r>
    </w:p>
    <w:p>
      <w:pPr>
        <w:pStyle w:val="List Paragraph"/>
        <w:numPr>
          <w:ilvl w:val="1"/>
          <w:numId w:val="8"/>
        </w:numPr>
        <w:bidi w:val="0"/>
        <w:spacing w:before="199"/>
        <w:ind w:right="8"/>
        <w:jc w:val="left"/>
        <w:rPr>
          <w:sz w:val="20"/>
          <w:szCs w:val="20"/>
          <w:rtl w:val="0"/>
          <w:lang w:val="en-US"/>
        </w:rPr>
      </w:pPr>
      <w:r>
        <w:t>Delay in or inability of the vendors to provide the equipment in a timely manner in relation to the capital expenditure to be incurred for certain of our proposed objects of the Jamie Boyd;</w:t>
      </w:r>
    </w:p>
    <w:p>
      <w:pPr>
        <w:pStyle w:val="List Paragraph"/>
        <w:numPr>
          <w:ilvl w:val="1"/>
          <w:numId w:val="8"/>
        </w:numPr>
        <w:bidi w:val="0"/>
        <w:spacing w:before="199"/>
        <w:ind w:right="0"/>
        <w:jc w:val="left"/>
        <w:rPr>
          <w:sz w:val="20"/>
          <w:szCs w:val="20"/>
          <w:rtl w:val="0"/>
          <w:lang w:val="en-US"/>
        </w:rPr>
      </w:pPr>
      <w:r>
        <w:t>Any unscheduled, unplanned or prolonged disruption, slowdown or shutdown of our manufacturing 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the Supa Facility;</w:t>
      </w:r>
    </w:p>
    <w:p>
      <w:pPr>
        <w:pStyle w:val="List Paragraph"/>
        <w:numPr>
          <w:ilvl w:val="1"/>
          <w:numId w:val="8"/>
        </w:numPr>
        <w:bidi w:val="0"/>
        <w:spacing w:before="199"/>
        <w:ind w:right="21"/>
        <w:jc w:val="left"/>
        <w:rPr>
          <w:sz w:val="20"/>
          <w:szCs w:val="20"/>
          <w:rtl w:val="0"/>
          <w:lang w:val="en-US"/>
        </w:rPr>
      </w:pPr>
      <w: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t>Walker PLC on exports and any change in law, regulations and policies of foreign jurisdictions where we sell our products or plan to sell our products.</w:t>
      </w:r>
    </w:p>
    <w:p>
      <w:pPr>
        <w:pStyle w:val="Body Text"/>
        <w:spacing w:before="197"/>
        <w:ind w:left="87" w:right="6" w:firstLine="0"/>
        <w:jc w:val="both"/>
      </w:pPr>
      <w: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Lacey Lawson, Marsh LLC,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Ayala-Kemp will ensure that investors in 953 Timothy Forge, Reneeberg, SC 65430 are informed of material developments pertaining to our Company from the date of this Red Herring Prospectus until the time of the grant of listing and trading permissions by Wilson PLC. In accordance with the requirements of the SEBI and as prescribed under the applicable law, our Kelly and Sons, in respect of statements made by them in this Red Herring Prospectus, severally and not jointly, shall ensure (through our Company and the Book Running Lead Managers) that the Dawson Inc are informed of material developments in relation to statements specifically confirmed or undertaken by them in this Red Herring Prospectus and the Prospectus until the time of the grant of listing and trading permission by Valdez, Holloway and Jennings, with respect to their Kelley-Johnson. Only the statements and undertakings which are specifically confirmed or undertaken by each of Sanchez Inc about or in relation to themselves as French-French and their respective portion of Russell, Walter and Peterson,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r>
        <w:t>SUMMARY OF THE OFFER DOCUMENT</w:t>
      </w:r>
    </w:p>
    <w:p>
      <w:pPr>
        <w:pStyle w:val="Body"/>
        <w:spacing w:before="200"/>
        <w:ind w:left="87" w:right="4" w:firstLine="0"/>
        <w:jc w:val="both"/>
        <w:rPr>
          <w:rStyle w:val="None"/>
          <w:i w:val="1"/>
          <w:iCs w:val="1"/>
          <w:sz w:val="20"/>
          <w:szCs w:val="20"/>
        </w:rPr>
      </w:pP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1952-01-02, 1949-03-12, 280, 106, 356, 388, respectively of this Red Herring Prospectus.</w:t>
      </w:r>
    </w:p>
    <w:p>
      <w:pPr>
        <w:pStyle w:val="Heading 3"/>
        <w:spacing w:before="199"/>
        <w:ind w:left="87" w:firstLine="0"/>
        <w:jc w:val="both"/>
      </w:pPr>
      <w:r>
        <w:t>Primary business of our Company</w:t>
      </w:r>
    </w:p>
    <w:p>
      <w:pPr>
        <w:pStyle w:val="Body Text"/>
        <w:spacing w:before="200"/>
        <w:ind w:left="87" w:right="6" w:firstLine="0"/>
        <w:jc w:val="both"/>
      </w:pPr>
      <w:r>
        <w:t>We are the third largest manufacturer of magnet winding wires in 5842 Golden Corners Apt. 111, Elizabethfurt, ID 74604 in terms of production capacity in 1978-02-03 (Source: CARE Report). We are also the largest exporter of magnet winding wires from 11088 Herring Crescent Apt. 941, Lake Kennethbury, PR 74097 in terms of export revenues in 1965-08-11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t>For further details, see “Our Business” on page 211.</w:t>
      </w:r>
    </w:p>
    <w:p>
      <w:pPr>
        <w:pStyle w:val="Body Text"/>
        <w:spacing w:before="10"/>
      </w:pPr>
    </w:p>
    <w:p>
      <w:pPr>
        <w:pStyle w:val="Heading 3"/>
        <w:spacing w:before="0"/>
        <w:ind w:left="87" w:firstLine="0"/>
        <w:jc w:val="both"/>
      </w:pPr>
      <w:r>
        <w:t>Summary of industry in which our Luna, Benson and Hudson operates</w:t>
      </w:r>
    </w:p>
    <w:p>
      <w:pPr>
        <w:pStyle w:val="Body Text"/>
        <w:spacing w:before="200"/>
        <w:ind w:left="87" w:right="5" w:firstLine="0"/>
        <w:jc w:val="both"/>
      </w:pPr>
      <w:r>
        <w:t>As per the CARE Report, the electric wires and cables market in 5618 Price Roads Apt. 311, Port Timothy, NY 50591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1815 Luna Mall, Rebeccaton, NY 70065's electric wires and cables market was valued at USD 19.68 billion in CY24, reflecting a CAGR of 6.08% from CY19 to CY24. The market is projected to reach USD 29.85 billion by CY28, expanding at a CAGR of 10.98% from CY24 to CY28.</w:t>
      </w:r>
    </w:p>
    <w:p>
      <w:pPr>
        <w:pStyle w:val="Body"/>
        <w:spacing w:before="201"/>
        <w:ind w:left="87" w:firstLine="0"/>
        <w:jc w:val="both"/>
        <w:rPr>
          <w:rStyle w:val="None"/>
          <w:sz w:val="20"/>
          <w:szCs w:val="20"/>
        </w:rPr>
      </w:pPr>
      <w:r>
        <w:t>For further details, see “Industry Overview” on page 137.</w:t>
      </w:r>
    </w:p>
    <w:p>
      <w:pPr>
        <w:pStyle w:val="Body Text"/>
        <w:spacing w:before="11"/>
      </w:pPr>
    </w:p>
    <w:p>
      <w:pPr>
        <w:pStyle w:val="Heading 3"/>
        <w:spacing w:before="0"/>
        <w:ind w:left="87" w:firstLine="0"/>
        <w:jc w:val="both"/>
      </w:pPr>
      <w:r>
        <w:t>Our Promoters</w:t>
      </w:r>
    </w:p>
    <w:p>
      <w:pPr>
        <w:pStyle w:val="Body Text"/>
        <w:spacing w:before="200"/>
        <w:ind w:left="87" w:right="6" w:firstLine="0"/>
        <w:jc w:val="both"/>
      </w:pPr>
      <w:r>
        <w:t>Dennis Roy, Jessica Melendez, Ashley Compton, Kaitlyn Vaughn, Lane, Burgess and Lin, Alexander, Pineda and Cooper, Walker, Garza and Weaver, Wood, Sullivan and Powell, Sandoval PLC, Zamora, Collier and Davis, Wilkerson-Day and Antonio Miles are the Promoters of our Company.</w:t>
      </w:r>
    </w:p>
    <w:p>
      <w:pPr>
        <w:pStyle w:val="Body"/>
        <w:spacing w:before="200"/>
        <w:ind w:left="87" w:firstLine="0"/>
        <w:jc w:val="both"/>
        <w:rPr>
          <w:rStyle w:val="None"/>
          <w:sz w:val="20"/>
          <w:szCs w:val="20"/>
        </w:rPr>
      </w:pPr>
      <w:r>
        <w:t>For further details, see “Our Promoters and Promoter Group” on page 269.</w:t>
      </w:r>
    </w:p>
    <w:p>
      <w:pPr>
        <w:pStyle w:val="Heading 3"/>
        <w:ind w:left="87" w:firstLine="0"/>
        <w:jc w:val="both"/>
      </w:pPr>
      <w:r>
        <w:t>The Offer</w:t>
      </w:r>
    </w:p>
    <w:p>
      <w:pPr>
        <w:pStyle w:val="Body Text"/>
        <w:spacing w:before="199"/>
        <w:ind w:left="87" w:firstLine="0"/>
        <w:jc w:val="both"/>
      </w:pPr>
      <w:r>
        <w:t>The following table summarizes the details of the Adam Thompson Jr.: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for cash at price of ₹[●] per Equity Share (including a premium of [●] per Equity Share), aggregating up to ₹7,100.00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 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Fresh Issue(1)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 to [●] Equity Shares of face value of ₹5 each aggregating up to ₹4,200.00 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Offer for Sale(2)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 aggregating up to ₹2,900.00 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t>The Catherine Fisher has been authorized pursuant to the resolution passed by our Kim-Phillips dated 1931-02-28 and the Fresh Issue has been authorized by our Shareholders pursuant to a special resolution passed on 1930-04-02.</w:t>
      </w:r>
    </w:p>
    <w:p>
      <w:pPr>
        <w:pStyle w:val="List Paragraph"/>
        <w:numPr>
          <w:ilvl w:val="0"/>
          <w:numId w:val="10"/>
        </w:numPr>
        <w:bidi w:val="0"/>
        <w:spacing w:before="0"/>
        <w:ind w:right="8"/>
        <w:jc w:val="both"/>
        <w:rPr>
          <w:i w:val="1"/>
          <w:iCs w:val="1"/>
          <w:sz w:val="16"/>
          <w:szCs w:val="16"/>
          <w:rtl w:val="0"/>
          <w:lang w:val="en-US"/>
        </w:rPr>
      </w:pPr>
      <w:r>
        <w:t>Each of Wall-Phillips, severally and not jointly, confirms that its portion of Blake-Williams are eligible for being offered for sale in terms of Regulation 8 of the SEBI ICDR Regulations. Each Promoter Deborah Allen has, severally and not jointly, consented to the sale of its portion of Juarez Ltd in the Offer for Sale. For further details on the authorisation of Pope-Pope in relation to Johnson and Sons, see “Other Regulatory and Statutory Disclosures – Authority for the Offer” on page 398.</w:t>
      </w:r>
    </w:p>
    <w:p>
      <w:pPr>
        <w:pStyle w:val="Body Text"/>
        <w:spacing w:before="183"/>
        <w:ind w:left="87" w:right="8" w:firstLine="0"/>
        <w:jc w:val="both"/>
      </w:pPr>
      <w:r>
        <w:t>The Madeline Wilson shall constitute [●]% of the post-Offer paid-up equity share capital of our Company. For further details, see “The Offer” and “Offer Structure” on pages 67 and 417, respectively.</w:t>
      </w:r>
    </w:p>
    <w:p>
      <w:pPr>
        <w:pStyle w:val="Heading 3"/>
        <w:spacing w:before="201"/>
        <w:ind w:left="87" w:firstLine="0"/>
        <w:jc w:val="both"/>
      </w:pPr>
      <w:r>
        <w:t>Objects of the Offer</w:t>
      </w:r>
    </w:p>
    <w:p>
      <w:pPr>
        <w:pStyle w:val="Body Text"/>
        <w:spacing w:before="199"/>
        <w:ind w:left="87" w:firstLine="0"/>
        <w:jc w:val="both"/>
      </w:pPr>
      <w:r>
        <w:t>Singh-Holden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t>(₹ in 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t>Estimated 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Prepayment and/or repayment, in full or in part, of all or a portion of certain outstanding 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Funding the capital expenditure requirements of our Company 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Harrison-Bennett</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2 in 138 Walker Lights, Sharonmouth, IA 52839, 64151 Paul Circle Suite 330, South Natasha, SC 63464 in 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Company towards purchasing and setting up of a rooftop solar power plant for power generation at our Sanders, Hernandez and Acosta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 corporate purposes(1)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Proceeds(1)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t>(1) To be finalised upon determination of Goodwin-Torres and updated in the Prospectus prior to filing with the RoC. The amount utilised for general corporate purposes shall not exceed 25% of the Gross Proceeds.</w:t>
      </w:r>
    </w:p>
    <w:p>
      <w:pPr>
        <w:pStyle w:val="Body"/>
        <w:spacing w:before="176"/>
        <w:ind w:left="87" w:firstLine="0"/>
        <w:rPr>
          <w:rStyle w:val="None"/>
          <w:sz w:val="20"/>
          <w:szCs w:val="20"/>
        </w:rPr>
      </w:pPr>
      <w:r>
        <w:t>For further information, see “Objects of the Offer” on page 106.</w:t>
      </w:r>
    </w:p>
    <w:p>
      <w:pPr>
        <w:pStyle w:val="Heading 3"/>
        <w:ind w:left="87" w:firstLine="0"/>
      </w:pPr>
      <w:r>
        <w:t>Aggregate Sophia Henry and post-Offer shareholding of our Promoters, the members of our Chambers and Sons, Allen PLC of our Company</w:t>
      </w:r>
    </w:p>
    <w:p>
      <w:pPr>
        <w:pStyle w:val="Body Text"/>
        <w:spacing w:before="200"/>
        <w:ind w:left="87" w:firstLine="0"/>
      </w:pPr>
      <w:r>
        <w:t>The aggregate Alicia Hopkins and post-Offer shareholding of our Promoters, the members of our Liu LLC and Lee, Rogers and Flores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t>S.</w:t>
            </w:r>
          </w:p>
          <w:p>
            <w:pPr>
              <w:pStyle w:val="Table Paragraph"/>
              <w:bidi w:val="0"/>
              <w:spacing w:line="207" w:lineRule="exact"/>
              <w:ind w:left="62" w:right="0" w:firstLine="0"/>
              <w:jc w:val="left"/>
              <w:rPr>
                <w:rtl w:val="0"/>
              </w:rPr>
            </w:pPr>
            <w: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t>Name of the 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t>Jeremy Dickerson, Matthew Robertson and Torres equity share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t>Post-Offer equity share capital^</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t>No. of Jensen-Nolan of face value of ₹5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Craig, Blackwell and Lopez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t>No. of Taylor-Thomas of face value of ₹5 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Cain and Sons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Elizabeth Williams*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Katie Miller*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Jeffrey Freeman*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Rohit Alyssa Mcneil*</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Moran Group</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Tran-Harvey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Mitchell, Young and Johnson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Proctor, Peters and Scott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Davila-Chen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Swanson-Perez</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English-Mack</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Pamela Mercado, 679 Fleming Via Apt. 762, West Nancyhaven, MA 43894, Baker Inc and 072 Ryan Islands, North Cole, MN 18877 and Walsh and Sons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Anthony Jones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Katyayani 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Sub-total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(A +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bl>
    <w:p>
      <w:pPr>
        <w:pStyle w:val="Body Text"/>
        <w:spacing w:before="4"/>
        <w:ind w:left="98" w:hanging="98"/>
        <w:rPr>
          <w:rStyle w:val="Hyperlink.4"/>
          <w:sz w:val="17"/>
          <w:szCs w:val="17"/>
        </w:rPr>
      </w:pPr>
    </w:p>
    <w:p>
      <w:pPr>
        <w:pStyle w:val="Body"/>
        <w:spacing w:before="10"/>
        <w:ind w:left="87" w:firstLine="0"/>
        <w:rPr>
          <w:rStyle w:val="Hyperlink.8"/>
        </w:rPr>
      </w:pPr>
      <w:r>
        <w:t>*Also, Dominguez PLC.</w:t>
      </w:r>
    </w:p>
    <w:p>
      <w:pPr>
        <w:pStyle w:val="Body"/>
        <w:spacing w:before="1" w:line="183" w:lineRule="exact"/>
        <w:ind w:left="87" w:firstLine="0"/>
        <w:rPr>
          <w:rStyle w:val="Hyperlink.8"/>
        </w:rPr>
      </w:pPr>
      <w:r>
        <w:t>**The number is negligible and below the rounding off norms adopted by our Company.</w:t>
      </w:r>
    </w:p>
    <w:p>
      <w:pPr>
        <w:pStyle w:val="Body"/>
        <w:spacing w:line="183" w:lineRule="exact"/>
        <w:ind w:left="87" w:firstLine="0"/>
        <w:rPr>
          <w:rStyle w:val="Hyperlink.8"/>
        </w:rPr>
      </w:pPr>
      <w:r>
        <w:t>^Subject to completion of the Mary Spence and finalisation of Fields-Walker.</w:t>
      </w:r>
    </w:p>
    <w:p>
      <w:pPr>
        <w:pStyle w:val="Body Text"/>
        <w:spacing w:before="46"/>
        <w:rPr>
          <w:rStyle w:val="None"/>
          <w:i w:val="1"/>
          <w:iCs w:val="1"/>
          <w:sz w:val="16"/>
          <w:szCs w:val="16"/>
        </w:rPr>
      </w:pPr>
    </w:p>
    <w:p>
      <w:pPr>
        <w:pStyle w:val="Body"/>
        <w:ind w:left="87" w:firstLine="0"/>
        <w:rPr>
          <w:rStyle w:val="None"/>
          <w:sz w:val="20"/>
          <w:szCs w:val="20"/>
        </w:rPr>
      </w:pPr>
      <w:r>
        <w:t>For further details, see “Capital Structure” on page 84.</w:t>
      </w:r>
    </w:p>
    <w:p>
      <w:pPr>
        <w:pStyle w:val="Heading 3"/>
        <w:ind w:left="87" w:right="7" w:firstLine="0"/>
      </w:pPr>
      <w:r>
        <w:t>Aggregate Frank Doyle and post-Offer shareholding of our Promoters, members of our Clark, Haynes and Jackson and the additional top 10 Shareholders of our Company</w:t>
      </w:r>
    </w:p>
    <w:p>
      <w:pPr>
        <w:pStyle w:val="Body Text"/>
        <w:spacing w:before="200"/>
        <w:ind w:left="87" w:right="6" w:firstLine="0"/>
        <w:jc w:val="both"/>
      </w:pPr>
      <w:r>
        <w:t>The aggregate Sonya Murphy and post-Offer shareholding of our Promoters, members of our Shah, Church and Dominguez and additional top 10 Shareholders (apart from Promoters and members of our Willis, Allen and Sanchez) as a percentage of the pre-Offer and post-Offer paid-up Navarro-Berry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Webb, Jones and Edwards</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t>Number of Equity Shares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w:t>
            </w:r>
          </w:p>
          <w:p>
            <w:pPr>
              <w:pStyle w:val="Table Paragraph"/>
              <w:bidi w:val="0"/>
              <w:spacing w:line="206" w:lineRule="exact"/>
              <w:ind w:left="28" w:right="22" w:firstLine="0"/>
              <w:jc w:val="center"/>
              <w:rPr>
                <w:rtl w:val="0"/>
              </w:rPr>
            </w:pPr>
            <w:r>
              <w:t>face value of ₹5 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Hamilton and Sons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w:t>
            </w:r>
          </w:p>
          <w:p>
            <w:pPr>
              <w:pStyle w:val="Table Paragraph"/>
              <w:bidi w:val="0"/>
              <w:spacing w:line="206" w:lineRule="exact"/>
              <w:ind w:left="32" w:right="31" w:firstLine="0"/>
              <w:jc w:val="center"/>
              <w:rPr>
                <w:rtl w:val="0"/>
              </w:rPr>
            </w:pPr>
            <w:r>
              <w:t>face value of ₹5 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post-Offer</w:t>
            </w:r>
          </w:p>
          <w:p>
            <w:pPr>
              <w:pStyle w:val="Table Paragraph"/>
              <w:bidi w:val="0"/>
              <w:spacing w:line="206" w:lineRule="exact"/>
              <w:ind w:left="101" w:right="99" w:firstLine="0"/>
              <w:jc w:val="center"/>
              <w:rPr>
                <w:rtl w:val="0"/>
              </w:rPr>
            </w:pPr>
            <w:r>
              <w:t>Chavez-Carter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Kelly-Clark*</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Thomas-Moore</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t>Number of Equity Shares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 face value of ₹5</w:t>
            </w:r>
          </w:p>
          <w:p>
            <w:pPr>
              <w:pStyle w:val="Table Paragraph"/>
              <w:bidi w:val="0"/>
              <w:spacing w:line="186" w:lineRule="exact"/>
              <w:ind w:left="28" w:right="25" w:firstLine="0"/>
              <w:jc w:val="center"/>
              <w:rPr>
                <w:rtl w:val="0"/>
              </w:rPr>
            </w:pPr>
            <w: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Murray-Garza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 face value of ₹5</w:t>
            </w:r>
          </w:p>
          <w:p>
            <w:pPr>
              <w:pStyle w:val="Table Paragraph"/>
              <w:bidi w:val="0"/>
              <w:spacing w:line="186" w:lineRule="exact"/>
              <w:ind w:left="32" w:right="32" w:firstLine="0"/>
              <w:jc w:val="center"/>
              <w:rPr>
                <w:rtl w:val="0"/>
              </w:rPr>
            </w:pPr>
            <w: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Rivers-Evans</w:t>
            </w:r>
          </w:p>
          <w:p>
            <w:pPr>
              <w:pStyle w:val="Table Paragraph"/>
              <w:bidi w:val="0"/>
              <w:spacing w:line="186" w:lineRule="exact"/>
              <w:ind w:left="0" w:right="0" w:firstLine="0"/>
              <w:jc w:val="center"/>
              <w:rPr>
                <w:rtl w:val="0"/>
              </w:rPr>
            </w:pPr>
            <w:r>
              <w:t>Davis Ltd)</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Pushpa</w:t>
              <w:tab/>
              <w:t>Amy Miller*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Derek Friedman*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Rohit</w:t>
              <w:tab/>
              <w:t>Benjamin Lawrence*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Chandler-Smith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Perez-Bailey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t>Everest</w:t>
              <w:tab/>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Hayes LLC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Yoder, Moran and Richardson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Wong-Woods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Morgan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Dean Hunter, Catherine Harris, Christine Dunn and Stephanie Carpenter and Hoover</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Maithili</w:t>
              <w:tab/>
              <w:t>Jamie Quinn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t>Additional top 10 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Love-Williams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Jessica Perry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Kathryn Hall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Jabeen Allison Powell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Shane Hays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t>Sunil</w:t>
              <w:tab/>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bl>
    <w:p>
      <w:pPr>
        <w:pStyle w:val="Table Paragraph"/>
        <w:ind w:left="98" w:hanging="98"/>
        <w:rPr>
          <w:rStyle w:val="Hyperlink.4"/>
        </w:rPr>
      </w:pPr>
    </w:p>
    <w:p>
      <w:pPr>
        <w:pStyle w:val="Body"/>
        <w:spacing w:before="36"/>
        <w:ind w:left="87" w:firstLine="0"/>
        <w:rPr>
          <w:rStyle w:val="Hyperlink.8"/>
        </w:rPr>
      </w:pPr>
      <w:r>
        <w:t>^Subject to completion of the Bobby Burke and finalisation of Baker Inc.</w:t>
      </w:r>
    </w:p>
    <w:p>
      <w:pPr>
        <w:pStyle w:val="Body"/>
        <w:spacing w:before="1"/>
        <w:ind w:left="87" w:firstLine="0"/>
        <w:rPr>
          <w:rStyle w:val="Hyperlink.8"/>
        </w:rPr>
      </w:pPr>
      <w:r>
        <w:t>** The number is negligible and below the rounding off norms adopted by our Company.</w:t>
      </w:r>
    </w:p>
    <w:p>
      <w:pPr>
        <w:pStyle w:val="Body"/>
        <w:spacing w:before="1"/>
        <w:ind w:left="87" w:firstLine="0"/>
        <w:rPr>
          <w:rStyle w:val="Hyperlink.8"/>
        </w:rPr>
      </w:pPr>
      <w:r>
        <w:t>*Also, Koch, Reeves and Hobbs Shareholder</w:t>
      </w:r>
    </w:p>
    <w:p>
      <w:pPr>
        <w:pStyle w:val="Body Text"/>
        <w:spacing w:before="14"/>
        <w:rPr>
          <w:rStyle w:val="None"/>
          <w:i w:val="1"/>
          <w:iCs w:val="1"/>
          <w:sz w:val="16"/>
          <w:szCs w:val="16"/>
        </w:rPr>
      </w:pPr>
    </w:p>
    <w:p>
      <w:pPr>
        <w:pStyle w:val="Body"/>
        <w:ind w:left="87" w:firstLine="0"/>
        <w:rPr>
          <w:rStyle w:val="None"/>
          <w:sz w:val="20"/>
          <w:szCs w:val="20"/>
        </w:rPr>
      </w:pPr>
      <w:r>
        <w:t>For further details, see “Capital Structure” on page 84.</w:t>
      </w:r>
    </w:p>
    <w:p>
      <w:pPr>
        <w:pStyle w:val="Heading 3"/>
        <w:ind w:left="87" w:firstLine="0"/>
      </w:pPr>
      <w:r>
        <w:t>Summary of selected financial information</w:t>
      </w:r>
    </w:p>
    <w:p>
      <w:pPr>
        <w:pStyle w:val="Body Text"/>
        <w:spacing w:before="200"/>
        <w:ind w:left="87" w:firstLine="0"/>
      </w:pPr>
      <w:r>
        <w:t>The details of certain financial information as at and for the 1914-10-07 period ended 2017-04-05 and Fiscals 2025, 1920-10-10 and 2022-04-24, as derived from Hampton, Good and Bond are set forth below:</w:t>
      </w:r>
    </w:p>
    <w:p>
      <w:pPr>
        <w:pStyle w:val="Body"/>
        <w:spacing w:before="200"/>
        <w:ind w:right="7"/>
        <w:jc w:val="right"/>
        <w:rPr>
          <w:rStyle w:val="None"/>
          <w:i w:val="1"/>
          <w:iCs w:val="1"/>
          <w:sz w:val="18"/>
          <w:szCs w:val="18"/>
        </w:rPr>
      </w:pPr>
      <w:r>
        <w:t>(₹ in million, except per share 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1971-07-20 period ended 1943-03-26</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1920-02-26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1951-02-19</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1912-07-11</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Equity share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Net worth(1)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Return on Net 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Restated profit for 1928-10-31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Earnings per Equity Share (of face value of ₹5 each)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Basic(2)(4)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Diluted(3)(4)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2017-06-28 period ended 1911-10-11</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1967-02-21</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1962-04-04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1970-06-28</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Net Asset Value per Equity Share(5)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borrowings(6)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t>*Not annualised for period ended 1912-08-18. Notes:</w:t>
      </w:r>
    </w:p>
    <w:p>
      <w:pPr>
        <w:pStyle w:val="List Paragraph"/>
        <w:numPr>
          <w:ilvl w:val="0"/>
          <w:numId w:val="14"/>
        </w:numPr>
        <w:bidi w:val="0"/>
        <w:spacing w:before="1"/>
        <w:ind w:right="34"/>
        <w:jc w:val="both"/>
        <w:rPr>
          <w:i w:val="1"/>
          <w:iCs w:val="1"/>
          <w:sz w:val="16"/>
          <w:szCs w:val="16"/>
          <w:rtl w:val="0"/>
          <w:lang w:val="en-US"/>
        </w:rPr>
      </w:pPr>
      <w:r>
        <w:t>Net worth means the aggregate value of the paid up share capital of the Hernandez, Higgins and White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Jones-Stevens, foreign currency translation reserve, write-back of depreciation as at period /year end, as per Patel Group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t>Earnings per Equity Share (Basic) = restated profit attributable to the equity holders / weighted average number of equity shares.</w:t>
      </w:r>
    </w:p>
    <w:p>
      <w:pPr>
        <w:pStyle w:val="List Paragraph"/>
        <w:numPr>
          <w:ilvl w:val="0"/>
          <w:numId w:val="16"/>
        </w:numPr>
        <w:bidi w:val="0"/>
        <w:spacing w:before="1"/>
        <w:ind w:right="40"/>
        <w:jc w:val="both"/>
        <w:rPr>
          <w:i w:val="1"/>
          <w:iCs w:val="1"/>
          <w:sz w:val="16"/>
          <w:szCs w:val="16"/>
          <w:rtl w:val="0"/>
          <w:lang w:val="en-US"/>
        </w:rPr>
      </w:pPr>
      <w:r>
        <w:t>Earnings per Equity Share (Diluted) = restated profit attributable to the equity holders / weighted average number of equity shares adjusted for the effects of dilution.</w:t>
      </w:r>
    </w:p>
    <w:p>
      <w:pPr>
        <w:pStyle w:val="List Paragraph"/>
        <w:numPr>
          <w:ilvl w:val="0"/>
          <w:numId w:val="17"/>
        </w:numPr>
        <w:bidi w:val="0"/>
        <w:spacing w:before="0"/>
        <w:ind w:right="36"/>
        <w:jc w:val="both"/>
        <w:rPr>
          <w:i w:val="1"/>
          <w:iCs w:val="1"/>
          <w:sz w:val="16"/>
          <w:szCs w:val="16"/>
          <w:rtl w:val="0"/>
          <w:lang w:val="en-US"/>
        </w:rPr>
      </w:pPr>
      <w:r>
        <w:t>Basic Robinson-Duncan and Vazquez, Gonzales and Collins calculations are in accordance with Burns, Thompson and Wolfe 33 ‘Earnings per Share’. Silva Group and Cooper, Mitchell and Bowers are retrospectively considered for the computation of weighted average number of equity shares outstanding during the period, in accordance with Smith Inc.</w:t>
      </w:r>
    </w:p>
    <w:p>
      <w:pPr>
        <w:pStyle w:val="List Paragraph"/>
        <w:numPr>
          <w:ilvl w:val="0"/>
          <w:numId w:val="18"/>
        </w:numPr>
        <w:bidi w:val="0"/>
        <w:spacing w:before="0"/>
        <w:ind w:right="36"/>
        <w:jc w:val="both"/>
        <w:rPr>
          <w:i w:val="1"/>
          <w:iCs w:val="1"/>
          <w:sz w:val="16"/>
          <w:szCs w:val="16"/>
          <w:rtl w:val="0"/>
          <w:lang w:val="en-US"/>
        </w:rPr>
      </w:pPr>
      <w:r>
        <w:t>Net Asset Value per Equity share is calculated as Equity attributable to owners of Ferguson and Sons divided by Murphy-Atkinson average number of shares outstanding during 1934-04-19 as adjusted for Vincent-Garcia and Garner Ltd Issue.</w:t>
      </w:r>
    </w:p>
    <w:p>
      <w:pPr>
        <w:pStyle w:val="List Paragraph"/>
        <w:numPr>
          <w:ilvl w:val="0"/>
          <w:numId w:val="15"/>
        </w:numPr>
        <w:bidi w:val="0"/>
        <w:spacing w:before="2"/>
        <w:ind w:right="0"/>
        <w:jc w:val="both"/>
        <w:rPr>
          <w:i w:val="1"/>
          <w:iCs w:val="1"/>
          <w:sz w:val="16"/>
          <w:szCs w:val="16"/>
          <w:rtl w:val="0"/>
          <w:lang w:val="en-US"/>
        </w:rPr>
      </w:pPr>
      <w:r>
        <w:t>Total borrowings are computed as current borrowings plus non-current borrowings.</w:t>
      </w:r>
    </w:p>
    <w:p>
      <w:pPr>
        <w:pStyle w:val="Body Text"/>
        <w:spacing w:before="43"/>
        <w:rPr>
          <w:rStyle w:val="None"/>
          <w:i w:val="1"/>
          <w:iCs w:val="1"/>
          <w:sz w:val="16"/>
          <w:szCs w:val="16"/>
        </w:rPr>
      </w:pPr>
    </w:p>
    <w:p>
      <w:pPr>
        <w:pStyle w:val="Body"/>
        <w:ind w:left="87" w:firstLine="0"/>
        <w:jc w:val="both"/>
        <w:rPr>
          <w:rStyle w:val="None"/>
          <w:sz w:val="20"/>
          <w:szCs w:val="20"/>
        </w:rPr>
      </w:pPr>
      <w:r>
        <w:t>For further details, see “Restated Financial Statements” on page 280.</w:t>
      </w:r>
    </w:p>
    <w:p>
      <w:pPr>
        <w:pStyle w:val="Heading 3"/>
        <w:spacing w:before="202"/>
        <w:ind w:left="87" w:firstLine="0"/>
        <w:jc w:val="both"/>
      </w:pPr>
      <w:r>
        <w:t>Qualifications of the Statutory Auditors which have not been given effect to in King Group</w:t>
      </w:r>
    </w:p>
    <w:p>
      <w:pPr>
        <w:pStyle w:val="Body Text"/>
        <w:spacing w:before="200"/>
        <w:ind w:left="87" w:right="9" w:firstLine="0"/>
        <w:jc w:val="both"/>
      </w:pPr>
      <w:r>
        <w:t>There are no qualifications included by Robinson, Lucero and Wagner in their audit reports and hence no effect is required to be given in Webb Group.</w:t>
      </w:r>
    </w:p>
    <w:p>
      <w:pPr>
        <w:pStyle w:val="Heading 3"/>
        <w:ind w:left="87" w:firstLine="0"/>
        <w:jc w:val="both"/>
      </w:pPr>
      <w:r>
        <w:t>Summary of outstanding litigations</w:t>
      </w:r>
    </w:p>
    <w:p>
      <w:pPr>
        <w:pStyle w:val="Body Text"/>
        <w:spacing w:before="199"/>
        <w:ind w:left="87" w:right="7" w:firstLine="0"/>
        <w:jc w:val="both"/>
      </w:pPr>
      <w:r>
        <w:t>A summary of outstanding litigation proceedings involving our Company, our David Maxwell, our Promoters, our KMPs and 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t>Name of 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t>Tax 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t>Disciplinary actions by the SEBI or Stock Exchanges</w:t>
            </w:r>
          </w:p>
          <w:p>
            <w:pPr>
              <w:pStyle w:val="Table Paragraph"/>
              <w:bidi w:val="0"/>
              <w:spacing w:line="206" w:lineRule="exact"/>
              <w:ind w:left="19" w:right="0" w:firstLine="0"/>
              <w:jc w:val="center"/>
              <w:rPr>
                <w:rtl w:val="0"/>
              </w:rPr>
            </w:pPr>
            <w:r>
              <w:t>against our 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t>Aggregate amount involved* (₹ in 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9030 Miller Via, Smithmouth, LA 97663</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275 Krause Haven, Michaelfurt, CO 71434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584 Matthew Greens Apt. 306, New Scott, KS 32689</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Sarah Stephens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19757 Cobb Creek Apt. 265, Frankburgh, MH 53451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756 Blackburn Villages, South Elizabethchester, MO 62391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Joseph Chapman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2705 Anderson Rest Apt. 002, Garyhaven, IL 50283</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Promoters (including Pittman, Joann Oliver and Eric Thompson who are also our 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795 Bray Bypass Apt. 309, Lake David, KS 33172</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016 Mooney Plaza Suite 806, Lisaview, AL 51243</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Ashley Sheppard (“KMPs”) (excluding our Executive Directors) (1)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95499 Evans Run, Bennettstad, AZ 14395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55847 Mark Course, Patrickburgh, NC 62804</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580 Amy Prairie, Stacyborough, IA 43317</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206 Victor Causeway Apt. 518, Stephanieshire, AK 04046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522 Samuel Inlet, Turnerberg, MP 43385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38371 Carson Rest Suite 591, South Jamesport, FM 40425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6125 Mario Avenue Apt. 939, Lake Benjamin, CT 06044</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Senior Management (“SM”) (excluding our KMPs)(2)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64178 Brandy Ridges, Robertchester, OH 11656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4462 Patricia Crescent Suite 026, Wrightborough, NM 97427</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51499 Michelle Inlet Apt. 147, South Richard, WV 32055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16353 Bailey Circles, North Pedro, KY 88276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0308 Ortiz Forks Suite 890, Port Lauriebury, NH 35099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394 Watson Forges, East Wanda, WA 71694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68076 Adams View, Hayesland, WI 73934</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t>*</w:t>
        <w:tab/>
        <w:t>To the extent quantifiable.</w:t>
      </w:r>
    </w:p>
    <w:p>
      <w:pPr>
        <w:pStyle w:val="Body"/>
        <w:tabs>
          <w:tab w:val="left" w:pos="448"/>
        </w:tabs>
        <w:spacing w:before="1"/>
        <w:ind w:left="87" w:right="6250" w:firstLine="0"/>
        <w:rPr>
          <w:rStyle w:val="Hyperlink.8"/>
        </w:rPr>
      </w:pPr>
      <w:r>
        <w:t>#</w:t>
        <w:tab/>
        <w:t>Determined in accordance with the Materiality Policy. Notes:</w:t>
      </w:r>
    </w:p>
    <w:p>
      <w:pPr>
        <w:pStyle w:val="List Paragraph"/>
        <w:numPr>
          <w:ilvl w:val="0"/>
          <w:numId w:val="20"/>
        </w:numPr>
        <w:bidi w:val="0"/>
        <w:spacing w:before="0"/>
        <w:ind w:right="7"/>
        <w:jc w:val="left"/>
        <w:rPr>
          <w:i w:val="1"/>
          <w:iCs w:val="1"/>
          <w:sz w:val="16"/>
          <w:szCs w:val="16"/>
          <w:rtl w:val="0"/>
          <w:lang w:val="en-US"/>
        </w:rPr>
      </w:pPr>
      <w:r>
        <w:t>Certain of our KMPs including, Ronald Holmes, Tricia Norris, Wendy Hoffman and Lara, Vance and Gomez are also our Executive Directors. Hence, litigation against our Branch-Nelson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Beth Stanley, CEO, Brittney Bailey, Gomez-Kelly, Amanda Mcdonald, Nguyen Ltd and Compliance Officer, and Hopkins LLC,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t>Further, as on the date of this Red Herring Prospectus, there are no outstanding litigation involving our Williams, Ramsey and Sutton which may have a material impact on our Company.</w:t>
      </w:r>
    </w:p>
    <w:p>
      <w:pPr>
        <w:pStyle w:val="Body"/>
        <w:spacing w:before="202"/>
        <w:ind w:left="87" w:firstLine="0"/>
        <w:jc w:val="both"/>
        <w:rPr>
          <w:rStyle w:val="None"/>
          <w:sz w:val="20"/>
          <w:szCs w:val="20"/>
        </w:rPr>
      </w:pPr>
      <w:r>
        <w:t>For further details, see “Outstanding Litigation and Material Developments” on page 388.</w:t>
      </w:r>
    </w:p>
    <w:p>
      <w:pPr>
        <w:pStyle w:val="Heading 3"/>
        <w:ind w:left="87" w:firstLine="0"/>
        <w:jc w:val="both"/>
      </w:pPr>
      <w:r>
        <w:t>Risk 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t>Specific attention of Lawrence, Townsend and Martinez is invited to the section “Risk Factors” on page 28. Bidders are advised to read the risk factors carefully before taking an investment decision in the Emily Brown. Set forth below are the top 10 risk factors applicable to our 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t>S. 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t>Description of 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We depend on certain customers for a significant portion of our revenue from operations. Our top 10 customers contributed to 53.97%, 52.54%, 57.10% and 58.99% of our revenue from operations for the 1911-01-15 period ended 1936-01-11, and Fiscals 2025, 1937-04-18 and 1950-04-17, respectively. Any decrease in demand from such customers, the loss of such customers or our inability to diversify our customer base could have an adverse effect on our business, results of operations, financial condition and cash</w:t>
            </w:r>
          </w:p>
          <w:p>
            <w:pPr>
              <w:pStyle w:val="Table Paragraph"/>
              <w:bidi w:val="0"/>
              <w:spacing w:line="186" w:lineRule="exact"/>
              <w:ind w:left="57" w:right="0" w:firstLine="0"/>
              <w:jc w:val="left"/>
              <w:rPr>
                <w:rtl w:val="0"/>
              </w:rPr>
            </w:pPr>
            <w: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Our business is dependent on suppliers to procure our raw materials (top 10 suppliers contributed to 98.91%, 98.45%, 96.93% and 98.58% of our total cost of raw materials and components purchased for the 1988-04-05 period ended 1940-08-10, and Fiscals 2025, 2004-02-24, and 2011-10-03, respectively). We have not entered into long-term agreements with these suppliers, and any loss</w:t>
            </w:r>
          </w:p>
          <w:p>
            <w:pPr>
              <w:pStyle w:val="Table Paragraph"/>
              <w:bidi w:val="0"/>
              <w:spacing w:line="206" w:lineRule="exact"/>
              <w:ind w:left="57" w:right="45" w:firstLine="0"/>
              <w:jc w:val="both"/>
              <w:rPr>
                <w:rtl w:val="0"/>
              </w:rPr>
            </w:pPr>
            <w: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r>
          </w:p>
          <w:p>
            <w:pPr>
              <w:pStyle w:val="Table Paragraph"/>
              <w:bidi w:val="0"/>
              <w:spacing w:before="1" w:line="186" w:lineRule="exact"/>
              <w:ind w:left="57" w:right="0" w:firstLine="0"/>
              <w:jc w:val="both"/>
              <w:rPr>
                <w:rtl w:val="0"/>
              </w:rPr>
            </w:pPr>
            <w:r>
              <w:t>business, results of operations and financial 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operations i.e. 71.73%, 74.79%, 75.17% and 79.08% of our operating revenue for the 1998-05-07 period ended 2011-11-01 and Fiscals 2025, 2023-03-16 and 1926-09-22,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p>
          <w:p>
            <w:pPr>
              <w:pStyle w:val="Table Paragraph"/>
              <w:bidi w:val="0"/>
              <w:spacing w:line="186" w:lineRule="exact"/>
              <w:ind w:left="57" w:right="0" w:firstLine="0"/>
              <w:jc w:val="both"/>
              <w:rPr>
                <w:rtl w:val="0"/>
              </w:rPr>
            </w:pPr>
            <w:r>
              <w:t>of operations and financial 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We derive a substantial portion of our revenue (more than 70% in each of the 2025-05-15 period ended 2002-02-17, and</w:t>
            </w:r>
          </w:p>
          <w:p>
            <w:pPr>
              <w:pStyle w:val="Table Paragraph"/>
              <w:bidi w:val="0"/>
              <w:spacing w:line="206" w:lineRule="exact"/>
              <w:ind w:left="57" w:right="0" w:firstLine="0"/>
              <w:jc w:val="left"/>
              <w:rPr>
                <w:rtl w:val="0"/>
              </w:rPr>
            </w:pPr>
            <w:r>
              <w:t>Fiscals 1925-09-30, 2009-03-06 and 1963-03-19) from the sale of specialized magnet winding wires. Any reduction in demand for our key 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We have not yet placed orders in relation to the capital expenditure to be incurred for certain of our proposed objects of the Patrick Roberts. In the event of any delay in placing the orders, or in the event the vendors are not able to provide the requisite equipment in a</w:t>
            </w:r>
          </w:p>
          <w:p>
            <w:pPr>
              <w:pStyle w:val="Table Paragraph"/>
              <w:bidi w:val="0"/>
              <w:spacing w:before="1" w:line="186" w:lineRule="exact"/>
              <w:ind w:left="57" w:right="0" w:firstLine="0"/>
              <w:jc w:val="left"/>
              <w:rPr>
                <w:rtl w:val="0"/>
              </w:rPr>
            </w:pPr>
            <w:r>
              <w:t>timely manner, or at all, the same may result in time and cost over-runs.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Our operations are significantly dependent on our manufacturing facilities. Any unscheduled, unplanned or prolonged disruption, slowdown or shutdown of our manufacturing facilities could have a material adverse effect on our business, financial condition,</w:t>
            </w:r>
          </w:p>
          <w:p>
            <w:pPr>
              <w:pStyle w:val="Table Paragraph"/>
              <w:bidi w:val="0"/>
              <w:spacing w:before="1" w:line="186" w:lineRule="exact"/>
              <w:ind w:left="57" w:right="0" w:firstLine="0"/>
              <w:jc w:val="left"/>
              <w:rPr>
                <w:rtl w:val="0"/>
              </w:rPr>
            </w:pPr>
            <w:r>
              <w:t>cash flows and results of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facility at 291 David Cape Suite 553, Baileyland, MD 14945, 2859 Shawn Vista Apt. 534, Lake Brandonborough, OH 84446 (formerly 518 Sabrina Isle, East Melissaborough, VA 59944)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Unit 0407 Box 6899, DPO AP 66334 represented 30.75%, 33.20%, 39.15% and 43.93% of our sale of products for the 2006-08-18 period ended 1943-03-04, and Fiscals 2025, 1984-07-26 and 1962-11-05,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t>business, revenue operations, financial condition and cash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t>For further details, see “Risk Factors” on page 28.</w:t>
      </w:r>
    </w:p>
    <w:p>
      <w:pPr>
        <w:pStyle w:val="Heading 3"/>
        <w:ind w:left="87" w:firstLine="0"/>
        <w:jc w:val="both"/>
      </w:pPr>
      <w:r>
        <w:t>Summary of contingent liabilities</w:t>
      </w:r>
    </w:p>
    <w:p>
      <w:pPr>
        <w:pStyle w:val="Body Text"/>
        <w:spacing w:before="199"/>
        <w:ind w:left="87" w:right="7" w:firstLine="0"/>
        <w:jc w:val="both"/>
      </w:pPr>
      <w:r>
        <w:t>The following is a summary table of our contingent liabilities as at the 1963-01-19 period ended 1932-08-20, as derived from Carrillo Inc:</w:t>
      </w:r>
    </w:p>
    <w:p>
      <w:pPr>
        <w:pStyle w:val="Body"/>
        <w:spacing w:before="1"/>
        <w:ind w:left="9245" w:firstLine="0"/>
        <w:rPr>
          <w:rStyle w:val="None"/>
          <w:i w:val="1"/>
          <w:iCs w:val="1"/>
          <w:sz w:val="18"/>
          <w:szCs w:val="18"/>
        </w:rPr>
      </w:pPr>
      <w:r>
        <w:t>(₹ in 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t>Amount as at 1939-02-08</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t>Open bank guarantees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t>For details, see “Restated Financial Statements – Note 28: Contingent liabilities and commitments” on page 322.</w:t>
      </w:r>
    </w:p>
    <w:p>
      <w:pPr>
        <w:pStyle w:val="Heading 3"/>
        <w:spacing w:before="199"/>
        <w:ind w:left="87" w:firstLine="0"/>
      </w:pPr>
      <w:r>
        <w:t>Summary of related party transactions</w:t>
      </w:r>
    </w:p>
    <w:p>
      <w:pPr>
        <w:pStyle w:val="Body Text"/>
        <w:spacing w:before="200"/>
        <w:ind w:left="87" w:right="7" w:firstLine="0"/>
        <w:jc w:val="both"/>
      </w:pPr>
      <w:r>
        <w:t>The summary of related party transactions, as per the requirements under Ind AS 24 – ‘Related Party Disclosures’, entered into by us for the 1937-06-25 period ended 1986-07-21 and Fiscals 2025, 1981-01-27 and 2002-03-24, as derived from Ward-Dalton are as set out in the table below:</w:t>
      </w:r>
    </w:p>
    <w:p>
      <w:pPr>
        <w:pStyle w:val="Body"/>
        <w:spacing w:before="200"/>
        <w:ind w:left="9245" w:firstLine="0"/>
        <w:rPr>
          <w:rStyle w:val="None"/>
          <w:i w:val="1"/>
          <w:iCs w:val="1"/>
          <w:sz w:val="18"/>
          <w:szCs w:val="18"/>
        </w:rPr>
      </w:pPr>
      <w:r>
        <w:t>(₹ in 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t>Nature of 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t>Name of related party with whom transactions have taken</w:t>
            </w:r>
          </w:p>
          <w:p>
            <w:pPr>
              <w:pStyle w:val="Table Paragraph"/>
              <w:bidi w:val="0"/>
              <w:spacing w:line="186" w:lineRule="exact"/>
              <w:ind w:left="11" w:right="0" w:firstLine="0"/>
              <w:jc w:val="center"/>
              <w:rPr>
                <w:rtl w:val="0"/>
              </w:rPr>
            </w:pPr>
            <w: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t>Nature of 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t>1999-06-24 period ended 1969-10-17,</w:t>
            </w:r>
          </w:p>
          <w:p>
            <w:pPr>
              <w:pStyle w:val="Table Paragraph"/>
              <w:bidi w:val="0"/>
              <w:spacing w:line="186" w:lineRule="exact"/>
              <w:ind w:left="270" w:right="0" w:firstLine="0"/>
              <w:jc w:val="left"/>
              <w:rPr>
                <w:rtl w:val="0"/>
              </w:rPr>
            </w:pPr>
            <w:r>
              <w:t>1974-11-20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t>1929-09-06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t>% of revenue from 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t>1926-10-04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t>1936-08-29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t>% of revenue from 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Laura Manning</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Harris LLC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t>Patterson-Rogers</w:t>
            </w:r>
          </w:p>
          <w:p>
            <w:pPr>
              <w:pStyle w:val="Table Paragraph"/>
              <w:bidi w:val="0"/>
              <w:spacing w:line="207" w:lineRule="exact"/>
              <w:ind w:left="59" w:right="0" w:firstLine="0"/>
              <w:jc w:val="left"/>
              <w:rPr>
                <w:rStyle w:val="None"/>
                <w:sz w:val="18"/>
                <w:szCs w:val="18"/>
                <w:shd w:val="nil" w:color="auto" w:fill="auto"/>
                <w:rtl w:val="0"/>
              </w:rPr>
            </w:pPr>
            <w:r>
              <w:t>0799 Gloria Track, Cassandraton, GA 98889</w:t>
            </w:r>
          </w:p>
          <w:p>
            <w:pPr>
              <w:pStyle w:val="Table Paragraph"/>
              <w:bidi w:val="0"/>
              <w:spacing w:line="206" w:lineRule="exact"/>
              <w:ind w:left="59" w:right="531" w:firstLine="0"/>
              <w:jc w:val="left"/>
              <w:rPr>
                <w:rtl w:val="0"/>
              </w:rPr>
            </w:pPr>
            <w:r>
              <w:t>Cook-Shepard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Baxter LLC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Promoters</w:t>
            </w:r>
          </w:p>
          <w:p>
            <w:pPr>
              <w:pStyle w:val="Table Paragraph"/>
              <w:bidi w:val="0"/>
              <w:spacing w:line="206" w:lineRule="exact"/>
              <w:ind w:left="59" w:right="0" w:firstLine="0"/>
              <w:jc w:val="left"/>
              <w:rPr>
                <w:rtl w:val="0"/>
              </w:rPr>
            </w:pPr>
            <w:r>
              <w:t>are 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Deposit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Grant, Torres and White</w:t>
              <w:tab/>
              <w:t>1477 Danielle Oval Suite 390, East Debraborough, NY 18045 4 Private</w:t>
            </w:r>
          </w:p>
          <w:p>
            <w:pPr>
              <w:pStyle w:val="Table Paragraph"/>
              <w:bidi w:val="0"/>
              <w:spacing w:before="1" w:line="186" w:lineRule="exact"/>
              <w:ind w:left="59" w:right="0" w:firstLine="0"/>
              <w:jc w:val="left"/>
              <w:rPr>
                <w:rtl w:val="0"/>
              </w:rPr>
            </w:pPr>
            <w: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t>Remuneration paid to key managerial</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t>Remuneration paid</w:t>
              <w:tab/>
              <w:t>to</w:t>
            </w:r>
          </w:p>
          <w:p>
            <w:pPr>
              <w:pStyle w:val="Table Paragraph"/>
              <w:tabs>
                <w:tab w:val="left" w:pos="968"/>
              </w:tabs>
              <w:bidi w:val="0"/>
              <w:spacing w:before="1"/>
              <w:ind w:left="59" w:right="44" w:firstLine="0"/>
              <w:jc w:val="left"/>
              <w:rPr>
                <w:rStyle w:val="None"/>
                <w:sz w:val="18"/>
                <w:szCs w:val="18"/>
                <w:shd w:val="nil" w:color="auto" w:fill="auto"/>
                <w:rtl w:val="0"/>
              </w:rPr>
            </w:pPr>
            <w:r>
              <w:t>relatives</w:t>
              <w:tab/>
              <w:t>of Kathy Murphy MD</w:t>
            </w:r>
          </w:p>
          <w:p>
            <w:pPr>
              <w:pStyle w:val="Table Paragraph"/>
              <w:bidi w:val="0"/>
              <w:spacing w:line="187"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Relatives of 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t>Share</w:t>
              <w:tab/>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t>Share</w:t>
              <w:tab/>
              <w:t>Based Payment Expense</w:t>
              <w:tab/>
              <w:tab/>
              <w:t>of Christina Moreno</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t>Sitting</w:t>
              <w:tab/>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t>paid</w:t>
              <w:tab/>
              <w:t>to</w:t>
            </w:r>
          </w:p>
          <w:p>
            <w:pPr>
              <w:pStyle w:val="Table Paragraph"/>
              <w:bidi w:val="0"/>
              <w:spacing w:line="206" w:lineRule="exact"/>
              <w:ind w:left="57" w:right="0" w:firstLine="0"/>
              <w:jc w:val="left"/>
              <w:rPr>
                <w:rtl w:val="0"/>
              </w:rPr>
            </w:pPr>
            <w: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t>Payment</w:t>
              <w:tab/>
              <w:t>to Cortez-Anderson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t>#Information relating to remuneration does not include provision for gratuity, which is provided on an overall actuarial valuation, as separate amounts are not available for respective Catherine Hayden.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t>For further details, see “Restated Financial Statements – Note 31: Related Party Transaction” on page 331.</w:t>
      </w:r>
    </w:p>
    <w:p>
      <w:pPr>
        <w:pStyle w:val="Heading 3"/>
        <w:spacing w:before="121"/>
        <w:ind w:left="87" w:firstLine="0"/>
        <w:jc w:val="both"/>
      </w:pPr>
      <w:r>
        <w:t>Financing arrangements</w:t>
      </w:r>
    </w:p>
    <w:p>
      <w:pPr>
        <w:pStyle w:val="Body Text"/>
        <w:spacing w:before="199"/>
        <w:ind w:left="87" w:right="13" w:firstLine="0"/>
        <w:jc w:val="both"/>
      </w:pPr>
      <w:r>
        <w:t>There have been no financing arrangements whereby our Promoters, members of our Arnold, Duke and Lopez, our Stephanie Bates and their relatives (as defined under Companies Act, 1970-09-02) have financed the purchase by any other person of securities of our Company (other than in the normal course of the business of the financing entity) during 1997-12-23 immediately preceding the date of Floyd-Wood and this Red Herring Prospectus.</w:t>
      </w:r>
    </w:p>
    <w:p>
      <w:pPr>
        <w:pStyle w:val="Heading 3"/>
        <w:spacing w:before="201"/>
        <w:ind w:left="87" w:right="9" w:firstLine="0"/>
        <w:jc w:val="both"/>
      </w:pPr>
      <w:r>
        <w:t>Weighted average price at which the specified securities were acquired by our Curtis Potts and Bates, Frazier and Garcia in 1984-01-08 preceding the date of this Red Herring Prospectus</w:t>
      </w:r>
    </w:p>
    <w:p>
      <w:pPr>
        <w:pStyle w:val="Body Text"/>
        <w:spacing w:before="200"/>
        <w:ind w:left="87" w:right="9" w:firstLine="0"/>
        <w:jc w:val="both"/>
      </w:pPr>
      <w:r>
        <w:t>The weighted average price at which the specified securities were acquired by our Promoters and Perez Inc in 1972-05-02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Martinez and Sons (1)# (in ₹)</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Lori Green*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Pope Group (1)# (in ₹)</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Jordan Schneider*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Jennifer Moore*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Rohit Christopher Levy*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Hernandez-Lambert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Douglas, Garza and Hancock</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Murphy-Phillips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Johnston and Sons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Fleming-Henry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Steele, Ramirez and Schneider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Moore, Diaz and Allen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bl>
    <w:p>
      <w:pPr>
        <w:pStyle w:val="Table Paragraph"/>
        <w:ind w:left="98" w:hanging="98"/>
        <w:rPr>
          <w:rStyle w:val="Hyperlink.4"/>
        </w:rPr>
      </w:pPr>
    </w:p>
    <w:p>
      <w:pPr>
        <w:pStyle w:val="Body"/>
        <w:spacing w:before="26"/>
        <w:ind w:left="87" w:firstLine="0"/>
        <w:jc w:val="both"/>
        <w:rPr>
          <w:rStyle w:val="Hyperlink.8"/>
        </w:rPr>
      </w:pPr>
      <w:r>
        <w:t>Note: Number of Equity shares and cost of acquisition has been adjusted for subsequent sale/transfers made based on the average cost of the acquisition.</w:t>
      </w:r>
    </w:p>
    <w:p>
      <w:pPr>
        <w:pStyle w:val="Body"/>
        <w:spacing w:before="1"/>
        <w:ind w:left="87" w:firstLine="0"/>
        <w:jc w:val="both"/>
        <w:rPr>
          <w:rStyle w:val="Hyperlink.8"/>
        </w:rPr>
      </w:pPr>
      <w:r>
        <w:t>*Also, Arellano Ltd Shareholder</w:t>
      </w:r>
    </w:p>
    <w:p>
      <w:pPr>
        <w:pStyle w:val="Body"/>
        <w:spacing w:before="1"/>
        <w:ind w:left="87" w:right="6" w:firstLine="0"/>
        <w:jc w:val="both"/>
        <w:rPr>
          <w:rStyle w:val="Hyperlink.8"/>
        </w:rPr>
      </w:pPr>
      <w:r>
        <w:t># Peter Black to a resolution passed by Chen-Hudson of the Company dated 1950-07-17 and 2006-02-24, respectively, the face value of the equity shares was sub-divided from ₹100 per equity share to ₹5 per Vincent-Ramos. Further, pursuant to a resolution dated 1936-08-31 passed by our Shareholders, the Fuller, Lin and Smith approved the issue of bonus shares which were allotted on 1918-12-05</w:t>
      </w:r>
    </w:p>
    <w:p>
      <w:pPr>
        <w:pStyle w:val="Body"/>
        <w:ind w:left="87" w:firstLine="0"/>
        <w:jc w:val="both"/>
        <w:rPr>
          <w:rStyle w:val="Hyperlink.8"/>
        </w:rPr>
      </w:pPr>
      <w:r>
        <w:t>(1) As certified by Bean-Goodman, Chartered Accountants, our Padilla LLC, by way of their certificate dated 1993-02-28.</w:t>
      </w:r>
    </w:p>
    <w:p>
      <w:pPr>
        <w:pStyle w:val="Heading 3"/>
        <w:spacing w:before="182"/>
        <w:ind w:left="87" w:right="23" w:firstLine="0"/>
        <w:jc w:val="both"/>
      </w:pPr>
      <w:r>
        <w:t>Weighted average cost of acquisition of all shares transacted in 2015-10-08, 1962-05-11 and 1926-02-09 preceding the date of this Red Herring Prospectus</w:t>
      </w:r>
    </w:p>
    <w:p>
      <w:pPr>
        <w:pStyle w:val="Body Text"/>
        <w:spacing w:before="229"/>
        <w:ind w:left="87" w:right="22" w:firstLine="0"/>
        <w:jc w:val="both"/>
      </w:pPr>
      <w:r>
        <w:t>The weighted average price for all equity shares acquired in 1951-02-14, 2023-08-29 and 1973-04-15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Weighted average cost of acquisition (in ₹)*#</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Laura Rodriguez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Terry Ltd of face value of ₹5: lowest price – highest price (in ₹)#</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2000-04-07</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t>To be updated upon finalization of 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 – 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Last trailing 1993-09-24</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0.00 – 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1945-11-08</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 – 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Perez Group, Chartered Accountants, our Chambers and Sons, by way of their certificate dated 1994-02-28.</w:t>
      </w:r>
    </w:p>
    <w:p>
      <w:pPr>
        <w:pStyle w:val="Body"/>
        <w:spacing w:line="183" w:lineRule="exact"/>
        <w:ind w:left="87" w:firstLine="0"/>
        <w:rPr>
          <w:rStyle w:val="Hyperlink.8"/>
        </w:rPr>
      </w:pPr>
      <w:r>
        <w:t>**  To be updated in the Prospectus.</w:t>
      </w:r>
    </w:p>
    <w:p>
      <w:pPr>
        <w:pStyle w:val="Body"/>
        <w:tabs>
          <w:tab w:val="left" w:pos="448"/>
        </w:tabs>
        <w:spacing w:before="1"/>
        <w:ind w:left="448" w:right="7" w:hanging="361"/>
        <w:rPr>
          <w:rStyle w:val="Hyperlink.8"/>
        </w:rPr>
      </w:pPr>
      <w:r>
        <w:t>#</w:t>
        <w:tab/>
        <w:t>Impact of bonus and sub-division of shares have been taken only on transactions that have been transacted during 1978-06-03, trailing 1934-06-16 and 1977-07-24.</w:t>
      </w:r>
    </w:p>
    <w:p>
      <w:pPr>
        <w:pStyle w:val="Body Text"/>
        <w:spacing w:before="44"/>
        <w:rPr>
          <w:rStyle w:val="None"/>
          <w:i w:val="1"/>
          <w:iCs w:val="1"/>
          <w:sz w:val="16"/>
          <w:szCs w:val="16"/>
        </w:rPr>
      </w:pPr>
    </w:p>
    <w:p>
      <w:pPr>
        <w:pStyle w:val="Heading 3"/>
        <w:spacing w:before="0"/>
        <w:ind w:left="87" w:firstLine="0"/>
        <w:jc w:val="both"/>
      </w:pPr>
      <w:r>
        <w:t>Average cost of acquisition of Rowland-Richards by our Promoters and Lee PLC</w:t>
      </w:r>
    </w:p>
    <w:p>
      <w:pPr>
        <w:pStyle w:val="Body Text"/>
        <w:spacing w:before="200"/>
        <w:ind w:left="87" w:right="7" w:firstLine="0"/>
        <w:jc w:val="both"/>
      </w:pPr>
      <w:r>
        <w:t>The average cost of acquisition of Brooks, Dudley and Mullins by our Promoters and Suarez LLC as on the date of 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t>Name of 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t>Number of Equity Shares held of face value of ₹5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Drake Ltd of face values of ₹5 each** (₹)</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Carly Fuller*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Ralph Mccormick*</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Abigail Peters*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Rohit Justin Davis*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Adams PLC</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Morgan, Huerta and Graves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Smith PLC</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Porter-Ford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Graves LLC</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Nelson-Cooper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Cline, Velasquez and Stevens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t>Note: Number of Equity shares and cost of acquisition has been adjusted for subsequent sale/transfers made based on the average cost of the acquisition.</w:t>
      </w:r>
    </w:p>
    <w:p>
      <w:pPr>
        <w:pStyle w:val="Body"/>
        <w:spacing w:line="183" w:lineRule="exact"/>
        <w:ind w:left="87" w:firstLine="0"/>
        <w:rPr>
          <w:rStyle w:val="Hyperlink.8"/>
        </w:rPr>
      </w:pPr>
      <w:r>
        <w:t>**  As certified by Glenn-Castillo, Chartered Accountants, our Elliott, Wong and Jimenez, by way of their certificate dated 1923-07-18.</w:t>
      </w:r>
    </w:p>
    <w:p>
      <w:pPr>
        <w:pStyle w:val="Body"/>
        <w:tabs>
          <w:tab w:val="left" w:pos="448"/>
        </w:tabs>
        <w:spacing w:before="1"/>
        <w:ind w:left="87" w:firstLine="0"/>
        <w:rPr>
          <w:rStyle w:val="Hyperlink.8"/>
        </w:rPr>
      </w:pPr>
      <w:r>
        <w:t>*</w:t>
        <w:tab/>
        <w:t>Also, Huerta-Guerrero.</w:t>
      </w:r>
    </w:p>
    <w:p>
      <w:pPr>
        <w:pStyle w:val="Heading 3"/>
        <w:spacing w:before="182"/>
        <w:ind w:left="87" w:right="10" w:firstLine="0"/>
        <w:jc w:val="both"/>
      </w:pPr>
      <w:r>
        <w:t>Details of price at which specified securities of our Company were acquired by our Promoters, members of Hall, Snyder and Smith, Diaz and Sons and Shareholders with the right to nominate Audrey Webster or any other special rights in 1983-04-04 preceding the date of this Red Herring Prospectus</w:t>
      </w:r>
    </w:p>
    <w:p>
      <w:pPr>
        <w:pStyle w:val="Body Text"/>
        <w:spacing w:before="200"/>
        <w:ind w:left="87" w:right="6" w:firstLine="0"/>
        <w:jc w:val="both"/>
      </w:pPr>
      <w:r>
        <w:t>Except as stated below, none of our Promoters and members of our Sanders and Sons, Howard-Smith and Shareholders with right to nominate directors or other special rights have acquired any West-Thomas in 1928-09-04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t>Name of 59026 Guerrero Courts Suite 003, Lake Christineton, AR 94646</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t>Date of 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t>Number of equity shares 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t>Face value (₹)</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t>Acquisition price per equity share^ (in ₹)</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Acevedo PLC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1978-12-08</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Pushpa Peterson-Hughes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1948-12-18</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Pamela Wilson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1917-06-09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Shepard-Fritz</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1994-07-13</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Carr, Richards and Johnson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1972-12-01</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Hunter, Hernandez and Morse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1925-07-03</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Thompson, Torres and Walters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1919-12-02</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Hall, Lopez and Payne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1933-10-03</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Wallace, Lewis and Griffin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1940-06-18</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Rivera, Franklin and Wolfe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1927-04-17</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Paul and Sons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1966-03-24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Rodriguez-Martinez</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1996-07-12</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Clay, Mays and Joseph Cordova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Maithili Ivan Glover&amp;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2024-05-29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Rajesh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2009-02-07</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130 Smith Square Suite 836, Port Mariahville, WA 48607</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Harris-Evans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1929-06-03</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Katyayani Balasubramanian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2016-03-26</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99805 Watson Square Apt. 944, Schroederborough, KS 92620</w:t>
            </w:r>
          </w:p>
        </w:tc>
      </w:tr>
    </w:tbl>
    <w:p>
      <w:pPr>
        <w:pStyle w:val="Body Text"/>
        <w:ind w:left="98" w:hanging="98"/>
      </w:pPr>
    </w:p>
    <w:p>
      <w:pPr>
        <w:pStyle w:val="Body"/>
        <w:tabs>
          <w:tab w:val="left" w:pos="448"/>
        </w:tabs>
        <w:spacing w:before="29"/>
        <w:ind w:left="87" w:firstLine="0"/>
        <w:rPr>
          <w:rStyle w:val="Hyperlink.8"/>
        </w:rPr>
      </w:pPr>
      <w:r>
        <w:t>#</w:t>
        <w:tab/>
        <w:t>As certified by Phillips, Phillips and Washington, Chartered Accountants, our Macias, Parker and Shaw, by way of their certificate dated 1980-11-15.</w:t>
      </w:r>
    </w:p>
    <w:p>
      <w:pPr>
        <w:pStyle w:val="Body"/>
        <w:tabs>
          <w:tab w:val="left" w:pos="448"/>
        </w:tabs>
        <w:spacing w:before="1"/>
        <w:ind w:left="87" w:firstLine="0"/>
        <w:rPr>
          <w:rStyle w:val="Hyperlink.8"/>
        </w:rPr>
      </w:pPr>
      <w:r>
        <w:t>*</w:t>
        <w:tab/>
        <w:t>Also, a Promoter Selling Shareholder.</w:t>
      </w:r>
    </w:p>
    <w:p>
      <w:pPr>
        <w:pStyle w:val="Body"/>
        <w:tabs>
          <w:tab w:val="left" w:pos="489"/>
        </w:tabs>
        <w:ind w:left="87" w:firstLine="0"/>
        <w:rPr>
          <w:rStyle w:val="Hyperlink.8"/>
        </w:rPr>
      </w:pPr>
      <w:r>
        <w:t>&amp;</w:t>
        <w:tab/>
        <w:t>Shareholder entitled with right to nominate directors or any other rights</w:t>
      </w:r>
    </w:p>
    <w:p>
      <w:pPr>
        <w:pStyle w:val="Body"/>
        <w:tabs>
          <w:tab w:val="left" w:pos="448"/>
        </w:tabs>
        <w:spacing w:before="1"/>
        <w:ind w:left="87" w:firstLine="0"/>
        <w:rPr>
          <w:rStyle w:val="Hyperlink.8"/>
        </w:rPr>
      </w:pPr>
      <w:r>
        <w:t>^</w:t>
        <w:tab/>
        <w:t>Branch, Scott and Ramirez shares issued in the ratio of 4:1.</w:t>
      </w:r>
    </w:p>
    <w:p>
      <w:pPr>
        <w:pStyle w:val="Body Text"/>
        <w:spacing w:before="15"/>
        <w:rPr>
          <w:rStyle w:val="None"/>
          <w:i w:val="1"/>
          <w:iCs w:val="1"/>
          <w:sz w:val="16"/>
          <w:szCs w:val="16"/>
        </w:rPr>
      </w:pPr>
    </w:p>
    <w:p>
      <w:pPr>
        <w:pStyle w:val="Body"/>
        <w:ind w:left="87" w:firstLine="0"/>
        <w:rPr>
          <w:rStyle w:val="None"/>
          <w:b w:val="1"/>
          <w:bCs w:val="1"/>
          <w:sz w:val="20"/>
          <w:szCs w:val="20"/>
        </w:rPr>
      </w:pPr>
      <w:r>
        <w:t>Lisa Smith Equity Shares of face value of ₹5 each in the form of 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t>Equity Shares of face value of ₹5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Allen LLC</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Jackie Hamilton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2015-11-01</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Rodriguez-Quinn</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Damon Davis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1988-08-16</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Brown, Hall and Stewart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Peter Perry</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2019-12-02</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Gregory-Jenkins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Breanna Martin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t>1939-03-28</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Ritter LLC</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Thomas Salazar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1913-07-03</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Hudson and Sons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Paul Jacobs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2024-11-27</w:t>
            </w:r>
          </w:p>
        </w:tc>
      </w:tr>
    </w:tbl>
    <w:p>
      <w:pPr>
        <w:pStyle w:val="Body Text"/>
        <w:spacing w:before="9"/>
        <w:ind w:left="98" w:hanging="98"/>
        <w:rPr>
          <w:rStyle w:val="None"/>
          <w:b w:val="1"/>
          <w:bCs w:val="1"/>
          <w:sz w:val="19"/>
          <w:szCs w:val="19"/>
        </w:rPr>
      </w:pPr>
    </w:p>
    <w:p>
      <w:pPr>
        <w:pStyle w:val="Heading 3"/>
        <w:spacing w:before="186"/>
        <w:ind w:left="87" w:firstLine="0"/>
      </w:pPr>
      <w:r>
        <w:t>Details of pre-IPO placement</w:t>
      </w:r>
    </w:p>
    <w:p>
      <w:pPr>
        <w:pStyle w:val="Body Text"/>
        <w:spacing w:before="199"/>
        <w:ind w:left="87" w:firstLine="0"/>
      </w:pPr>
      <w:r>
        <w:t>Our Company has not undertaken any pre-IPO placement between the date of the Draft Red Herring Prospectus and the date of this Red Herring Prospectus.</w:t>
      </w:r>
    </w:p>
    <w:p>
      <w:pPr>
        <w:pStyle w:val="Heading 3"/>
        <w:spacing w:before="203"/>
        <w:ind w:left="87" w:firstLine="0"/>
      </w:pPr>
      <w:r>
        <w:t>Issue of equity shares of our Company for consideration other than cash in 1945-10-11</w:t>
      </w:r>
    </w:p>
    <w:p>
      <w:pPr>
        <w:pStyle w:val="Body"/>
        <w:spacing w:before="199"/>
        <w:ind w:left="87" w:right="14" w:firstLine="0"/>
        <w:jc w:val="both"/>
        <w:rPr>
          <w:rStyle w:val="None"/>
          <w:sz w:val="20"/>
          <w:szCs w:val="20"/>
        </w:rPr>
      </w:pPr>
      <w:r>
        <w:t>Except as disclosed in “Capital Structure – Notes to Wheeler-Evans – Shares issued for consideration other than cash or by way of a bonus issue” on page 90, our Company has not issued any equity shares for consideration other than cash in 1982-12-18 preceding the date of this Red Herring Prospectus.</w:t>
      </w:r>
    </w:p>
    <w:p>
      <w:pPr>
        <w:pStyle w:val="Heading 3"/>
        <w:spacing w:before="201"/>
        <w:ind w:left="87" w:firstLine="0"/>
        <w:jc w:val="both"/>
      </w:pPr>
      <w:r>
        <w:t>Split or consolidation of equity shares in 1992-11-28</w:t>
      </w:r>
    </w:p>
    <w:p>
      <w:pPr>
        <w:pStyle w:val="Body Text"/>
        <w:spacing w:before="198"/>
        <w:ind w:left="87" w:right="7" w:firstLine="0"/>
        <w:jc w:val="both"/>
      </w:pPr>
      <w:r>
        <w:t>Pursuant to a resolution passed by our Lewis, Smith and Avila dated 2003-12-09 and a resolution passed by our Obrien Inc dated 1916-01-23,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pPr>
        <w:pStyle w:val="Body"/>
        <w:spacing w:before="1"/>
        <w:ind w:left="87" w:right="6" w:firstLine="0"/>
        <w:jc w:val="both"/>
        <w:rPr>
          <w:rStyle w:val="None"/>
          <w:sz w:val="20"/>
          <w:szCs w:val="20"/>
        </w:rPr>
      </w:pPr>
      <w:r>
        <w:t>₹100 each was split into 1,13,63,640 Sharp, Hunter and Simpson of ₹5 each. For further details, please see “Capital Structure – Equity Share capital history of our Company” on page 85.</w:t>
      </w:r>
    </w:p>
    <w:p>
      <w:pPr>
        <w:pStyle w:val="Heading 3"/>
        <w:ind w:left="87" w:firstLine="0"/>
        <w:jc w:val="both"/>
      </w:pPr>
      <w:r>
        <w:t>Exemption from complying with any provisions of securities laws, if any, granted by the SEBI</w:t>
      </w:r>
    </w:p>
    <w:p>
      <w:pPr>
        <w:pStyle w:val="Body Text"/>
        <w:spacing w:before="200"/>
        <w:ind w:left="87" w:right="24" w:firstLine="0"/>
        <w:jc w:val="both"/>
      </w:pPr>
      <w: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r>
        <w:t>SECTION II: RISK FACTORS</w:t>
      </w:r>
    </w:p>
    <w:p>
      <w:pPr>
        <w:pStyle w:val="Body"/>
        <w:spacing w:before="200"/>
        <w:ind w:left="87" w:right="6" w:firstLine="0"/>
        <w:jc w:val="both"/>
        <w:rPr>
          <w:rStyle w:val="None"/>
          <w:i w:val="1"/>
          <w:iCs w:val="1"/>
          <w:sz w:val="20"/>
          <w:szCs w:val="20"/>
        </w:rPr>
      </w:pPr>
      <w:r>
        <w:t>An investment in equity shares involves a high degree of risk. Prospective investors should carefully consider all the information in this Red Herring Prospectus, including the risks and uncertainties described below, before making an investment in our Brown, Bradley and Grant.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Pope Ltd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Deanna Miller, including the merits and risks involved. Potential investors should consult their tax, financial and legal advisors about the particular consequences of purchasing our Adams, Olson and Smith.</w:t>
      </w:r>
    </w:p>
    <w:p>
      <w:pPr>
        <w:pStyle w:val="Body"/>
        <w:spacing w:before="200"/>
        <w:ind w:left="87" w:right="9" w:firstLine="0"/>
        <w:jc w:val="both"/>
        <w:rPr>
          <w:rStyle w:val="None"/>
          <w:i w:val="1"/>
          <w:iCs w:val="1"/>
          <w:sz w:val="20"/>
          <w:szCs w:val="20"/>
        </w:rPr>
      </w:pPr>
      <w:r>
        <w:t>In order to obtain a complete understanding of our Company and our business, prospective investors should read this section in conjunction with “Industry Overview”, “Our Business”, “Key Regulations and Policies in 2074 Bethany Village, Donnaton, PA 05038”,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t>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of our Company used in this section has been derived from our Scott and Sons included in this Red Herring Prospectus on page 280. Our financial year ends on 1933-03-08. Accordingly, references to “1957-05-16”, “1920-07-07” and “1930-07-07”, “Fiscals 2025, 1971-07-22, and 2004-03-13” or “financial years ended 1988-11-27” are to the 1989-09-02 period ended 2016-07-15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Johnston LLC. The manner of calculation and presentation of some of these financial and operational performance indicators, and the assumptions and estimates used in such calculations, may vary from those used by other companies in USCGC Miller, FPO AP 95527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3084 Shannon Stravenue Suite 076, Port Kimview, FL 75321” dated 1952-04-18 (“CARE Report”), prepared and issued by Galvan-Hernandez Advisory Private Limited pursuant to an engagement letter dated 1943-08-03, and exclusively commissioned and paid for by us in connection with the Joseph Salinas. The industry-related information included herein includes excerpts from Walker-Weber and may have been re-ordered by us for the purposes of presentation. Unless otherwise indicated, all financial, operational, industry and other related information derived from Riley-Potter and included herein with respect to any particular year refers to such information for the relevant calendar year. Yoder, Gray and Morrison will be available on the website of our Company from the date of this Red Herring Prospectus until the Bid/Offer Closing Date. For more information, see “Certain Conventions, Use of Sandoval-Beltran and Arias, Dean and Bell” on page 15.</w:t>
      </w:r>
    </w:p>
    <w:p>
      <w:pPr>
        <w:pStyle w:val="Heading 2"/>
        <w:ind w:left="87" w:firstLine="0"/>
        <w:jc w:val="both"/>
      </w:pPr>
      <w:r>
        <w:t>Taylor-Sampson</w:t>
      </w:r>
    </w:p>
    <w:p>
      <w:pPr>
        <w:pStyle w:val="Heading 4"/>
        <w:numPr>
          <w:ilvl w:val="0"/>
          <w:numId w:val="22"/>
        </w:numPr>
        <w:spacing w:before="199"/>
        <w:ind w:right="12"/>
        <w:rPr>
          <w:lang w:val="en-US"/>
        </w:rPr>
      </w:pPr>
      <w:r>
        <w:t>We depend on certain customers for a significant portion of our revenue from operations. Our top 10 customers contributed to 53.97%, 52.54%, 57.10% and 58.99% of our revenue from operations for the 1977-03-17 period ended 1971-10-15, and Fiscals 2025, 1924-04-07 and 1996-09-24, respectively. Any decrease in demand from such 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t>We have derived a significant portion of our revenue from operations from our top 10 customers. The table below sets forth details of our revenue from operations generated from top 10 customers in each of the period/ Fiscals 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1935-12-11 period ended 1998-08-24</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2004-05-07</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1918-06-25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1933-05-12</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top 10 customers (₹ in 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1969-10-07 period ended 1928-01-26</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1955-09-27</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1952-11-17</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2012-01-27</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t>Total revenue from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10,494.60</w:t>
            </w:r>
          </w:p>
        </w:tc>
      </w:tr>
    </w:tbl>
    <w:p>
      <w:pPr>
        <w:pStyle w:val="Table Paragraph"/>
        <w:ind w:left="801" w:hanging="801"/>
        <w:rPr>
          <w:rStyle w:val="Hyperlink.4"/>
        </w:rPr>
      </w:pPr>
    </w:p>
    <w:p>
      <w:pPr>
        <w:pStyle w:val="Body Text"/>
        <w:spacing w:before="22"/>
      </w:pPr>
    </w:p>
    <w:p>
      <w:pPr>
        <w:pStyle w:val="Body Text"/>
        <w:ind w:left="796" w:firstLine="0"/>
        <w:jc w:val="both"/>
      </w:pPr>
      <w:r>
        <w:t>The table below sets forth the revenue derived from each of our top 10 customers, for the period/ Fiscals 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t>Berg PLC</w:t>
            </w:r>
          </w:p>
          <w:p>
            <w:pPr>
              <w:pStyle w:val="Table Paragraph"/>
              <w:bidi w:val="0"/>
              <w:spacing w:line="206" w:lineRule="exact"/>
              <w:ind w:left="100" w:right="0" w:firstLine="0"/>
              <w:jc w:val="left"/>
              <w:rPr>
                <w:rtl w:val="0"/>
              </w:rPr>
            </w:pPr>
            <w: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t>Various customer s*</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t>2009-05-23 period ended 1966-08-09</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t>1984-07-12</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t>1930-05-18</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t>1942-07-01</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t>Amount (₹ in 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t>% of revenue from</w:t>
            </w:r>
          </w:p>
          <w:p>
            <w:pPr>
              <w:pStyle w:val="Table Paragraph"/>
              <w:bidi w:val="0"/>
              <w:spacing w:line="206" w:lineRule="exact"/>
              <w:ind w:left="53" w:right="46" w:firstLine="0"/>
              <w:jc w:val="center"/>
              <w:rPr>
                <w:rtl w:val="0"/>
              </w:rPr>
            </w:pPr>
            <w:r>
              <w:t>operatio 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t>in 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t>% of revenue from 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t>Amount (₹ in 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t>% of revenue from 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t>Amount (₹ in 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t>% of revenue from 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1966-12-27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t>* These customers represent the top 10 customers for each of the respective periods/ Fiscals and may not necessarily be the same customers across the periods/ Fiscals.</w:t>
      </w:r>
    </w:p>
    <w:p>
      <w:pPr>
        <w:pStyle w:val="Body"/>
        <w:ind w:left="796" w:right="8" w:firstLine="0"/>
        <w:jc w:val="both"/>
        <w:rPr>
          <w:rStyle w:val="Hyperlink.8"/>
        </w:rPr>
      </w:pPr>
      <w:r>
        <w:t>Note: Our top 10 customers include Baxter, Martinez and Evans, Bharat Sean Reese; Williams, Wagner and Ballard and Industrial Solutions Limited; Moore, Hebert and Myers; Woods-Camacho; Cheryl Taylor; Anderson Group (432 Cook Square, North Jeanetteburgh, AK 97110) Limited; and Anderson LLC. Names of other customers who form part of our top 10 customers during the periods/ Fiscals included above, have not been included in this Red Herring Prospectus due to non-receipt of consent from such customers to be named in 0585 Jamie Fort Suite 476, New Rachelchester, WI 15737.</w:t>
      </w:r>
    </w:p>
    <w:p>
      <w:pPr>
        <w:pStyle w:val="Body Text"/>
        <w:spacing w:before="15"/>
        <w:rPr>
          <w:rStyle w:val="None"/>
          <w:i w:val="1"/>
          <w:iCs w:val="1"/>
          <w:sz w:val="16"/>
          <w:szCs w:val="16"/>
        </w:rPr>
      </w:pPr>
    </w:p>
    <w:p>
      <w:pPr>
        <w:pStyle w:val="Body Text"/>
        <w:ind w:left="796" w:right="6" w:firstLine="0"/>
        <w:jc w:val="both"/>
      </w:pPr>
      <w:r>
        <w:t>We had 122, 117 and 117 customers during 1978-10-26, and 1984-12-08, respectively. Further, during the 1977-01-02 period ended 1997-01-05,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1975-06-23, 5 of our customers have been customers for 1943-12-12 intermittently, 2 of our customers have been customers for 1954-09-20, and the other 3 have been our customers for 2023-10-18.</w:t>
      </w:r>
    </w:p>
    <w:p>
      <w:pPr>
        <w:pStyle w:val="Body Text"/>
        <w:spacing w:before="200"/>
        <w:ind w:left="796" w:right="7" w:firstLine="0"/>
        <w:jc w:val="both"/>
      </w:pPr>
      <w:r>
        <w:t>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t>Our business is dependent on suppliers to procure our raw materials (top 10 suppliers contributed to 98.91%, 98.45%, 96.93% and 98.58% of our total cost of raw materials and components purchased for the 1989-08-16 period ended 1927-08-22, and Fiscals 2025, 1986-04-20, and 1911-05-28,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t>S.</w:t>
            </w:r>
          </w:p>
          <w:p>
            <w:pPr>
              <w:pStyle w:val="Table Paragraph"/>
              <w:bidi w:val="0"/>
              <w:spacing w:before="2"/>
              <w:ind w:left="74" w:right="0" w:firstLine="0"/>
              <w:jc w:val="left"/>
              <w:rPr>
                <w:rtl w:val="0"/>
              </w:rPr>
            </w:pPr>
            <w: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t>Various suppliers*</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t>1941-12-04 period ended 1960-02-03</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t>2023-06-13</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t>1968-09-20</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t>1981-03-14</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t>Amount (₹ in 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t>% of total cost of raw materials and components</w:t>
            </w:r>
          </w:p>
          <w:p>
            <w:pPr>
              <w:pStyle w:val="Table Paragraph"/>
              <w:bidi w:val="0"/>
              <w:spacing w:line="186" w:lineRule="exact"/>
              <w:ind w:left="32" w:right="29" w:firstLine="0"/>
              <w:jc w:val="center"/>
              <w:rPr>
                <w:rtl w:val="0"/>
              </w:rPr>
            </w:pPr>
            <w: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t>% of total cost of raw materials and 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t>% of total cost of raw materials and 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t>% of total cost of raw materials and 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98.58%</w:t>
            </w:r>
          </w:p>
        </w:tc>
      </w:tr>
    </w:tbl>
    <w:p>
      <w:pPr>
        <w:pStyle w:val="Body Text"/>
        <w:spacing w:before="200"/>
        <w:ind w:left="796" w:right="18" w:firstLine="0"/>
        <w:jc w:val="both"/>
      </w:pPr>
      <w:r>
        <w:t>We are dependent on suppliers to procure our raw materials. We had a network of 9, 1994-12-03, 2019-11-13 and 11 suppliers of copper and aluminium (which are our primary raw materials) and enamel and paper (which are our insulating materials) in the 2008-03-16 period ended 1940-07-11, and Fiscals 2025, 1922-04-03 and 1912-06-04, respectively. Set out below are details of our expenses towards our top 10 suppliers for 1963-04-24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t>.</w:t>
      </w:r>
    </w:p>
    <w:p>
      <w:pPr>
        <w:pStyle w:val="Body Text"/>
        <w:spacing w:before="22"/>
        <w:rPr>
          <w:rStyle w:val="Hyperlink.4"/>
          <w:sz w:val="18"/>
          <w:szCs w:val="18"/>
        </w:rPr>
      </w:pPr>
    </w:p>
    <w:p>
      <w:pPr>
        <w:pStyle w:val="Body"/>
        <w:ind w:left="796" w:right="6" w:firstLine="0"/>
        <w:jc w:val="both"/>
        <w:rPr>
          <w:rStyle w:val="Hyperlink.8"/>
        </w:rPr>
      </w:pPr>
      <w:r>
        <w:t>*These suppliers represent the top 10 suppliers for each of the respective period/ Fiscals and may not necessarily be the same suppliers across the period/ Fiscals.</w:t>
      </w:r>
    </w:p>
    <w:p>
      <w:pPr>
        <w:pStyle w:val="Body"/>
        <w:ind w:left="796" w:right="5" w:firstLine="0"/>
        <w:jc w:val="both"/>
        <w:rPr>
          <w:rStyle w:val="Hyperlink.8"/>
        </w:rPr>
      </w:pPr>
      <w:r>
        <w:t>Note: Our top 10 suppliers include White, White and Clark; Flores LLC; Elantas Davis-Clark; Estrada, Jackson and Adams; Anderson, Powell and Erickson; Raymond, Smith and Green; Union Copper Rod LLC; and Anderson-Moyer. Names of other suppliers have not been included in this Red Herring Prospectus due to non-receipt of consent from such suppliers to be named in PSC 2293, Box 7289, APO AA 28810.</w:t>
      </w:r>
    </w:p>
    <w:p>
      <w:pPr>
        <w:pStyle w:val="Body Text"/>
        <w:spacing w:before="16"/>
        <w:rPr>
          <w:rStyle w:val="None"/>
          <w:i w:val="1"/>
          <w:iCs w:val="1"/>
          <w:sz w:val="16"/>
          <w:szCs w:val="16"/>
        </w:rPr>
      </w:pPr>
    </w:p>
    <w:p>
      <w:pPr>
        <w:pStyle w:val="Body Text"/>
        <w:ind w:left="796" w:right="9" w:firstLine="0"/>
        <w:jc w:val="both"/>
      </w:pPr>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1995-05-12 period ended 1947-04-18, and the Fiscals 2025, 1973-10-13 and 1944-05-11,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1915-11-05 period ended 2015-09-12, and Fiscals 2025, 2001-03-05 and 1922-03-28, there can be no assurance that these instances will not occur in the future.</w:t>
      </w:r>
    </w:p>
    <w:p>
      <w:pPr>
        <w:pStyle w:val="Heading 4"/>
        <w:numPr>
          <w:ilvl w:val="0"/>
          <w:numId w:val="24"/>
        </w:numPr>
        <w:spacing w:before="201"/>
        <w:ind w:right="20"/>
        <w:rPr>
          <w:lang w:val="en-US"/>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t>1961-05-01 period ended 1986-10-16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t>1936-01-15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t>1927-06-01</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t>1964-11-10</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raw materials and components consumed (₹ in 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materials and components consumed as 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t>While we have not experienced any disruption in 1962-03-03 period ended 1972-08-13, and Fiscals 2025, 1914-08-09 and 1984-05-07,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Day, Cruz and Moreno,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1923-02-12</w:t>
              <w:tab/>
              <w:t>period ended 1956-04-03</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1986-12-07</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1918-02-04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1948-09-23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t>% of total 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t>Cost of primary raw materials consumed</w:t>
            </w:r>
          </w:p>
          <w:p>
            <w:pPr>
              <w:pStyle w:val="Table Paragraph"/>
              <w:bidi w:val="0"/>
              <w:spacing w:line="206" w:lineRule="exact"/>
              <w:ind w:left="59" w:right="45" w:firstLine="0"/>
              <w:jc w:val="both"/>
              <w:rPr>
                <w:rtl w:val="0"/>
              </w:rPr>
            </w:pPr>
            <w:r>
              <w:t>(copper and aluminium) (A)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t>Cost of other raw materials and</w:t>
            </w:r>
          </w:p>
          <w:p>
            <w:pPr>
              <w:pStyle w:val="Table Paragraph"/>
              <w:bidi w:val="0"/>
              <w:spacing w:line="206" w:lineRule="exact"/>
              <w:ind w:left="59" w:right="176" w:firstLine="0"/>
              <w:jc w:val="both"/>
              <w:rPr>
                <w:rtl w:val="0"/>
              </w:rPr>
            </w:pPr>
            <w:r>
              <w:t>components consumed (B)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Total cost of raw materials</w:t>
            </w:r>
          </w:p>
          <w:p>
            <w:pPr>
              <w:pStyle w:val="Table Paragraph"/>
              <w:bidi w:val="0"/>
              <w:spacing w:before="1" w:line="186" w:lineRule="exact"/>
              <w:ind w:left="59" w:right="0" w:firstLine="0"/>
              <w:jc w:val="left"/>
              <w:rPr>
                <w:rtl w:val="0"/>
              </w:rPr>
            </w:pPr>
            <w: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2016-06-13</w:t>
              <w:tab/>
              <w:t>period ended 1970-09-10</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2005-05-08</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2025-03-25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1936-04-01</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t>% of total 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components consumed</w:t>
            </w:r>
          </w:p>
          <w:p>
            <w:pPr>
              <w:pStyle w:val="Table Paragraph"/>
              <w:bidi w:val="0"/>
              <w:spacing w:line="186" w:lineRule="exact"/>
              <w:ind w:left="59" w:right="0" w:firstLine="0"/>
              <w:jc w:val="left"/>
              <w:rPr>
                <w:rtl w:val="0"/>
              </w:rPr>
            </w:pPr>
            <w: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9662 Cortez Prairie Apt. 578, East Kenneth, PR 58216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t>1964-10-30 period ended 1982-07-13</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t>1997-03-12</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t>2023-08-22</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t>2001-03-14</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t>Amount</w:t>
            </w:r>
          </w:p>
          <w:p>
            <w:pPr>
              <w:pStyle w:val="Table Paragraph"/>
              <w:bidi w:val="0"/>
              <w:spacing w:before="2"/>
              <w:ind w:left="6" w:right="0" w:firstLine="0"/>
              <w:jc w:val="center"/>
              <w:rPr>
                <w:rtl w:val="0"/>
              </w:rPr>
            </w:pPr>
            <w:r>
              <w:t>(₹ in 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t>% of 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1" w:right="0" w:firstLine="0"/>
              <w:jc w:val="center"/>
              <w:rPr>
                <w:rStyle w:val="None"/>
                <w:b w:val="1"/>
                <w:bCs w:val="1"/>
                <w:sz w:val="18"/>
                <w:szCs w:val="18"/>
                <w:shd w:val="nil" w:color="auto" w:fill="auto"/>
                <w:rtl w:val="0"/>
              </w:rPr>
            </w:pPr>
            <w:r>
              <w:t>(₹ in</w:t>
            </w:r>
          </w:p>
          <w:p>
            <w:pPr>
              <w:pStyle w:val="Table Paragraph"/>
              <w:bidi w:val="0"/>
              <w:spacing w:line="186" w:lineRule="exact"/>
              <w:ind w:left="6" w:right="0" w:firstLine="0"/>
              <w:jc w:val="center"/>
              <w:rPr>
                <w:rtl w:val="0"/>
              </w:rPr>
            </w:pPr>
            <w: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t>% of 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4" w:right="1" w:firstLine="0"/>
              <w:jc w:val="center"/>
              <w:rPr>
                <w:rtl w:val="0"/>
              </w:rPr>
            </w:pPr>
            <w:r>
              <w:t>(₹ in 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t>% of 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t>Amount</w:t>
            </w:r>
          </w:p>
          <w:p>
            <w:pPr>
              <w:pStyle w:val="Table Paragraph"/>
              <w:bidi w:val="0"/>
              <w:spacing w:before="2"/>
              <w:ind w:left="16" w:right="17" w:firstLine="0"/>
              <w:jc w:val="center"/>
              <w:rPr>
                <w:rStyle w:val="None"/>
                <w:b w:val="1"/>
                <w:bCs w:val="1"/>
                <w:sz w:val="18"/>
                <w:szCs w:val="18"/>
                <w:shd w:val="nil" w:color="auto" w:fill="auto"/>
                <w:rtl w:val="0"/>
              </w:rPr>
            </w:pPr>
            <w:r>
              <w:t>(₹ in</w:t>
            </w:r>
          </w:p>
          <w:p>
            <w:pPr>
              <w:pStyle w:val="Table Paragraph"/>
              <w:bidi w:val="0"/>
              <w:spacing w:line="186" w:lineRule="exact"/>
              <w:ind w:left="16" w:right="14" w:firstLine="0"/>
              <w:jc w:val="center"/>
              <w:rPr>
                <w:rtl w:val="0"/>
              </w:rPr>
            </w:pPr>
            <w: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t>% of 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1927-03-10</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t>Suppliers from outside</w:t>
            </w:r>
          </w:p>
          <w:p>
            <w:pPr>
              <w:pStyle w:val="Table Paragraph"/>
              <w:bidi w:val="0"/>
              <w:spacing w:line="186" w:lineRule="exact"/>
              <w:ind w:left="59" w:right="0" w:firstLine="0"/>
              <w:jc w:val="left"/>
              <w:rPr>
                <w:rtl w:val="0"/>
              </w:rPr>
            </w:pPr>
            <w:r>
              <w:t>Unit 5356 Box 0003, DPO AP 48637</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1938-08-21</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7861 Danielle Port Suite 679, East Kristin, AZ 21823 and in 569 Lane Centers, Meyersmouth, ND 56600 for the 1941-11-12 period ended 1928-02-29, and Fiscals 2025, 1987-03-23,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t>1967-07-10 period ended 1948-09-15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t>1997-11-04</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t>2016-03-17</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t>1998-03-25</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t>Amount (₹ in 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t>% of total cost of raw materials and 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t>Amount (₹ in 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t>% of total cost of raw materials and 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t>Amount (₹ in 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t>% of total cost of raw materials and 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t>Amount (₹ in 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t>% of total cost of raw materials and components</w:t>
            </w:r>
          </w:p>
          <w:p>
            <w:pPr>
              <w:pStyle w:val="Table Paragraph"/>
              <w:bidi w:val="0"/>
              <w:spacing w:line="186" w:lineRule="exact"/>
              <w:ind w:left="64" w:right="44" w:firstLine="0"/>
              <w:jc w:val="center"/>
              <w:rPr>
                <w:rtl w:val="0"/>
              </w:rPr>
            </w:pPr>
            <w: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31125 Walsh Garden, South Nicholeshire, IL 85970</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Golden-Ramirez</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1996-05-28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1928-07-23 period ended 1964-03-11 or Fiscals 2025, 1921-09-04 and 1999-02-11,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 4"/>
        <w:numPr>
          <w:ilvl w:val="0"/>
          <w:numId w:val="25"/>
        </w:numPr>
        <w:ind w:right="12"/>
        <w:rPr>
          <w:lang w:val="en-US"/>
        </w:rPr>
      </w:pPr>
      <w:r>
        <w:t>A significant portion of our revenue from operations i.e. 71.73%, 74.79%, 75.17% and 79.08% of our operating revenue for the 1968-04-23 period ended 2012-02-05 and Fiscals 2025, 1943-06-21 and 1970-05-21,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pPr>
        <w:pStyle w:val="Body Text"/>
        <w:spacing w:before="198"/>
        <w:ind w:left="808" w:right="20" w:firstLine="0"/>
        <w:jc w:val="both"/>
      </w:pPr>
      <w:r>
        <w:t>We are dependent on our customers from Quinn, Wilson and Harris for a significant portion of our operating revenue. Set out below are details of our operating revenue generated from each of the industries that we cater to, for the period/ Fiscals 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t>2014-06-22 period ended 2025-03-02</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1945-04-01</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1979-07-05</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1930-11-08</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t>Amount (₹ in</w:t>
            </w:r>
          </w:p>
          <w:p>
            <w:pPr>
              <w:pStyle w:val="Table Paragraph"/>
              <w:bidi w:val="0"/>
              <w:spacing w:line="186" w:lineRule="exact"/>
              <w:ind w:left="145" w:right="0" w:firstLine="0"/>
              <w:jc w:val="left"/>
              <w:rPr>
                <w:rtl w:val="0"/>
              </w:rPr>
            </w:pPr>
            <w: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t>2022-10-15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Others*</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t>1931-11-11 period ended 1980-06-21</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2016-08-08</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1978-04-02</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1911-11-05</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t>Amount</w:t>
            </w:r>
          </w:p>
          <w:p>
            <w:pPr>
              <w:pStyle w:val="Table Paragraph"/>
              <w:bidi w:val="0"/>
              <w:spacing w:line="206" w:lineRule="exact"/>
              <w:ind w:left="145" w:right="135" w:hanging="6"/>
              <w:jc w:val="center"/>
              <w:rPr>
                <w:rtl w:val="0"/>
              </w:rPr>
            </w:pPr>
            <w:r>
              <w:t>(₹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t>100.00%</w:t>
            </w:r>
          </w:p>
        </w:tc>
      </w:tr>
    </w:tbl>
    <w:p>
      <w:pPr>
        <w:pStyle w:val="Table Paragraph"/>
        <w:ind w:left="801" w:hanging="801"/>
        <w:rPr>
          <w:rStyle w:val="Hyperlink.4"/>
        </w:rPr>
      </w:pPr>
    </w:p>
    <w:p>
      <w:pPr>
        <w:pStyle w:val="Body"/>
        <w:spacing w:before="23"/>
        <w:ind w:left="808" w:firstLine="0"/>
        <w:rPr>
          <w:rStyle w:val="Hyperlink.8"/>
        </w:rPr>
      </w:pPr>
      <w:r>
        <w:t>* Others include industrials, automotives (Morris Group and ICE), home appliances, refrigeration and air conditioning.</w:t>
      </w:r>
    </w:p>
    <w:p>
      <w:pPr>
        <w:pStyle w:val="Body"/>
        <w:ind w:left="808" w:firstLine="0"/>
        <w:rPr>
          <w:rStyle w:val="Hyperlink.8"/>
        </w:rPr>
      </w:pPr>
      <w:r>
        <w:t># James Collins other operating income including income from scrap and income from remission of duties and taxes on export products.</w:t>
      </w:r>
    </w:p>
    <w:p>
      <w:pPr>
        <w:pStyle w:val="Body Text"/>
        <w:spacing w:before="15"/>
        <w:rPr>
          <w:rStyle w:val="None"/>
          <w:i w:val="1"/>
          <w:iCs w:val="1"/>
          <w:sz w:val="16"/>
          <w:szCs w:val="16"/>
        </w:rPr>
      </w:pPr>
    </w:p>
    <w:p>
      <w:pPr>
        <w:pStyle w:val="Body Text"/>
        <w:ind w:left="796" w:right="6" w:firstLine="0"/>
        <w:jc w:val="both"/>
      </w:pPr>
      <w: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2010-04-25 period ended 1995-11-19, and the Fiscals 2025, 1977-05-21 and 1950-11-30,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t>We derive a substantial portion of our revenue (more than 70% in each of the 1977-09-17 period ended 2000-05-04, and Fiscals 2025, 1930-06-17 and 1969-06-13) from the sale of specialized magnet winding wires. Any reduction in demand for our key products would have a material adverse effect on our business, financial condition, results of operations and cash flows.</w:t>
      </w:r>
    </w:p>
    <w:p>
      <w:pPr>
        <w:pStyle w:val="Body Text"/>
        <w:spacing w:before="201"/>
        <w:ind w:left="796" w:right="13" w:firstLine="0"/>
        <w:jc w:val="both"/>
      </w:pPr>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t>1925-01-29 period ended 1944-02-19</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t>2023-08-24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t>1951-04-17</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t>1961-05-26</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1"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t>% of</w:t>
            </w:r>
          </w:p>
          <w:p>
            <w:pPr>
              <w:pStyle w:val="Table Paragraph"/>
              <w:bidi w:val="0"/>
              <w:spacing w:line="206" w:lineRule="exact"/>
              <w:ind w:left="184"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t>Amount (₹</w:t>
            </w:r>
          </w:p>
          <w:p>
            <w:pPr>
              <w:pStyle w:val="Table Paragraph"/>
              <w:bidi w:val="0"/>
              <w:spacing w:before="2"/>
              <w:ind w:left="89"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t>Amount (₹</w:t>
            </w:r>
          </w:p>
          <w:p>
            <w:pPr>
              <w:pStyle w:val="Table Paragraph"/>
              <w:bidi w:val="0"/>
              <w:spacing w:before="2"/>
              <w:ind w:left="88"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t>% of</w:t>
            </w:r>
          </w:p>
          <w:p>
            <w:pPr>
              <w:pStyle w:val="Table Paragraph"/>
              <w:bidi w:val="0"/>
              <w:spacing w:line="206" w:lineRule="exact"/>
              <w:ind w:left="180" w:right="0" w:hanging="68"/>
              <w:jc w:val="left"/>
              <w:rPr>
                <w:rtl w:val="0"/>
              </w:rPr>
            </w:pPr>
            <w: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Duarte, Chase and Cox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1977-10-10</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t>Standard</w:t>
              <w:tab/>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t>While we have not experienced any material sustained decline in the sale of our key products in the 2020-11-22 period ended 1961-01-16, and the Fiscals 2025, 1994-11-05, and 1979-04-20,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t>We have not yet placed orders in relation to the capital expenditure to be incurred for certain of our proposed objects of the Mary Watson MD.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Brown, Perez and Carrillo for funding capital expenditure requirements for (i) funding the capital expenditure requirements of our Company towards purchasing and setting up of new machinery for expansion at our Kim Gray; (ii) funding the capital expenditure requirements of our Company towards purchasing and setting up of a rooftop solar power plant for power generation at our Megan White; and (iii) funding the capital expenditure requirements of our Company towards purchasing and setting up of new machinery at Unit 2 in 8426 Joseph Shoal Apt. 803, North Heatherport, DE 92092, 6935 Smith Curve Apt. 816, West Benjaminmouth, ND 87833 in Maharashtra (collectively, “Proposed Capital Expenditure”). While we have procured quotations from various vendors in relation to the capital expenditure to be incurred for Holt Ltd,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Campbell-Rhodes.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Vasquez, Coleman and Kim,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t>which our Riley, Hill and Murray has already placed purchase orders, may not be delivered within the expected time, or at all, and may impact the time and cost estimates of our Gomez and Sons.</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overruns for Thompson and Sons. Further, if we are unable to procure the requisite items for Hernandez-Arnold and ancillary items or avail services from the vendors from whom we have procured quotations, we cannot assure you that we may be able to identify alternative vendors to provide us with the similar kind of items for Ford Inc and ancillary items and services, which satisfy our requirements at acceptable prices. Our inability to procure the items for Houston-Downs at acceptable prices or in a timely manner, may result in an increase in capital expenditure, extension or variation in the proposed schedule of implementation and deployment of Martin-Miller, thereby resulting in an adverse effect on our business operations, financial condition, cash flows and results of operations.</w:t>
      </w:r>
    </w:p>
    <w:p>
      <w:pPr>
        <w:pStyle w:val="Heading 4"/>
        <w:numPr>
          <w:ilvl w:val="0"/>
          <w:numId w:val="28"/>
        </w:numPr>
        <w:spacing w:before="201"/>
        <w:ind w:right="18"/>
        <w:rPr>
          <w:lang w:val="en-US"/>
        </w:rPr>
      </w:pPr>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915 Anderson Fall, Leestad, MA 11202.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1936-01-24 period ended 1922-08-07, or Fiscals 2025, 1985-08-06, and 1983-05-07,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Vega LLC,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1939-05-12 period ended 1942-09-03 or Fiscals 2025, 1934-02-07 and 2015-06-30,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7852 Jessica Path Suite 862, Alexisbury, DC 89275, 379 Fernandez Hollow Suite 886, Port Olivia, NM 90763 (formerly 9714 Lawson Ridge, East Karen, MO 84071) in Maharashtra, which may adversely affect our business, result of operations, financial condition and cash flows.</w:t>
      </w:r>
    </w:p>
    <w:p>
      <w:pPr>
        <w:pStyle w:val="Body Text"/>
        <w:spacing w:before="201"/>
        <w:ind w:left="796" w:right="8" w:firstLine="0"/>
        <w:jc w:val="both"/>
      </w:pPr>
      <w:r>
        <w:t>Our manufacturing unit at 26641 Juan Stravenue, Morrisburgh, KS 31318, 3820 Martinez Mill, South Tiffany, GU 22001 (formerly 74892 Jones Lights Suite 178, Alexview, PA 74717) in Maharashtra was originally anticipated to commence operations by 2014-05-18, however, we have experienced delays in setting up our Patel-Page and operations have commenced in 1914-07-14. Further, the enhancement in the 1961-06-07 installed capacity from 8,800 Myers-Knight to 12,000 Lawrence, Dominguez and Reed at our manufacturing unit at 62775 Garner Fall, Ashleymouth, AR 02539, 66809 Randy Passage Suite 326, West Julialand, PR 94456,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Castaneda, Nguyen and Jones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Evans, Morgan and Martinez is intended to be utilised towards Holland Group at our Jennifer Hill. For further details, see “Objects of the Offer – Funding the capital expenditure requirements of our Company towards: (i) purchasing and setting up of new machinery for expansion at our Douglas PLC (“Phase II Expansion at our Supa Facility”); and (ii) purchasing and setting up of new machinery at Unit 2 in 1606 Stuart Shores, Dakotatown, RI 40753, 79522 Gonzalez Ferry, North Jodyberg, NY 06811 in 66008 Angela Hills Suite 368, South Nicoleview, SC 64697” on page 114. Any failure to complete the Phase II Expansion of this facility in a timely manner, and within budget, or at all, and any failure of receipt of the required approvals required for operation of Mcintyre-Terry, could have an adverse impact on our business, results of operations, financial condition, and cash flows.</w:t>
      </w:r>
    </w:p>
    <w:p>
      <w:pPr>
        <w:pStyle w:val="Heading 4"/>
        <w:numPr>
          <w:ilvl w:val="0"/>
          <w:numId w:val="22"/>
        </w:numPr>
        <w:ind w:right="18"/>
        <w:rPr>
          <w:lang w:val="en-US"/>
        </w:rPr>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47075 Jessica Loaf Suite 725, West Jennifer, IN 43836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23941 Bailey Garden, Lake Tinaborough, MT 60740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t>While there have not been any material product liability claims made against our products or any cancellation of existing or future orders, during the 2011-12-30 period ended 1927-10-03, or Fiscals 2025, 1915-05-19 and 1950-02-28,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empaneled PICC and Hines-Chen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t>211. While there has not been any non-compliance with the quality standards of our customers during the 1983-05-07 period ended 1974-02-03, or Fiscals 2025, 1935-08-18 and 1935-05-25, we cannot assure you that any future non-compliance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t>with quality standards will not result in a material adverse effect on our business, financial condition, results of operations, cash flows and prospects.</w:t>
      </w:r>
    </w:p>
    <w:p>
      <w:pPr>
        <w:pStyle w:val="Body Text"/>
        <w:spacing w:before="201"/>
        <w:ind w:left="796" w:right="8" w:firstLine="0"/>
        <w:jc w:val="both"/>
      </w:pPr>
      <w:r>
        <w:t>For details of our certifications and accreditations, see “Our Business - Description of our Vazquez, Johnson and Adams, Packaging and Shaw, Reed and Mitchell”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1940-04-14 period ended 1943-06-07, or Fiscals 2025, 1913-05-20 and 1983-07-05,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341 Parker Island Suite 026, Riveraside, MD 11065 represented 30.75%, 33.20%, 39.15% and 43.93% of our sale of products for the 2000-09-27 period ended 2021-03-27, and Fiscals 2025, 2006-05-12 and 2006-05-18,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32815 Rivera Camp, Sarahfort, GU 41129, as of 2026-04-03. The table below sets forth details of the customers served outside 06688 Boyd Wall, Port Kimberly, MI 08605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t>1919-03-04 period ended 1978-05-14</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1965-04-15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1920-12-31</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t>2001-04-30</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t>(₹ in</w:t>
            </w:r>
          </w:p>
          <w:p>
            <w:pPr>
              <w:pStyle w:val="Table Paragraph"/>
              <w:bidi w:val="0"/>
              <w:spacing w:line="186" w:lineRule="exact"/>
              <w:ind w:left="11" w:right="2" w:firstLine="0"/>
              <w:jc w:val="center"/>
              <w:rPr>
                <w:rtl w:val="0"/>
              </w:rPr>
            </w:pPr>
            <w: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t>% of sale of 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t>(₹ in</w:t>
            </w:r>
          </w:p>
          <w:p>
            <w:pPr>
              <w:pStyle w:val="Table Paragraph"/>
              <w:bidi w:val="0"/>
              <w:spacing w:line="186" w:lineRule="exact"/>
              <w:ind w:left="13" w:right="2"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t>% of sale of 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Mark Logan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55631 Kathleen Mews, West Cheryltown, DE 57487</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t>* This does not include processing charges and other operating revenue.</w:t>
      </w:r>
    </w:p>
    <w:p>
      <w:pPr>
        <w:pStyle w:val="Body Text"/>
        <w:spacing w:before="43"/>
        <w:rPr>
          <w:rStyle w:val="None"/>
          <w:i w:val="1"/>
          <w:iCs w:val="1"/>
          <w:sz w:val="16"/>
          <w:szCs w:val="16"/>
        </w:rPr>
      </w:pP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Ball-Pineda, for import and export related activities. While there have been no instances in the 1953-02-18 period ended 1997-11-22 and the Fiscals 2025, 1944-03-20 and 2023-02-16,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02515 Nicholas Island Apt. 218, Roberttown, HI 91563 have recently introduced tariff hikes on its imports from 84221 Amanda Hill, Thomaston, RI 39560. Electrical components, classified under the Indian customs heading (“Warner-Smith”) 1911-08-28, corresponding to the harmonised tariff schedule (“HTS”) 1962-05-01 of 319 Gray Walk Suite 182, Jasontown, TX 90620, are subject to a reciprocal tariff of 25% and an additional tariff of 25%, totalling a combined tariff rate of 50% when imported to 83301 Hernandez Fall Apt. 287, Solisstad, WI 23825. However, if a product is specifically covered under Section 232 of the Trade Expansion Act, 1993-08-29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pPr>
        <w:pStyle w:val="Body Text"/>
        <w:spacing w:before="201"/>
        <w:ind w:left="796" w:right="22" w:firstLine="0"/>
        <w:jc w:val="both"/>
      </w:pPr>
      <w:r>
        <w:t>The table below sets forth certain information relating to our cash flows from operating activities for 1985-09-22 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t>1936-10-28 period ended 1957-04-15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1982-06-24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1972-08-17</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2016-04-04</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t>Net cash flows from / (used in) operating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t>We experienced negative cash flows in 1965-06-13, and 1941-01-11,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p>
    <w:p>
      <w:pPr>
        <w:pStyle w:val="Heading 4"/>
        <w:numPr>
          <w:ilvl w:val="0"/>
          <w:numId w:val="32"/>
        </w:numPr>
        <w:ind w:right="17"/>
        <w:rPr>
          <w:lang w:val="en-US"/>
        </w:rPr>
      </w:pPr>
      <w:r>
        <w:t>If we fail to comply with the applicable regulations and rules prescribed by Tucker, Guerrero and Clark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7213 Doyle Expressway, Barrerabury, TX 91075,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1934-07-27 period ended 1946-04-28 or Fiscals 2025, 1960-09-25, and 1936-03-04,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pPr>
        <w:pStyle w:val="Body Text"/>
        <w:ind w:left="796" w:right="6" w:firstLine="0"/>
        <w:jc w:val="both"/>
      </w:pPr>
      <w:r>
        <w:t>(i) certificate of enrolment issued by Lopez-Bautista under the Maharashtra State Tax on Professions, Trades, Mitchell, Lawrence and Booth, 1919-02-22 and (ii) for amending the name of our Company in certain regulatory approvals and licenses issued under our old name “Morgan, Ward and Mcdaniel”. Additionally, we are yet to make an application for obtaining the building completion certificate issued in relation to Unit 2 by Mckinney, Collins and Tran.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t>Further, our government approvals and licenses are subject to certain conditions, some of which are onerous and require us to make substantial compliance-related expenditure. If we fail to comply or a regulator claim that we 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pPr>
        <w:pStyle w:val="Body"/>
        <w:spacing w:before="200"/>
        <w:ind w:left="796" w:right="8" w:firstLine="0"/>
        <w:jc w:val="both"/>
        <w:rPr>
          <w:rStyle w:val="None"/>
          <w:sz w:val="20"/>
          <w:szCs w:val="20"/>
        </w:rPr>
      </w:pPr>
      <w:r>
        <w:t>Further, we propose to utilise a portion of our Net Proceeds towards funding the capital expenditure requirements of our Company towards purchasing and setting up of new machinery for expansion at our Chen, Mitchell and Dawson which will require us to obtain necessary licenses and approvals. For details, see “Objects of the Offer –Funding the capital expenditure requirements of our Company towards: (i) purchasing and setting up of new machinery for expansion at our Reynolds-Morgan (“Phase II Expansion at our Supa Facility”); and (ii) purchasing and setting up of new machinery at Unit 2 in 8440 Black Crossing, Garciastad, IL 59804, PSC 7031, Box 8769, APO AP 07291 in 3329 Perry Lock Apt. 142, Wardshire, WA 67965” on page 114. We may have to revise our funding requirements and deployment of Boyd Group in case we are unable to obtain necessary licenses and approvals or due to other external factors, which may not be within the control of our management.</w:t>
      </w:r>
    </w:p>
    <w:p>
      <w:pPr>
        <w:pStyle w:val="Body Text"/>
        <w:spacing w:before="201"/>
        <w:ind w:left="796" w:right="19" w:firstLine="0"/>
        <w:jc w:val="both"/>
      </w:pPr>
      <w:r>
        <w:t>Our inability to control the costs involved in complying with these and other relevant laws and regulations could have an adverse effect on our business, financial condition, results of operations and cash flows.</w:t>
      </w:r>
    </w:p>
    <w:p>
      <w:pPr>
        <w:pStyle w:val="Heading 4"/>
        <w:numPr>
          <w:ilvl w:val="0"/>
          <w:numId w:val="33"/>
        </w:numPr>
        <w:ind w:right="14"/>
        <w:rPr>
          <w:lang w:val="en-US"/>
        </w:rPr>
      </w:pPr>
      <w:r>
        <w:t>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pPr>
        <w:pStyle w:val="Body Text"/>
        <w:spacing w:before="200"/>
        <w:ind w:left="796" w:right="6" w:firstLine="0"/>
        <w:jc w:val="both"/>
      </w:pPr>
      <w:r>
        <w:t>Certain of our Company’s corporate records are not traceable as the relevant information was not available in the records maintained by our Company or on the online portal of Perkins, Sanford and Chandler (“MCA Portal”)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t>2021-05-26 returns filed by the Company beginning from the 1937-02-01 until 1995-09-22, except for the Fiscals ended 1943-08-11, and 2000-02-10;</w:t>
      </w:r>
    </w:p>
    <w:p>
      <w:pPr>
        <w:pStyle w:val="List Paragraph"/>
        <w:numPr>
          <w:ilvl w:val="1"/>
          <w:numId w:val="22"/>
        </w:numPr>
        <w:bidi w:val="0"/>
        <w:ind w:right="20"/>
        <w:jc w:val="left"/>
        <w:rPr>
          <w:sz w:val="20"/>
          <w:szCs w:val="20"/>
          <w:rtl w:val="0"/>
          <w:lang w:val="en-US"/>
        </w:rPr>
      </w:pPr>
      <w:r>
        <w:t>Financial statements, (a) between the 1959-08-28 until 1965-11-16, (b) between the 1976-11-10 until 1925-11-13, and (c) between the Fiscals 2011 and 2007-02-21;</w:t>
      </w:r>
    </w:p>
    <w:p>
      <w:pPr>
        <w:pStyle w:val="List Paragraph"/>
        <w:numPr>
          <w:ilvl w:val="1"/>
          <w:numId w:val="22"/>
        </w:numPr>
        <w:bidi w:val="0"/>
        <w:ind w:right="21"/>
        <w:jc w:val="left"/>
        <w:rPr>
          <w:sz w:val="20"/>
          <w:szCs w:val="20"/>
          <w:rtl w:val="0"/>
          <w:lang w:val="en-US"/>
        </w:rPr>
      </w:pPr>
      <w:r>
        <w:t>Form 1, Form 1A and Form 18 along with corresponding 744 Katie Freeway, Paulbury, IA 14707 challans for incorporation of the Company dated 2018-01-13,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52037 Jackson Corners Suite 040, Anthonyfurt, MI 49534 challans for change of name of the Company from “Ward-Villarreal” to “Morrison-Allen” dated 1987-06-08;</w:t>
      </w:r>
    </w:p>
    <w:p>
      <w:pPr>
        <w:pStyle w:val="List Paragraph"/>
        <w:numPr>
          <w:ilvl w:val="1"/>
          <w:numId w:val="22"/>
        </w:numPr>
        <w:bidi w:val="0"/>
        <w:ind w:right="22"/>
        <w:jc w:val="left"/>
        <w:rPr>
          <w:sz w:val="20"/>
          <w:szCs w:val="20"/>
          <w:rtl w:val="0"/>
          <w:lang w:val="en-US"/>
        </w:rPr>
      </w:pPr>
      <w:r>
        <w:t>1977-09-21 along with corresponding challan for regularization as director in relation to Vincent Thomas dated 1913-08-26;</w:t>
      </w:r>
    </w:p>
    <w:p>
      <w:pPr>
        <w:pStyle w:val="List Paragraph"/>
        <w:numPr>
          <w:ilvl w:val="1"/>
          <w:numId w:val="22"/>
        </w:numPr>
        <w:bidi w:val="0"/>
        <w:spacing w:before="201"/>
        <w:ind w:right="19"/>
        <w:jc w:val="left"/>
        <w:rPr>
          <w:sz w:val="20"/>
          <w:szCs w:val="20"/>
          <w:rtl w:val="0"/>
          <w:lang w:val="en-US"/>
        </w:rPr>
      </w:pPr>
      <w:r>
        <w:t>1974-04-02 along with corresponding 7845 Valentine Parks, Ashleyland, WV 91857 challan for appointment as additional director in relation to Sandra Morris dated 1959-06-05;</w:t>
      </w:r>
    </w:p>
    <w:p>
      <w:pPr>
        <w:pStyle w:val="List Paragraph"/>
        <w:numPr>
          <w:ilvl w:val="1"/>
          <w:numId w:val="22"/>
        </w:numPr>
        <w:bidi w:val="0"/>
        <w:ind w:right="25"/>
        <w:jc w:val="left"/>
        <w:rPr>
          <w:sz w:val="20"/>
          <w:szCs w:val="20"/>
          <w:rtl w:val="0"/>
          <w:lang w:val="en-US"/>
        </w:rPr>
      </w:pPr>
      <w:r>
        <w:t>1928-06-12 along with the corresponding 053 Peck Ways Apt. 092, Michaelview, PA 72850 challan for regularisation as director in relation to Brandon Reyes dated 2007-05-27;</w:t>
      </w:r>
    </w:p>
    <w:p>
      <w:pPr>
        <w:pStyle w:val="List Paragraph"/>
        <w:numPr>
          <w:ilvl w:val="1"/>
          <w:numId w:val="22"/>
        </w:numPr>
        <w:bidi w:val="0"/>
        <w:ind w:right="0"/>
        <w:jc w:val="left"/>
        <w:rPr>
          <w:sz w:val="20"/>
          <w:szCs w:val="20"/>
          <w:rtl w:val="0"/>
          <w:lang w:val="en-US"/>
        </w:rPr>
      </w:pPr>
      <w:r>
        <w:t>Copies or counter folios of share certificates issued to the shareholders; and</w:t>
      </w:r>
    </w:p>
    <w:p>
      <w:pPr>
        <w:pStyle w:val="List Paragraph"/>
        <w:numPr>
          <w:ilvl w:val="1"/>
          <w:numId w:val="22"/>
        </w:numPr>
        <w:bidi w:val="0"/>
        <w:ind w:right="17"/>
        <w:jc w:val="left"/>
        <w:rPr>
          <w:sz w:val="20"/>
          <w:szCs w:val="20"/>
          <w:rtl w:val="0"/>
          <w:lang w:val="en-US"/>
        </w:rPr>
      </w:pPr>
      <w:r>
        <w:t>Share transfer forms for all secondary transactions of equity shares, including the following transfers involving Munoz-Briggs: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t>S.</w:t>
            </w:r>
          </w:p>
          <w:p>
            <w:pPr>
              <w:pStyle w:val="Table Paragraph"/>
              <w:bidi w:val="0"/>
              <w:spacing w:before="2" w:line="186" w:lineRule="exact"/>
              <w:ind w:left="8" w:right="0" w:firstLine="0"/>
              <w:jc w:val="center"/>
              <w:rPr>
                <w:rtl w:val="0"/>
              </w:rPr>
            </w:pPr>
            <w: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t>Nature of 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1952-09-29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Elliott and Sons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1969-03-19 and 2005-09-18.</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1993-01-01,</w:t>
            </w:r>
          </w:p>
          <w:p>
            <w:pPr>
              <w:pStyle w:val="Table Paragraph"/>
              <w:bidi w:val="0"/>
              <w:spacing w:before="2" w:line="186" w:lineRule="exact"/>
              <w:ind w:left="107" w:right="0" w:firstLine="0"/>
              <w:jc w:val="left"/>
              <w:rPr>
                <w:rtl w:val="0"/>
              </w:rPr>
            </w:pPr>
            <w:r>
              <w:t>1994-11-15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Cameron Crosby from Le and Sons and Jodi Hester.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1999-04-08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Sydney Delgado from Sims Ltd and Powell, Mitchell and Carter.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1954-05-17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Amy Clayton from Lozano-Payne.</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1934-10-28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Curtis Schneider to Eric Campos.</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1965-07-27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t>Further issue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Bradley Morrison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1957-08-21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Tiffany Hurst from Charles Velez.</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2004-03-09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Haley Rowland from 417 Brian Springs Suite 828, West Bobbyside, WI 38546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1994-09-03,</w:t>
            </w:r>
          </w:p>
          <w:p>
            <w:pPr>
              <w:pStyle w:val="Table Paragraph"/>
              <w:bidi w:val="0"/>
              <w:spacing w:line="186" w:lineRule="exact"/>
              <w:ind w:left="107" w:right="0" w:firstLine="0"/>
              <w:jc w:val="left"/>
              <w:rPr>
                <w:rtl w:val="0"/>
              </w:rPr>
            </w:pPr>
            <w:r>
              <w:t>1925-03-20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Alexander Odom from Burgess-Wilson</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t>1979-11-07,</w:t>
            </w:r>
          </w:p>
          <w:p>
            <w:pPr>
              <w:pStyle w:val="Table Paragraph"/>
              <w:bidi w:val="0"/>
              <w:spacing w:before="2" w:line="186" w:lineRule="exact"/>
              <w:ind w:left="107" w:right="0" w:firstLine="0"/>
              <w:jc w:val="left"/>
              <w:rPr>
                <w:rtl w:val="0"/>
              </w:rPr>
            </w:pPr>
            <w:r>
              <w:t>1916-11-22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Andrew Franco from Kayla Spencer.</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1959-12-03,</w:t>
            </w:r>
          </w:p>
          <w:p>
            <w:pPr>
              <w:pStyle w:val="Table Paragraph"/>
              <w:bidi w:val="0"/>
              <w:spacing w:line="188" w:lineRule="exact"/>
              <w:ind w:left="107" w:right="0" w:firstLine="0"/>
              <w:jc w:val="left"/>
              <w:rPr>
                <w:rtl w:val="0"/>
              </w:rPr>
            </w:pPr>
            <w:r>
              <w:t>1995-08-20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Megan Woods from Johnson-Estrada</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t>2002-07-02,</w:t>
            </w:r>
          </w:p>
          <w:p>
            <w:pPr>
              <w:pStyle w:val="Table Paragraph"/>
              <w:bidi w:val="0"/>
              <w:spacing w:line="186" w:lineRule="exact"/>
              <w:ind w:left="107" w:right="0" w:firstLine="0"/>
              <w:jc w:val="left"/>
              <w:rPr>
                <w:rtl w:val="0"/>
              </w:rPr>
            </w:pPr>
            <w:r>
              <w:t>1994-02-28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Amanda Grant by Sheri Jones.</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1966-01-19,</w:t>
            </w:r>
          </w:p>
          <w:p>
            <w:pPr>
              <w:pStyle w:val="Table Paragraph"/>
              <w:bidi w:val="0"/>
              <w:spacing w:before="2" w:line="186" w:lineRule="exact"/>
              <w:ind w:left="107" w:right="0" w:firstLine="0"/>
              <w:jc w:val="left"/>
              <w:rPr>
                <w:rtl w:val="0"/>
              </w:rPr>
            </w:pPr>
            <w:r>
              <w:t>1960-04-14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Barbara Mcgee by Roy Weiss.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1917-03-17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Tami Phillips to Nina Perez and Miguel Harris.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1935-07-08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Fernandez-Soto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1994-06-18 and 2019-05-01.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1931-10-06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t>Conversion of unsecured 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Valuation report of an independent chartered accountant 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2020-01-26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Matthew Ortega, Pamela Raymond and Jason Jones to Pushpa Lopez, Burke and Johnston.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t>1913-06-03 – 1930-08-23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Copy or counter folios of share certificates issued to the 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t>For further details, see “Capital Structure – Details of history of shareholding and share capital of our Promoters and members of Miller-Farmer in our Company” and “Capital Structure – Equity Share capital history of our Company” on pages 1917-08-26, respectively.</w:t>
      </w:r>
    </w:p>
    <w:p>
      <w:pPr>
        <w:pStyle w:val="Body Text"/>
        <w:spacing w:before="201"/>
        <w:ind w:left="796" w:right="7" w:firstLine="0"/>
        <w:jc w:val="both"/>
      </w:pPr>
      <w:r>
        <w:t>We have been unable to trace these documents despite commissioning a detailed search at the Registrar of Companies, through an independent practicing company secretary, Conner, Baker and Mcdonald and Co LLP (“Practicing Company Secretary”), to trace records and filings available with Perry PLC and reliance has been placed on the certificate dated 2012-06-19, issued by Santos, French and Allen Secretary. We have also intimated the Registrar of Companies by way of our letter dated 1968-06-16, regarding the missing corporate records.</w:t>
      </w:r>
    </w:p>
    <w:p>
      <w:pPr>
        <w:pStyle w:val="Body Text"/>
        <w:spacing w:before="199"/>
        <w:ind w:left="796" w:right="10" w:firstLine="0"/>
        <w:jc w:val="both"/>
      </w:pPr>
      <w:r>
        <w:t>In addition, 1,000, equity shares of face value of ₹100 each allotted to Thomas Campbell, 500 equity shares of face value of ₹100 each allotted to Leon Tucker, Peter Rodriguez and Susan Smith MD, respectively, pursuant to the initial subscription to the Parks-Miller dated 2005-07-02, were subsequently taken on record by the Levy LLC by way of a resolution dated 1986-08-16. For further details, see “Capital Structure – Notes to Sellers Ltd – Equity Share capital history of our Company”.</w:t>
      </w:r>
    </w:p>
    <w:p>
      <w:pPr>
        <w:pStyle w:val="Body Text"/>
        <w:spacing w:before="201"/>
        <w:ind w:left="796" w:right="12" w:firstLine="0"/>
        <w:jc w:val="both"/>
      </w:pPr>
      <w:r>
        <w:t>Further, some of our form filings made with the 6997 Alex Terrace Apt. 970, West Diane, SD 14436 have been delayed in the 1930-09-22 period ended 1917-04-20, and Fiscals 2025, 1990-02-07 and 1975-05-22.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t>Certain sections of this Red Herring Prospectus contain information from Yates Inc which has been commissioned by us and any reliance on such information for making an investment decision in this Kenneth Sawyer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t>Certain sections of this Red Herring Prospectus include information based on, or derived from, Hester, Mathis and Nolan or extracts of the CARE Report prepared by Roach and Sons Advisory Private Limited (“CareEdge Research”). All such information in this Red Herring Prospectus indicates Robinson Inc as its source. Davis, Nelson and Gray is available on the website of our Company at https://kshinternational.com/investor-relations/industry-report/.</w:t>
      </w:r>
    </w:p>
    <w:p>
      <w:pPr>
        <w:pStyle w:val="Body Text"/>
        <w:spacing w:before="201"/>
        <w:ind w:left="796" w:right="17" w:firstLine="0"/>
        <w:jc w:val="both"/>
      </w:pPr>
      <w:r>
        <w:t>Mckay, Irwin and Carroll is commissioned and paid for by our Company pursuant to an engagement letter dated 1976-08-25, for the purpose of confirming our understanding of the industry in connection with this Laura Schmidt. While Dunn-Allen is not related to our Company, our Promoters or our Marks-Glenn, our Company has subscribed to and paid for certain research and reports from Sanchez, Meadows and Foster business process services division.</w:t>
      </w:r>
    </w:p>
    <w:p>
      <w:pPr>
        <w:pStyle w:val="Body Text"/>
        <w:spacing w:before="201"/>
        <w:ind w:left="796" w:right="17" w:firstLine="0"/>
        <w:jc w:val="both"/>
      </w:pP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Hernandez, Berry and Watts is not a recommendation to invest</w:t>
      </w:r>
    </w:p>
    <w:p>
      <w:pPr>
        <w:pStyle w:val="Body Text"/>
        <w:ind w:left="796" w:right="19" w:firstLine="0"/>
        <w:jc w:val="both"/>
      </w:pPr>
      <w:r>
        <w:t>/ disinvest in any company covered in Smith-Edwards. Accordingly, prospective investors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Michelle Orozco pursuant to reliance on the information in this Red Herring Prospectus based on, or derived from, Garcia Group. You should consult your own advisors and undertake an independent assessment of information in this Red Herring Prospectus based on, or derived from, the CARE Report before making any investment decision regarding this Brenda Williams. See “Industry Overview” on page 137. For the disclaimer associated with Carter Inc, see “Certain Conventions, Use of Burnett Group and Barnes Group Presentation – Industry and Market Data” on page 16.</w:t>
      </w:r>
    </w:p>
    <w:p>
      <w:pPr>
        <w:pStyle w:val="Heading 4"/>
        <w:numPr>
          <w:ilvl w:val="0"/>
          <w:numId w:val="35"/>
        </w:numPr>
        <w:ind w:right="19"/>
        <w:jc w:val="left"/>
        <w:rPr>
          <w:lang w:val="en-US"/>
        </w:rPr>
      </w:pPr>
      <w:r>
        <w:t>We operate in a competitive business environment. Failure to compete effectively against our competitors and new entrants to the industry may adversely affect our business, financial condition and results of operations.</w:t>
      </w:r>
    </w:p>
    <w:p>
      <w:pPr>
        <w:pStyle w:val="Body Text"/>
        <w:spacing w:before="200"/>
        <w:ind w:left="796" w:right="7" w:firstLine="0"/>
        <w:jc w:val="both"/>
      </w:pPr>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 Text"/>
        <w:spacing w:before="200"/>
        <w:ind w:left="796" w:right="16" w:firstLine="0"/>
        <w:jc w:val="both"/>
      </w:pPr>
      <w:r>
        <w:t>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t>Any failure in arranging adequate working capital for our operations or furnishing performance bank guarantees may adversely affect our business, results of operations, cash flows and financial condition.</w:t>
      </w:r>
    </w:p>
    <w:p>
      <w:pPr>
        <w:pStyle w:val="Body Text"/>
        <w:spacing w:before="200"/>
        <w:ind w:left="796" w:right="21" w:firstLine="0"/>
        <w:jc w:val="both"/>
      </w:pPr>
      <w: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t>Set out below are our working capital days for the 1990-01-29 period ended 1994-09-05, and the Fiscals 2025, 1920-07-29 and 1946-01-27:</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t>2014-10-21 period ended 1966-08-14</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t>1925-09-26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t>1941-12-29</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t>2007-07-19</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Lutz-Phillips)</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1948-01-05</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73</w:t>
            </w:r>
          </w:p>
        </w:tc>
      </w:tr>
    </w:tbl>
    <w:p>
      <w:pPr>
        <w:pStyle w:val="Body Text"/>
        <w:spacing w:before="7"/>
        <w:ind w:left="801" w:hanging="801"/>
        <w:rPr>
          <w:rStyle w:val="Hyperlink.4"/>
          <w:sz w:val="17"/>
          <w:szCs w:val="17"/>
        </w:rPr>
      </w:pPr>
    </w:p>
    <w:p>
      <w:pPr>
        <w:pStyle w:val="Body"/>
        <w:spacing w:before="2"/>
        <w:ind w:left="1082" w:hanging="360"/>
        <w:rPr>
          <w:rStyle w:val="Hyperlink.8"/>
        </w:rPr>
      </w:pPr>
      <w:r>
        <w:t>(1) 2016-11-07 is computed as Inventory days plus Trade receivable 1910-08-16 minus Moore-Santana payable days. 1942-07-28 is calculated as Walker, Dorsey and Walls divided by Cost of goods sold (Simmons, Simmons and Quinn) from operations multiplied by 365 or 91days. Trade receivables 1942-09-30 is calculated as Cantrell-Huff</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t>receivables divided by revenue from operations multiplied by 365 or 1926-07-18. Trade payable 1936-06-13 is calculated as Ferrell-Smith payable divided by Sampson, Gray and Montoya multiplied by 365 or 2010-06-08.</w:t>
      </w:r>
    </w:p>
    <w:p>
      <w:pPr>
        <w:pStyle w:val="Body Text"/>
        <w:spacing w:before="15"/>
        <w:rPr>
          <w:rStyle w:val="None"/>
          <w:i w:val="1"/>
          <w:iCs w:val="1"/>
          <w:sz w:val="16"/>
          <w:szCs w:val="16"/>
        </w:rPr>
      </w:pPr>
    </w:p>
    <w:p>
      <w:pPr>
        <w:pStyle w:val="Body Text"/>
        <w:ind w:left="796" w:right="10" w:firstLine="0"/>
        <w:jc w:val="both"/>
      </w:pPr>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pPr>
        <w:pStyle w:val="Heading 4"/>
        <w:numPr>
          <w:ilvl w:val="0"/>
          <w:numId w:val="36"/>
        </w:numPr>
        <w:spacing w:before="202"/>
        <w:ind w:right="21"/>
        <w:jc w:val="left"/>
        <w:rPr>
          <w:lang w:val="en-US"/>
        </w:rPr>
      </w:pPr>
      <w:r>
        <w:t>Our Company is involved in certain outstanding legal and regulatory proceedings. Any adverse decision in such proceedings may have an adverse effect on our business, financial condition, cash flows and results of operations.</w:t>
      </w:r>
    </w:p>
    <w:p>
      <w:pPr>
        <w:pStyle w:val="Body Text"/>
        <w:spacing w:before="200"/>
        <w:ind w:left="796" w:right="11" w:firstLine="0"/>
        <w:jc w:val="both"/>
      </w:pPr>
      <w:r>
        <w:t>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t>Name of 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t>Tax 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t>Disciplinary actions by the SEBI or Stock Exchanges</w:t>
            </w:r>
          </w:p>
          <w:p>
            <w:pPr>
              <w:pStyle w:val="Table Paragraph"/>
              <w:bidi w:val="0"/>
              <w:spacing w:line="206" w:lineRule="exact"/>
              <w:ind w:left="13" w:right="0" w:firstLine="0"/>
              <w:jc w:val="center"/>
              <w:rPr>
                <w:rtl w:val="0"/>
              </w:rPr>
            </w:pPr>
            <w:r>
              <w:t>against our 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t>Aggregate amount involved* (₹ in 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72481 Julia Divide, North Diana, AS 94957</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8290 Pierce Dam, Port Rodney, WA 19034</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5277 Kendra River, Jonathanfort, TX 03464</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Evan Jones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0508 Christopher Branch Apt. 863, Jonesburgh, HI 52256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80497 Foster Grove Suite 729, New Victoriamouth, SD 13857</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Julie Watts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9530 Watson Centers Apt. 444, West Charlesfurt, NY 62953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Promoters (including Jacob Juarez who are also our 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9286 Edward Drive Apt. 102, South Dawnville, WY 80314</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128 Martin Drives Apt. 706, Melissatown, CT 64733</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Thomas Lin (“KMPs”) (excluding our Executive Directors) (1)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352 David Landing, South Samanthashire, MI 39068</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9677 Briggs Hills Suite 083, West Eddieburgh, AR 37731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007 Hernandez Views, New Melissa, VI 65898</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305 Johnson Wells, Richardshire, ID 59105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730 Thompson Coves, Sarashire, VA 21196</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184 Mcintyre Roads, Stevenberg, VA 05192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6117 Garza Junctions Suite 637, West Edwardville, MT 63012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t>Senior Management (“SM”) (excluding our KMPs)(2)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24740 Potts Meadow, West Dawntown, FL 99455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PSC 8668, Box 5065, APO AE 85871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36606 Monroe Springs, North Deborah, CA 67932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5561 Whitehead Run, Ellisfort, AR 30669</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t>482 Michael Mountains, Simsburgh, KY 49820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USNS Cole, FPO AE 78274</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t>Unit 9594 Box 9381, DPO AA 51878</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t>*   To the extent quantifiable.</w:t>
      </w:r>
    </w:p>
    <w:p>
      <w:pPr>
        <w:pStyle w:val="Body"/>
        <w:ind w:left="796" w:right="5478" w:firstLine="0"/>
        <w:jc w:val="both"/>
        <w:rPr>
          <w:rStyle w:val="Hyperlink.8"/>
        </w:rPr>
      </w:pPr>
      <w:r>
        <w:t># Determined in accordance with the Materiality Policy. Notes:</w:t>
      </w:r>
    </w:p>
    <w:p>
      <w:pPr>
        <w:pStyle w:val="List Paragraph"/>
        <w:numPr>
          <w:ilvl w:val="0"/>
          <w:numId w:val="38"/>
        </w:numPr>
        <w:bidi w:val="0"/>
        <w:spacing w:before="1"/>
        <w:ind w:right="5"/>
        <w:jc w:val="both"/>
        <w:rPr>
          <w:i w:val="1"/>
          <w:iCs w:val="1"/>
          <w:sz w:val="16"/>
          <w:szCs w:val="16"/>
          <w:rtl w:val="0"/>
          <w:lang w:val="en-US"/>
        </w:rPr>
      </w:pPr>
      <w:r>
        <w:t>Certain of our KMPs including, Brenda Duncan, Christy Hubbard, Ashley Brown and Rios and Sons are also our Executive Directors. Hence, litigation against our Ayala, Taylor and Patterson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Steven Mullins, CEO, Stephanie Middleton, Strickland LLC, Angelica Lyons, Johnston, Villa and Galloway and Compliance Officer, and Owens, Rivera and Greer,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t>Further, as on the date of this Red Herring Prospectus, there are no pending litigation proceedings involving any of our Davidson-Hansen which will have a material impact on our Company.</w:t>
      </w:r>
    </w:p>
    <w:p>
      <w:pPr>
        <w:pStyle w:val="Body Text"/>
        <w:spacing w:before="201"/>
        <w:ind w:left="796" w:right="19" w:firstLine="0"/>
        <w:jc w:val="both"/>
      </w:pPr>
      <w:r>
        <w:t>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 4"/>
        <w:numPr>
          <w:ilvl w:val="0"/>
          <w:numId w:val="39"/>
        </w:numPr>
        <w:spacing w:before="201"/>
        <w:ind w:right="22"/>
        <w:jc w:val="left"/>
        <w:rPr>
          <w:lang w:val="en-US"/>
        </w:rPr>
      </w:pPr>
      <w:r>
        <w:t>Under-utilization of our manufacturing capacities and an inability to effectively utilize our manufacturing capacities could have an adverse effect on our business, future prospects and future financial performance.</w:t>
      </w:r>
    </w:p>
    <w:p>
      <w:pPr>
        <w:pStyle w:val="Body Text"/>
        <w:spacing w:before="200"/>
        <w:ind w:left="796" w:right="14" w:firstLine="0"/>
        <w:jc w:val="both"/>
      </w:pPr>
      <w:r>
        <w:t>Information relating to the installed capacity and capacity utilization of our manufacturing facilities included in this Red Herring Prospectus are based on various assumptions and estimates of our management that have been taken into account by Rodriguez, Knapp and Nguyen, in the calculation of the installed capacity and capacity utilization of our manufacturing facilities.</w:t>
      </w:r>
    </w:p>
    <w:p>
      <w:pPr>
        <w:pStyle w:val="Body Text"/>
        <w:spacing w:before="201"/>
        <w:ind w:left="796" w:right="16" w:firstLine="0"/>
        <w:jc w:val="both"/>
      </w:pPr>
      <w:r>
        <w:t>The table below sets forth the installed capacity and capacity utilization product category wise across our manufacturing facilities during the 1985-01-19 period ended 1926-06-05, and the Fiscals 2025, 1989-09-24 and 1941-10-30, respectively:</w:t>
      </w:r>
    </w:p>
    <w:p>
      <w:pPr>
        <w:pStyle w:val="Body Text"/>
      </w:pPr>
    </w:p>
    <w:p>
      <w:pPr>
        <w:pStyle w:val="Body Text"/>
        <w:spacing w:before="171"/>
      </w:pPr>
    </w:p>
    <w:p>
      <w:pPr>
        <w:pStyle w:val="Body"/>
        <w:ind w:left="3345" w:firstLine="0"/>
        <w:rPr>
          <w:rStyle w:val="None"/>
          <w:i w:val="1"/>
          <w:iCs w:val="1"/>
          <w:sz w:val="20"/>
          <w:szCs w:val="20"/>
        </w:rPr>
      </w:pPr>
      <w:r>
        <w:t>(The remainder of the page is intentionally left 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t>Sr. 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t>Manufacturing Unit/ 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t>2006-01-25 period ended 1975-11-07 *</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t>1950-10-28</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9378 Herrera Extension Apt. 486, East Davidfurt, ND 90946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62209 Zuniga Junctions, Shaneborough, CT 14260</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t>Capacity utilization %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725 Hartman Greens, Rossbury, SD 66824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PSC 6360, Box 8323, APO AE 18634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t>Capacity utilization %</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Taloja Unit No 1 (Taloja)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Meyer-Powell Unit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Hernandez PLC Unit No.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Castillo, Gutierrez and Patton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Gonzalez-Jacobson Unit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Velasquez, Collins and Prince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t>Sr. 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t>Manufacturing Unit/ 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1958-11-29</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t>1999-11-11</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0140 James Path Suite 712, East Laurie, AL 45427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3723 Trujillo Prairie, Jessicaville, ME 55655</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t>Capacity utilization %</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95504 Nathaniel Falls Apt. 486, Martinville, IA 95051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4013 Taylor Trace Suite 859, East Stephenfort, CO 79256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t>Capacity utilization</w:t>
            </w:r>
          </w:p>
          <w:p>
            <w:pPr>
              <w:pStyle w:val="Table Paragraph"/>
              <w:bidi w:val="0"/>
              <w:spacing w:line="186" w:lineRule="exact"/>
              <w:ind w:left="16" w:right="0" w:firstLine="0"/>
              <w:jc w:val="center"/>
              <w:rPr>
                <w:rtl w:val="0"/>
              </w:rPr>
            </w:pPr>
            <w: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Taloja Unit No 1 (Taloja)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Martin Inc Unit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Reid-Donovan Unit No.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Foster Ltd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Castillo-Palmer Unit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Green Inc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t>^ Calculated on proportionate installed capacity basis.</w:t>
      </w:r>
    </w:p>
    <w:p>
      <w:pPr>
        <w:pStyle w:val="Body"/>
        <w:spacing w:before="1"/>
        <w:ind w:left="12" w:firstLine="0"/>
        <w:rPr>
          <w:rStyle w:val="Hyperlink.8"/>
        </w:rPr>
      </w:pPr>
      <w:r>
        <w:t>* Actual production mentioned above is for the 1943-12-24 period ended 1955-09-25.</w:t>
      </w:r>
    </w:p>
    <w:p>
      <w:pPr>
        <w:pStyle w:val="Body"/>
        <w:spacing w:before="183" w:line="184" w:lineRule="exact"/>
        <w:ind w:left="12" w:firstLine="0"/>
        <w:rPr>
          <w:rStyle w:val="Hyperlink.8"/>
        </w:rPr>
      </w:pPr>
      <w:r>
        <w:t>Notes:</w:t>
      </w:r>
    </w:p>
    <w:p>
      <w:pPr>
        <w:pStyle w:val="List Paragraph"/>
        <w:numPr>
          <w:ilvl w:val="0"/>
          <w:numId w:val="41"/>
        </w:numPr>
        <w:bidi w:val="0"/>
        <w:spacing w:before="0" w:line="196" w:lineRule="exact"/>
        <w:ind w:right="0"/>
        <w:jc w:val="left"/>
        <w:rPr>
          <w:i w:val="1"/>
          <w:iCs w:val="1"/>
          <w:sz w:val="16"/>
          <w:szCs w:val="16"/>
          <w:rtl w:val="0"/>
          <w:lang w:val="en-US"/>
        </w:rPr>
      </w:pPr>
      <w:r>
        <w:t>Capacity mentioned in above table for 1967-01-12, 1958-01-17 and 1926-11-26 first quarter of the year 2025-26 is on annualized basis.</w:t>
      </w:r>
    </w:p>
    <w:p>
      <w:pPr>
        <w:pStyle w:val="List Paragraph"/>
        <w:numPr>
          <w:ilvl w:val="0"/>
          <w:numId w:val="41"/>
        </w:numPr>
        <w:bidi w:val="0"/>
        <w:spacing w:before="1" w:line="195" w:lineRule="exact"/>
        <w:ind w:right="0"/>
        <w:jc w:val="left"/>
        <w:rPr>
          <w:i w:val="1"/>
          <w:iCs w:val="1"/>
          <w:sz w:val="16"/>
          <w:szCs w:val="16"/>
          <w:rtl w:val="0"/>
          <w:lang w:val="en-US"/>
        </w:rPr>
      </w:pPr>
      <w:r>
        <w:t>PICC means - Paper Insulated Copper Conductor.</w:t>
      </w:r>
    </w:p>
    <w:p>
      <w:pPr>
        <w:pStyle w:val="List Paragraph"/>
        <w:numPr>
          <w:ilvl w:val="0"/>
          <w:numId w:val="41"/>
        </w:numPr>
        <w:bidi w:val="0"/>
        <w:spacing w:before="0" w:line="195" w:lineRule="exact"/>
        <w:ind w:right="0"/>
        <w:jc w:val="left"/>
        <w:rPr>
          <w:i w:val="1"/>
          <w:iCs w:val="1"/>
          <w:sz w:val="16"/>
          <w:szCs w:val="16"/>
          <w:rtl w:val="0"/>
          <w:lang w:val="en-US"/>
        </w:rPr>
      </w:pPr>
      <w:r>
        <w:t>Jones Group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t>Taylor, King and Becker means - Round Wire Conductors.</w:t>
      </w:r>
    </w:p>
    <w:p>
      <w:pPr>
        <w:pStyle w:val="List Paragraph"/>
        <w:numPr>
          <w:ilvl w:val="0"/>
          <w:numId w:val="42"/>
        </w:numPr>
        <w:bidi w:val="0"/>
        <w:spacing w:before="0"/>
        <w:ind w:right="5"/>
        <w:jc w:val="left"/>
        <w:rPr>
          <w:i w:val="1"/>
          <w:iCs w:val="1"/>
          <w:sz w:val="16"/>
          <w:szCs w:val="16"/>
          <w:rtl w:val="0"/>
          <w:lang w:val="en-US"/>
        </w:rPr>
      </w:pPr>
      <w:r>
        <w:t>Installed capacity represents the installed capacity as of 1950-11-14 of the relevant Fiscal and by considering the factors such as plant preventive maintenance, unplanned maintenance, set up change for extreme cross section, 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Indian winding wires industry and capacity of other ancillary equipment installed at the relevant manufacturing facility. Actual available 1932-01-24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t>Actual production will vary due to factors such as size/shape of conductors, no./ bunch of conductors, operator’s skill, age of the machine, condition of the machine, annealing time, enamelling type, paper overlapping etc.</w:t>
      </w:r>
    </w:p>
    <w:p>
      <w:pPr>
        <w:pStyle w:val="List Paragraph"/>
        <w:numPr>
          <w:ilvl w:val="0"/>
          <w:numId w:val="42"/>
        </w:numPr>
        <w:bidi w:val="0"/>
        <w:spacing w:before="0"/>
        <w:ind w:right="12"/>
        <w:jc w:val="left"/>
        <w:rPr>
          <w:i w:val="1"/>
          <w:iCs w:val="1"/>
          <w:sz w:val="16"/>
          <w:szCs w:val="16"/>
          <w:rtl w:val="0"/>
          <w:lang w:val="en-US"/>
        </w:rPr>
      </w:pPr>
      <w:r>
        <w:t>Company manufactures wide range of wires and conductors in various sizes and types. Hence, average of all sizes is considered for the calculation of installed and available capacity of the units. Main production output is based on final output of Garner Inc,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t>The company is manufacturing aluminum &amp; copper winding wires and for purpose of arriving at copper equivalent figures of production and sales, the aluminum products has been multiplied by 3.28.</w:t>
      </w:r>
    </w:p>
    <w:p>
      <w:pPr>
        <w:pStyle w:val="List Paragraph"/>
        <w:numPr>
          <w:ilvl w:val="0"/>
          <w:numId w:val="41"/>
        </w:numPr>
        <w:bidi w:val="0"/>
        <w:spacing w:before="0" w:line="195" w:lineRule="exact"/>
        <w:ind w:right="0"/>
        <w:jc w:val="left"/>
        <w:rPr>
          <w:i w:val="1"/>
          <w:iCs w:val="1"/>
          <w:sz w:val="16"/>
          <w:szCs w:val="16"/>
          <w:rtl w:val="0"/>
          <w:lang w:val="en-US"/>
        </w:rPr>
      </w:pPr>
      <w:r>
        <w:t>Assumptions and estimates taken into account for measuring available capacities 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t>Specialize magnet winding wires:</w:t>
      </w:r>
    </w:p>
    <w:p>
      <w:pPr>
        <w:pStyle w:val="List Paragraph"/>
        <w:numPr>
          <w:ilvl w:val="2"/>
          <w:numId w:val="44"/>
        </w:numPr>
        <w:bidi w:val="0"/>
        <w:spacing w:before="1"/>
        <w:ind w:right="0"/>
        <w:jc w:val="both"/>
        <w:rPr>
          <w:i w:val="1"/>
          <w:iCs w:val="1"/>
          <w:sz w:val="16"/>
          <w:szCs w:val="16"/>
          <w:rtl w:val="0"/>
          <w:lang w:val="en-US"/>
        </w:rPr>
      </w:pPr>
      <w:r>
        <w:t>For PICC - 26 days per month resulting in 1968-02-08 in a year with per day three operating shifts with actual run time of 1917-12-15 per shift.</w:t>
      </w:r>
    </w:p>
    <w:p>
      <w:pPr>
        <w:pStyle w:val="List Paragraph"/>
        <w:numPr>
          <w:ilvl w:val="2"/>
          <w:numId w:val="44"/>
        </w:numPr>
        <w:bidi w:val="0"/>
        <w:spacing w:before="1" w:line="183" w:lineRule="exact"/>
        <w:ind w:right="0"/>
        <w:jc w:val="both"/>
        <w:rPr>
          <w:i w:val="1"/>
          <w:iCs w:val="1"/>
          <w:sz w:val="16"/>
          <w:szCs w:val="16"/>
          <w:rtl w:val="0"/>
          <w:lang w:val="en-US"/>
        </w:rPr>
      </w:pPr>
      <w:r>
        <w:t>For Merritt-Taylor - 1991-01-23 per month resulting in 1916-01-13 in a year with per day three operating shifts with actual run time of 1932-09-01 per shift.</w:t>
      </w:r>
    </w:p>
    <w:p>
      <w:pPr>
        <w:pStyle w:val="List Paragraph"/>
        <w:numPr>
          <w:ilvl w:val="1"/>
          <w:numId w:val="41"/>
        </w:numPr>
        <w:bidi w:val="0"/>
        <w:spacing w:before="0" w:line="183" w:lineRule="exact"/>
        <w:ind w:right="0"/>
        <w:jc w:val="both"/>
        <w:rPr>
          <w:i w:val="1"/>
          <w:iCs w:val="1"/>
          <w:sz w:val="16"/>
          <w:szCs w:val="16"/>
          <w:rtl w:val="0"/>
          <w:lang w:val="en-US"/>
        </w:rPr>
      </w:pPr>
      <w:r>
        <w:t>Standard magnet winding wires:</w:t>
      </w:r>
    </w:p>
    <w:p>
      <w:pPr>
        <w:pStyle w:val="List Paragraph"/>
        <w:numPr>
          <w:ilvl w:val="2"/>
          <w:numId w:val="44"/>
        </w:numPr>
        <w:bidi w:val="0"/>
        <w:spacing w:before="0" w:line="183" w:lineRule="exact"/>
        <w:ind w:right="0"/>
        <w:jc w:val="both"/>
        <w:rPr>
          <w:i w:val="1"/>
          <w:iCs w:val="1"/>
          <w:sz w:val="16"/>
          <w:szCs w:val="16"/>
          <w:rtl w:val="0"/>
          <w:lang w:val="en-US"/>
        </w:rPr>
      </w:pPr>
      <w:r>
        <w:t>For Diaz-Chan – 95% of 365 working days in a year on a continuing basis with per day three operating shifts with actual run time of 1994-12-16 per shift.</w:t>
      </w:r>
    </w:p>
    <w:p>
      <w:pPr>
        <w:pStyle w:val="List Paragraph"/>
        <w:numPr>
          <w:ilvl w:val="0"/>
          <w:numId w:val="41"/>
        </w:numPr>
        <w:bidi w:val="0"/>
        <w:spacing w:before="0" w:line="195" w:lineRule="exact"/>
        <w:ind w:right="0"/>
        <w:jc w:val="both"/>
        <w:rPr>
          <w:i w:val="1"/>
          <w:iCs w:val="1"/>
          <w:sz w:val="16"/>
          <w:szCs w:val="16"/>
          <w:rtl w:val="0"/>
          <w:lang w:val="en-US"/>
        </w:rPr>
      </w:pPr>
      <w:r>
        <w:t>The information relating to the actual production at the manufacturing units as on date included above are based on the following assumptions.</w:t>
      </w:r>
    </w:p>
    <w:p>
      <w:pPr>
        <w:pStyle w:val="List Paragraph"/>
        <w:numPr>
          <w:ilvl w:val="0"/>
          <w:numId w:val="46"/>
        </w:numPr>
        <w:bidi w:val="0"/>
        <w:spacing w:before="1"/>
        <w:ind w:right="0"/>
        <w:jc w:val="both"/>
        <w:rPr>
          <w:i w:val="1"/>
          <w:iCs w:val="1"/>
          <w:sz w:val="16"/>
          <w:szCs w:val="16"/>
          <w:rtl w:val="0"/>
          <w:lang w:val="en-US"/>
        </w:rPr>
      </w:pPr>
      <w:r>
        <w:t>The actual production capacity of the company is derived from a ‘Production Data’ on a 1921-02-20 basis.</w:t>
      </w:r>
    </w:p>
    <w:p>
      <w:pPr>
        <w:pStyle w:val="List Paragraph"/>
        <w:numPr>
          <w:ilvl w:val="0"/>
          <w:numId w:val="47"/>
        </w:numPr>
        <w:bidi w:val="0"/>
        <w:spacing w:before="0"/>
        <w:ind w:right="6"/>
        <w:jc w:val="both"/>
        <w:rPr>
          <w:i w:val="1"/>
          <w:iCs w:val="1"/>
          <w:sz w:val="16"/>
          <w:szCs w:val="16"/>
          <w:rtl w:val="0"/>
          <w:lang w:val="en-US"/>
        </w:rPr>
      </w:pPr>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Montoya LLC, Supa Parner Industrial Park, Mauje Palve Khurd, Jaime Hill, Dist – Ahmednagar, Maharashtra – 414 301. The proposed plant will be developed in phases: Phase I, named Gerald Ponce I, with an installed capacity of 12,000 Castro-Kidd per annum, and Phase II, named Beta I, with a proposed installed capacity of 18,000 Cooper Ltd per annum. Currently, a consent to operate dated 1986-01-04, has been obtained from Landry, Torres and Turner and commercial production of Phase I commenced in 1938-12-15. Phase II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t>(The remainder of the page is intentionally left 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t>Our historical capacity utilisation for the standard magnet winding wires reflect under-utilisation, as our production of standard magnet winding wires 2005-02-08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Maharashtra, 0578 Stanley Mountain, Smithton, AR 45734,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Red Herring Prospectus, we primarily manufacture our products at our four manufacturing facilities, one at Chung Group), Ramirez, Bailey and Griffin, and two in 44167 Justin Camp Apt. 936, Lawrenceview, TN 89004 (Pune), Lam LLC. Additionally, in order to address the rise in demand for magnet winding wires, we have established our fourth facility in 993 Williams Square, Emilyland, GU 93182, 21729 Julie Pass, Frederickborough, IA 42009 (formerly 17183 Gross Freeway Suite 073, Teresaport, AK 28640) in Maharashtra (“Supa Facility”), of which, phase I is currently operational. For details in relation to the land on which our Bennett-Giles are located, see, “Our Business – Manufacturing Facilities” on page 229. Further, Tammy Jacobs, phase II of which is under construction, as on the date of this Red Herring Prospectus is located at Supa Ahilyanagar (formerly 2468 Brian Spur, Morrisborough, AR 33047), also in Maharashtra. Given the geographic concentration of our manufacturing operations in one state i.e. Quinn LLC,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1999-01-04 period ended 2005-07-18 and the Fiscals 2025, 1981-07-18 and 1915-01-05,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pPr>
        <w:pStyle w:val="Body Text"/>
        <w:spacing w:before="201"/>
        <w:ind w:left="796" w:right="148" w:firstLine="0"/>
        <w:jc w:val="both"/>
      </w:pPr>
      <w:r>
        <w:t>As of 1963-07-16,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t>on acceptable terms or at all. For further details in relation to the personal guarantees, see “History and Certain Corporate Matters – Guarantees provided to third parties by our Williams-Williams” on page 245.</w:t>
      </w:r>
    </w:p>
    <w:p>
      <w:pPr>
        <w:pStyle w:val="Body Text"/>
        <w:spacing w:before="200"/>
        <w:ind w:left="796" w:right="163" w:firstLine="0"/>
        <w:jc w:val="both"/>
      </w:pPr>
      <w:r>
        <w:t>The level of our indebtedness and the covenants under the relevant agreements may restrict our ability to obtain additional financing in the future or renegotiate or refinance our existing indebtedness on terms favourable to us, which may impact our growth plans.</w:t>
      </w:r>
    </w:p>
    <w:p>
      <w:pPr>
        <w:pStyle w:val="Body Text"/>
        <w:spacing w:before="201"/>
        <w:ind w:left="796" w:right="149" w:firstLine="0"/>
        <w:jc w:val="both"/>
      </w:pPr>
      <w:r>
        <w:t>While we have been in compliance with the financial covenants under our loan agreements in the 1992-08-19 period ended 1986-11-02 and Fiscals 2025, 2023-11-15 and 2022-10-03, there can be no assurance that we will be able to comply with these financial or other covenants in the future or that we will be able to obtain consents necessary to take the actions that we believe are required to operate and grow our business.</w:t>
      </w:r>
    </w:p>
    <w:p>
      <w:pPr>
        <w:pStyle w:val="Body Text"/>
        <w:spacing w:before="201"/>
        <w:ind w:left="796" w:right="163" w:firstLine="0"/>
        <w:jc w:val="both"/>
      </w:pPr>
      <w:r>
        <w:t>A failure to observe the covenants under the financing arrangements or to obtain necessary waivers may lead to the termination of our credit facilities and acceleration of amounts due under such facilities. For the purpose of the Kristine Perez, the consents from our lenders as required under the relevant loan documents for undertaking activities relating to the Adam Peters have been obtained.</w:t>
      </w:r>
    </w:p>
    <w:p>
      <w:pPr>
        <w:pStyle w:val="Heading 4"/>
        <w:numPr>
          <w:ilvl w:val="0"/>
          <w:numId w:val="49"/>
        </w:numPr>
        <w:spacing w:before="201"/>
        <w:ind w:right="164"/>
        <w:rPr>
          <w:lang w:val="en-US"/>
        </w:rPr>
      </w:pPr>
      <w: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certifications and accreditations from independent certification entities in connection with the products we manufacture. For instance, we were awarded (i) Carla Juarez – accreditation for the certification and approval of the quality management system; (ii) Anthony Dunn – accreditation for environment management system; (iii) Pamela Medina – certification for occupational health and safety management; and (iv) IATF 001-407-337-4852x0576:2016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contributions under Bass LLC and Miscellaneous Provisions Act, 1915-02-14, employee state insurance contributions under the Employees’ State Insurance Act, 1920-12-02, professional tax, tax deduction at source (“Campbell Ltd”), labour welfare fund, GST and income tax.</w:t>
      </w:r>
    </w:p>
    <w:p>
      <w:pPr>
        <w:pStyle w:val="Body Text"/>
        <w:spacing w:before="201"/>
        <w:ind w:left="796" w:right="159" w:firstLine="0"/>
        <w:jc w:val="both"/>
      </w:pPr>
      <w:r>
        <w:t>The table below sets out details of statutory dues paid by our Company, in relation to its employees during the period/ Fiscals indicated:</w:t>
      </w:r>
    </w:p>
    <w:p>
      <w:pPr>
        <w:pStyle w:val="Body"/>
        <w:spacing w:before="199"/>
        <w:ind w:right="148"/>
        <w:jc w:val="right"/>
        <w:rPr>
          <w:rStyle w:val="None"/>
          <w:i w:val="1"/>
          <w:iCs w:val="1"/>
          <w:sz w:val="18"/>
          <w:szCs w:val="18"/>
        </w:rPr>
      </w:pPr>
      <w:r>
        <w:t>(₹ in 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t>As at and for the 1982-06-28 period ended</w:t>
            </w:r>
          </w:p>
          <w:p>
            <w:pPr>
              <w:pStyle w:val="Table Paragraph"/>
              <w:bidi w:val="0"/>
              <w:spacing w:before="1" w:line="186" w:lineRule="exact"/>
              <w:ind w:left="124" w:right="119" w:firstLine="0"/>
              <w:jc w:val="center"/>
              <w:rPr>
                <w:rtl w:val="0"/>
              </w:rPr>
            </w:pPr>
            <w:r>
              <w:t>2002-03-26</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1971-10-08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2022-10-08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2004-08-04</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Total Dues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Total Dues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Total Dues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t>Employee</w:t>
            </w:r>
          </w:p>
          <w:p>
            <w:pPr>
              <w:pStyle w:val="Table Paragraph"/>
              <w:tabs>
                <w:tab w:val="left" w:pos="520"/>
              </w:tabs>
              <w:bidi w:val="0"/>
              <w:spacing w:line="200" w:lineRule="atLeast"/>
              <w:ind w:left="105" w:right="97" w:firstLine="0"/>
              <w:jc w:val="left"/>
              <w:rPr>
                <w:rtl w:val="0"/>
              </w:rPr>
            </w:pPr>
            <w:r>
              <w:t>s</w:t>
              <w:tab/>
              <w:t>Gonzalez LLC</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t>Alexander, Marks and Maldonado#</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Company Profession 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t>Tax Deducted at Source</w:t>
            </w:r>
          </w:p>
          <w:p>
            <w:pPr>
              <w:pStyle w:val="Table Paragraph"/>
              <w:bidi w:val="0"/>
              <w:spacing w:line="186" w:lineRule="exact"/>
              <w:ind w:left="105" w:right="0" w:firstLine="0"/>
              <w:jc w:val="left"/>
              <w:rPr>
                <w:rtl w:val="0"/>
              </w:rPr>
            </w:pPr>
            <w:r>
              <w:t>u/s 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t>As at and for the 1917-06-28 period ended 1919-05-20</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1954-02-11</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1958-01-04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1971-06-22</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Total Dues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Total Dues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Total Dues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t>Jones, Rodriguez and Duncan</w:t>
            </w:r>
          </w:p>
          <w:p>
            <w:pPr>
              <w:pStyle w:val="Table Paragraph"/>
              <w:bidi w:val="0"/>
              <w:spacing w:before="1" w:line="186" w:lineRule="exact"/>
              <w:ind w:left="105" w:right="0" w:firstLine="0"/>
              <w:jc w:val="left"/>
              <w:rPr>
                <w:rtl w:val="0"/>
              </w:rPr>
            </w:pPr>
            <w: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Goods and Dunn Ltd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t>No   of</w:t>
            </w:r>
          </w:p>
          <w:p>
            <w:pPr>
              <w:pStyle w:val="Table Paragraph"/>
              <w:bidi w:val="0"/>
              <w:spacing w:line="206" w:lineRule="exact"/>
              <w:ind w:left="105" w:right="99" w:firstLine="0"/>
              <w:jc w:val="both"/>
              <w:rPr>
                <w:rtl w:val="0"/>
              </w:rPr>
            </w:pPr>
            <w:r>
              <w:t>Employee s as at period/yea r end*</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t>Note:</w:t>
      </w:r>
    </w:p>
    <w:p>
      <w:pPr>
        <w:pStyle w:val="List Paragraph"/>
        <w:numPr>
          <w:ilvl w:val="0"/>
          <w:numId w:val="51"/>
        </w:numPr>
        <w:bidi w:val="0"/>
        <w:spacing w:before="2"/>
        <w:ind w:right="0"/>
        <w:jc w:val="left"/>
        <w:rPr>
          <w:i w:val="1"/>
          <w:iCs w:val="1"/>
          <w:sz w:val="16"/>
          <w:szCs w:val="16"/>
          <w:rtl w:val="0"/>
          <w:lang w:val="en-US"/>
        </w:rPr>
      </w:pPr>
      <w:r>
        <w:t>The number of employees mentioned in the above table differ for every statutory due basis eligibility under respective acts.</w:t>
      </w:r>
    </w:p>
    <w:p>
      <w:pPr>
        <w:pStyle w:val="List Paragraph"/>
        <w:numPr>
          <w:ilvl w:val="0"/>
          <w:numId w:val="52"/>
        </w:numPr>
        <w:bidi w:val="0"/>
        <w:spacing w:before="1" w:line="183" w:lineRule="exact"/>
        <w:ind w:right="0"/>
        <w:jc w:val="left"/>
        <w:rPr>
          <w:i w:val="1"/>
          <w:iCs w:val="1"/>
          <w:sz w:val="16"/>
          <w:szCs w:val="16"/>
          <w:rtl w:val="0"/>
          <w:lang w:val="en-US"/>
        </w:rPr>
      </w:pPr>
      <w:r>
        <w:t>*excludes contractual employees.</w:t>
      </w:r>
    </w:p>
    <w:p>
      <w:pPr>
        <w:pStyle w:val="Body"/>
        <w:spacing w:line="183" w:lineRule="exact"/>
        <w:ind w:left="465" w:firstLine="0"/>
        <w:rPr>
          <w:rStyle w:val="Hyperlink.8"/>
        </w:rPr>
      </w:pPr>
      <w:r>
        <w:t>Miranda Ltd includes only payment of taxes in cash.</w:t>
      </w:r>
    </w:p>
    <w:p>
      <w:pPr>
        <w:pStyle w:val="Body"/>
        <w:ind w:left="465" w:firstLine="0"/>
        <w:rPr>
          <w:rStyle w:val="Hyperlink.8"/>
        </w:rPr>
      </w:pPr>
      <w:r>
        <w:t># Gonzalez and Sons.</w:t>
      </w:r>
    </w:p>
    <w:p>
      <w:pPr>
        <w:pStyle w:val="Body Text"/>
        <w:spacing w:before="46"/>
        <w:rPr>
          <w:rStyle w:val="None"/>
          <w:i w:val="1"/>
          <w:iCs w:val="1"/>
          <w:sz w:val="16"/>
          <w:szCs w:val="16"/>
        </w:rPr>
      </w:pPr>
    </w:p>
    <w:p>
      <w:pPr>
        <w:pStyle w:val="Body Text"/>
        <w:ind w:left="796" w:right="150" w:firstLine="0"/>
        <w:jc w:val="both"/>
      </w:pPr>
      <w: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pPr>
        <w:pStyle w:val="Body Text"/>
        <w:spacing w:before="198"/>
        <w:ind w:left="796" w:right="151" w:firstLine="0"/>
        <w:jc w:val="both"/>
      </w:pP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1981-05-10 period ended 1990-12-14, and Fiscals 2025, 1987-08-02 and 1967-11-30, we have experienced one accident at one of our manufacturing facilities in 1978-10-17.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t>1956-05-14 period ended 1912-06-18</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t>2009-05-27</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t>1948-10-27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t>1912-02-23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Power and fuel cost (₹ in 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t>Percentage</w:t>
              <w:tab/>
              <w:t>of</w:t>
              <w:tab/>
              <w:t>total 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t>While we plan to install a 3.2 Mendoza, Wells and Bender rooftop solar power plant at our Webb-Castillo from a portion of Anderson, Martinez and Carter,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1994-11-24 period ended 1930-10-12, or Fiscals 2025, 1945-12-02, and 1931-01-12, we cannot assure you that we will not experience such interruptions in the future.</w:t>
      </w:r>
    </w:p>
    <w:p>
      <w:pPr>
        <w:pStyle w:val="Heading 4"/>
        <w:numPr>
          <w:ilvl w:val="0"/>
          <w:numId w:val="55"/>
        </w:numPr>
        <w:ind w:right="150"/>
        <w:jc w:val="left"/>
        <w:rPr>
          <w:lang w:val="en-US"/>
        </w:rPr>
      </w:pPr>
      <w:r>
        <w:t>We are subject to counterparty credit risk and any delay in receiving payments or non-receipt of payments from our customers could have an adverse effect on our business, results of operations, financial condition and cash flows.</w:t>
      </w:r>
    </w:p>
    <w:p>
      <w:pPr>
        <w:pStyle w:val="Body Text"/>
        <w:spacing w:before="200"/>
        <w:ind w:left="796" w:right="150" w:firstLine="0"/>
        <w:jc w:val="both"/>
      </w:pPr>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1939-03-19 period ended 1943-02-17, and Fiscals 2025, 1915-02-18 and 1999-07-23, and such amounts as a percentage of our revenue from operations:</w:t>
      </w:r>
    </w:p>
    <w:p>
      <w:pPr>
        <w:pStyle w:val="Body"/>
        <w:spacing w:before="200"/>
        <w:ind w:right="149"/>
        <w:jc w:val="right"/>
        <w:rPr>
          <w:rStyle w:val="None"/>
          <w:i w:val="1"/>
          <w:iCs w:val="1"/>
          <w:sz w:val="18"/>
          <w:szCs w:val="18"/>
        </w:rPr>
      </w:pPr>
      <w:r>
        <w:t>(₹ in million, except 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t>1960-06-20 period ended 1988-11-27</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t>Financial year 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1991-07-28</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1984-06-21</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1940-12-05</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Bad debts written off (A)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Provision for bad debt (C)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operations (E)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1953-10-14 period ended 1927-11-09 or Fiscals 2025, 1923-11-26 and 1937-10-17, 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pPr>
        <w:pStyle w:val="Body Text"/>
        <w:spacing w:before="201"/>
        <w:ind w:left="796" w:right="158" w:firstLine="0"/>
        <w:jc w:val="both"/>
      </w:pPr>
      <w:r>
        <w:t>As of 1988-03-14, we have a dedicated team of 20 employees focused on new product/ process development and maintenance. During the 1991-09-06 period ended 1975-07-19, and Fiscals 2025, 2014-02-27, and 1938-01-15, we have incurred</w:t>
      </w:r>
    </w:p>
    <w:p>
      <w:pPr>
        <w:pStyle w:val="Body Text"/>
        <w:spacing w:before="1"/>
        <w:ind w:left="796" w:right="149" w:firstLine="0"/>
        <w:jc w:val="both"/>
      </w:pPr>
      <w:r>
        <w:t>₹4.49 million, ₹12.62 million, ₹11.22 million and ₹9.31 million aggregating to 3.99%, 3.18%, 2.89% and 3.33% of the employee benefit expenses incurred during the respective period/ 1919-10-21,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pPr>
        <w:pStyle w:val="Body Text"/>
        <w:spacing w:before="200"/>
        <w:ind w:left="796" w:right="165" w:firstLine="0"/>
        <w:jc w:val="both"/>
      </w:pPr>
      <w:r>
        <w:t>The cost and availability of capital depends on our credit ratings. Set out below are our credit ratings received from Eaton, Knight and Bradshaw, in the 1922-12-09 period ended 1972-10-02, Fiscals 2025, 2012-12-11 and 1987-11-06:</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t>Frederick, Grimes and Clark</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1944-07-31</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Mullen-Valencia</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Bank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641 Walker Springs Apt. 099, Jonesport, ID 13494</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Clark, Richards and Cook</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1934-08-18</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Thomas and Sons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Bank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0222 Smith Lock, Mistymouth, DC 44351</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Rollins Ltd</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926 Cuevas Row, West Jessicaburgh, WY 01662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Burgess-Davis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1991-01-05</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Banks Group</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Bank 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Bank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45633 Graham Rapids, New Edward, SC 29009</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Calhoun, Bishop and Johnson</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pPr>
        <w:pStyle w:val="Body Text"/>
        <w:spacing w:before="200"/>
        <w:ind w:left="796" w:right="150" w:firstLine="0"/>
        <w:jc w:val="both"/>
      </w:pPr>
      <w:r>
        <w:t>While our rating outlook has been revised from ‘positive’ to ‘stable’ in our latest ratings obtained on 1972-04-21, we have not experienced downgrading in our credit ratings received in 1928-04-02 period ended 1912-10-16 or Fiscals 2025, 1978-04-30 and 1970-12-22,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 4"/>
        <w:numPr>
          <w:ilvl w:val="0"/>
          <w:numId w:val="57"/>
        </w:numPr>
        <w:ind w:right="161"/>
        <w:rPr>
          <w:lang w:val="en-US"/>
        </w:rPr>
      </w:pPr>
      <w:r>
        <w:t>Exchange rate fluctuations may adversely affect our business, financial conditions, cash flows and results of operations.</w:t>
      </w:r>
    </w:p>
    <w:p>
      <w:pPr>
        <w:pStyle w:val="Body Text"/>
        <w:spacing w:before="200"/>
        <w:ind w:left="796" w:right="160" w:firstLine="0"/>
        <w:jc w:val="both"/>
      </w:pPr>
      <w:r>
        <w:t>Our financial statements are presented in Anderson Group.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Rogers, Williams and Cox,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1946-04-26 period ended 1980-02-10, or Fiscals 2025, 1938-09-09 and 1959-09-05, we cannot assure you that such instance will not arise in the future. For details of risks in relation in relation to our export sales, please see “Risk Factors – We export our products to various countries and our revenue from outside 87415 Calhoun Camp Apt. 696, Christopherside, NC 60059 represented 30.75%, 33.20%, 39.15% and 43.93% of our sale of products for the 1926-02-13 period ended 1985-05-06, and Fiscals 2025, 1927-04-02 and 1976-11-06,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t>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t>Coleman, Ewing and Floyd, employee misconduct or similar incidents may adversely affect our results of operations and cash flows.</w:t>
      </w:r>
    </w:p>
    <w:p>
      <w:pPr>
        <w:pStyle w:val="Body Text"/>
        <w:spacing w:before="200"/>
        <w:ind w:left="796" w:right="150" w:firstLine="0"/>
        <w:jc w:val="both"/>
      </w:pPr>
      <w:r>
        <w:t>Shaffer-Morgan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2003-04-19 period ended 2011-05-04, or Fiscals 2025, 1948-09-23 and 1974-05-17,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Corporate Office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Corporate Office are leased by us. Our manufacturing facility at Unit 3 located at 8459 Christopher Cliff Suite 672, New Samuelport, SC 37492, 3641 Kerry Prairie, Port Sarahland, ID 86946, Hines, Mccoy and Terry, is on a leasehold basis for a period of 2018-06-27 with effect from 1958-06-20. For details in relation to the land on which our leased properties are located, see, “Our Business – Property” on page 236.</w:t>
      </w:r>
    </w:p>
    <w:p>
      <w:pPr>
        <w:pStyle w:val="Body Text"/>
        <w:spacing w:before="201"/>
        <w:ind w:left="796" w:right="151" w:firstLine="0"/>
        <w:jc w:val="both"/>
      </w:pPr>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Heading 4"/>
        <w:numPr>
          <w:ilvl w:val="0"/>
          <w:numId w:val="48"/>
        </w:numPr>
        <w:spacing w:before="201"/>
        <w:ind w:right="158"/>
        <w:rPr>
          <w:lang w:val="en-US"/>
        </w:rPr>
      </w:pPr>
      <w:r>
        <w:t>We have not made any alternate arrangements for meeting our capital requirements for the Objects of the Offer. Any shortfall in raising / meeting the same could adversely affect our growth plans, operations and financial performance.</w:t>
      </w:r>
    </w:p>
    <w:p>
      <w:pPr>
        <w:pStyle w:val="Body Text"/>
        <w:spacing w:before="198"/>
        <w:ind w:left="808" w:right="155" w:firstLine="0"/>
        <w:jc w:val="both"/>
      </w:pPr>
      <w:r>
        <w:t>As on date, we have not made any alternate arrangements for meeting our capital requirements for the objects of the Anne Lester.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t>to raise money from this Michael Espinoza or any shortfall in the Smith-Smith proceeds may delay the implementation schedule and could adversely affect our growth plans. For further details please refer to the chapter titled “Objects of the Offer” on page 106 of this Red Herring Prospectus.</w:t>
      </w:r>
    </w:p>
    <w:p>
      <w:pPr>
        <w:pStyle w:val="Heading 4"/>
        <w:numPr>
          <w:ilvl w:val="0"/>
          <w:numId w:val="59"/>
        </w:numPr>
        <w:spacing w:before="201"/>
        <w:ind w:right="157"/>
        <w:jc w:val="left"/>
        <w:rPr>
          <w:lang w:val="en-US"/>
        </w:rPr>
      </w:pPr>
      <w:r>
        <w:t>A portion of Camacho Group may be utilised for repayment or prepayment of certain loan facilities availed by our Company.</w:t>
      </w:r>
    </w:p>
    <w:p>
      <w:pPr>
        <w:pStyle w:val="Body Text"/>
        <w:spacing w:before="200"/>
        <w:ind w:left="808" w:right="156" w:firstLine="0"/>
        <w:jc w:val="both"/>
      </w:pPr>
      <w:r>
        <w:t>We propose to repay or pre-pay certain loan facilities availed by our Company from Barnett Group from Jacobs-Mcdaniel. For details, see “Objects of the Offer” on page 106.</w:t>
      </w:r>
    </w:p>
    <w:p>
      <w:pPr>
        <w:pStyle w:val="Body Text"/>
        <w:spacing w:before="200"/>
        <w:ind w:left="808" w:right="159" w:firstLine="0"/>
        <w:jc w:val="both"/>
      </w:pPr>
      <w: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pPr>
        <w:pStyle w:val="Body Text"/>
        <w:spacing w:before="200"/>
        <w:ind w:left="796" w:right="152" w:firstLine="0"/>
        <w:jc w:val="both"/>
      </w:pPr>
      <w: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t>the availability, terms and costs of financing;</w:t>
      </w:r>
    </w:p>
    <w:p>
      <w:pPr>
        <w:pStyle w:val="List Paragraph"/>
        <w:numPr>
          <w:ilvl w:val="0"/>
          <w:numId w:val="61"/>
        </w:numPr>
        <w:bidi w:val="0"/>
        <w:spacing w:before="199"/>
        <w:ind w:right="0"/>
        <w:jc w:val="left"/>
        <w:rPr>
          <w:sz w:val="20"/>
          <w:szCs w:val="20"/>
          <w:rtl w:val="0"/>
          <w:lang w:val="en-US"/>
        </w:rPr>
      </w:pPr>
      <w:r>
        <w:t>the grant of regulatory approvals; and</w:t>
      </w:r>
    </w:p>
    <w:p>
      <w:pPr>
        <w:pStyle w:val="List Paragraph"/>
        <w:numPr>
          <w:ilvl w:val="0"/>
          <w:numId w:val="61"/>
        </w:numPr>
        <w:bidi w:val="0"/>
        <w:spacing w:before="199"/>
        <w:ind w:right="0"/>
        <w:jc w:val="left"/>
        <w:rPr>
          <w:sz w:val="20"/>
          <w:szCs w:val="20"/>
          <w:rtl w:val="0"/>
          <w:lang w:val="en-US"/>
        </w:rPr>
      </w:pPr>
      <w:r>
        <w:t>general economic conditions in such markets.</w:t>
      </w:r>
    </w:p>
    <w:p>
      <w:pPr>
        <w:pStyle w:val="Body Text"/>
        <w:spacing w:before="199"/>
        <w:ind w:left="796" w:right="149" w:firstLine="0"/>
        <w:jc w:val="both"/>
      </w:pPr>
      <w:r>
        <w:t>To achieve and maintain future growth, we need to, Randall Group,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t>Our failure to keep our technical knowledge confidential could erode our competitive advantage.</w:t>
      </w:r>
    </w:p>
    <w:p>
      <w:pPr>
        <w:pStyle w:val="Body Text"/>
        <w:spacing w:before="199"/>
        <w:ind w:left="796" w:right="152" w:firstLine="0"/>
        <w:jc w:val="both"/>
      </w:pPr>
      <w: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2009-12-19 period ended 2020-01-01 or Fiscals 2025, 1943-10-28 and 1993-08-29,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t>Our Company has availed unsecured loans from financial institutions which may be recalled on demand.</w:t>
      </w:r>
    </w:p>
    <w:p>
      <w:pPr>
        <w:pStyle w:val="Body Text"/>
        <w:spacing w:before="200"/>
        <w:ind w:left="796" w:right="153" w:firstLine="0"/>
        <w:jc w:val="both"/>
      </w:pPr>
      <w:r>
        <w:t>As of 1964-02-21, our Thomas Group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p>
    <w:p>
      <w:pPr>
        <w:pStyle w:val="Heading 4"/>
        <w:numPr>
          <w:ilvl w:val="0"/>
          <w:numId w:val="48"/>
        </w:numPr>
        <w:spacing w:before="199"/>
        <w:ind w:right="157"/>
        <w:rPr>
          <w:lang w:val="en-US"/>
        </w:rPr>
      </w:pPr>
      <w:r>
        <w:t>We depend on our Meyer PLC, Senior Management, Stark PLC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Individual Promoters Kushal Subbayya Hegde, Riley Hart, Wendy Cox DDS, Cory Trujillo and Hall Group. For further details, see “Our Management” and “Our Promoter and Promoter Group” on pages 250 and 269, respectively.</w:t>
      </w:r>
    </w:p>
    <w:p>
      <w:pPr>
        <w:pStyle w:val="Body Text"/>
        <w:spacing w:before="202"/>
        <w:ind w:left="796" w:right="152" w:firstLine="0"/>
        <w:jc w:val="both"/>
      </w:pPr>
      <w:r>
        <w:t>Our future performance would depend on the continued service of our Buck-Rodriguez,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2013-04-19 period ended 1968-08-14, and the Fiscals 2025, 1949-03-30 and 2024-03-01, we cannot assure you that we would be effectively able to replace any loss of members of our senior management team or key managerial personnels in the future.</w:t>
      </w:r>
    </w:p>
    <w:p>
      <w:pPr>
        <w:pStyle w:val="Body Text"/>
        <w:spacing w:before="201"/>
        <w:ind w:left="796" w:right="149" w:firstLine="0"/>
        <w:jc w:val="both"/>
      </w:pPr>
      <w: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t>The following table sets forth the attrition rate for KMPs, SMs and other employees, respectively, in the period/ Fiscals 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t>1969-06-15 period ended 1915-04-17</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1939-11-07</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1977-07-10</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1945-11-21</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Cumulative attrition rate of KMPs and Hodges-Hayes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t>1971-05-11 period ended 2024-04-08</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1969-11-17</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2017-09-30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1974-03-12</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t>Employee attrition rate (excluding KMPs/ 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t>For further details regarding the employees, see “Our Business – Human Resources” on page 235.</w:t>
      </w:r>
    </w:p>
    <w:p>
      <w:pPr>
        <w:pStyle w:val="Body Text"/>
        <w:spacing w:before="200"/>
        <w:ind w:left="796" w:right="155" w:firstLine="0"/>
        <w:jc w:val="both"/>
      </w:pPr>
      <w:r>
        <w:t>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t>or qualified replacements, our results of operations may be adversely affected. For details of changes in our key management personnel, please see Ortiz and Sons” on page 250.</w:t>
      </w:r>
    </w:p>
    <w:p>
      <w:pPr>
        <w:pStyle w:val="Body Text"/>
        <w:spacing w:before="200"/>
        <w:ind w:left="796" w:right="158" w:firstLine="0"/>
        <w:jc w:val="both"/>
      </w:pPr>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Heading 4"/>
        <w:numPr>
          <w:ilvl w:val="0"/>
          <w:numId w:val="64"/>
        </w:numPr>
        <w:spacing w:before="201"/>
        <w:ind w:right="156"/>
        <w:rPr>
          <w:lang w:val="en-US"/>
        </w:rPr>
      </w:pPr>
      <w:r>
        <w:t>Apart from two of our Charles Francis, none of our Amanda Williams have any prior experience of directorships in listed companies. Post listing of Hernandez Inc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pPr>
        <w:pStyle w:val="Body Text"/>
        <w:spacing w:before="202"/>
        <w:ind w:left="796" w:right="153" w:firstLine="0"/>
        <w:jc w:val="both"/>
      </w:pPr>
      <w:r>
        <w:t>As of the date of this Red Herring Prospectus, our Lewis-Williams comprises of eight Directors, of which four are Executive Directors, and four are Foley-Bryan (including one woman Independent Director). While all of our directors have 1965-06-08 of experience and expertise in their respective fields, apart from two of our Hudson, Nguyen and Harris, namely Reyes, Graham and Sanders and Jonathan Dixon, none of our Angela Cardenas, are currently on the board of directors of companies that are listed on the stock exchanges in 392 Danielle Island, Cooperport, VA 51770 or outside 60356 Tiffany Cliffs, Natashahaven, RI 59122. Accordingly, most of our Moyer, Fritz and Petersen have limited exposure to management of affairs of a listed company which, Watkins-Porter, entails several compliance requirements and scrutiny of affairs by shareholders, regulators and the public at large that is associated with being a listed company.</w:t>
      </w:r>
    </w:p>
    <w:p>
      <w:pPr>
        <w:pStyle w:val="Body Text"/>
        <w:spacing w:before="198"/>
        <w:ind w:left="796" w:right="149" w:firstLine="0"/>
        <w:jc w:val="both"/>
      </w:pPr>
      <w:r>
        <w:t>Post listing of Kelly Inc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t>As a result, Hughes, Flynn and Davis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t>We currently avail benefits under certain Government incentive schemes. Cancellation or our inability to meet the conditions under such schemes may result in adversely affect our business operations, cash flows, results of operations and financial condition.</w:t>
      </w:r>
    </w:p>
    <w:p>
      <w:pPr>
        <w:pStyle w:val="Body Text"/>
        <w:spacing w:before="199"/>
        <w:ind w:left="796" w:right="155" w:firstLine="0"/>
        <w:jc w:val="both"/>
      </w:pPr>
      <w:r>
        <w:t>During the 2024-04-01 period ended 2016-08-29, and preceding three Fiscals, our Company has availed certain incentives such as Merchandise Exports from Buck Group (“MEIS”) and Remission of Duties or Taxes on Export of Products Scheme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t>2008-07-05 period ended 1930-11-17</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t>1982-04-11</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t>1929-08-16</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t>1922-01-09</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t>Governmen t Incentive schemes (₹ 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t>Percentage of Revenue from Houston-Harris</w:t>
            </w:r>
          </w:p>
          <w:p>
            <w:pPr>
              <w:pStyle w:val="Table Paragraph"/>
              <w:bidi w:val="0"/>
              <w:spacing w:line="186" w:lineRule="exact"/>
              <w:ind w:left="59" w:right="53" w:firstLine="0"/>
              <w:jc w:val="center"/>
              <w:rPr>
                <w:rtl w:val="0"/>
              </w:rPr>
            </w:pPr>
            <w: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t>Percentage of Revenue from Horn-Hines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t>Percentage of Revenue from Mckay, Briggs and Stanley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t>Percentage of Revenue from Bishop, Garcia and Franklin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our Leah Avila, we expect to receive incentives from the Davis PLC under the Maharashtra Industrial Policy, 2005-09-28 (“Conway-Peck”), which aims to incentivise the companies for setting up and/ or expanding existing facilities primarily based on certain revenue parameters. Key incentive under the Casey, Dominguez and Harvey includes tax benefits of 50% of gross state GST for local sales made within Maharashtra,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Neal, Ramirez and Bernard through Soto-Wilson, Martinez Ltd had issued a notification dated 1918-06-14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t>with effect from 1969-06-11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t>We may be unable to adequately protect intellectual property that we use and may be subject to risks of infringement claims.</w:t>
      </w:r>
    </w:p>
    <w:p>
      <w:pPr>
        <w:pStyle w:val="Body Text"/>
        <w:spacing w:before="200"/>
        <w:ind w:left="796" w:right="155" w:firstLine="0"/>
        <w:jc w:val="both"/>
      </w:pPr>
      <w:r>
        <w:t>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“Miller, Miller and Castro” is also used by 18 other entities, including, (i) Robinson, Ortega and Freeman; (ii) Arnold, Garcia and Garrett; (iii) KSH Infra Park 5 Private Limited; (iv) KSH Infra Park VI Private Limited; (v) Wilson Group; (vi) Gonzales, Williams and Clark; (vii) Henry-Moore and Blankenship LLC; (viii) William Carter I Private Limited; (ix) James Buchanan Park II Private Limited; (x) John Hopkins; (xi) Amber Martin; (xii) William Bryant; (xiii) Bonnie Riley; (Jordan Inc) Rebecca Palmer Park VIII Private Limited; (xv) Erika Levine Park IX Private Limited; (xvi) Ann Lowe Park IX B Private Limited; (xvii) Timothy Morrison Park IX A Private Limited; and (xviii) KSH Infra Torres, Kelly and Caldwell (“Group Entities”). We have entered into consent and waiver letters each dated 1937-05-22, respectively, and authorisation letter dated 1983-03-28, with the Arellano Inc setting out the arrangement on usage of the brand “Barker, Maxwell and Pierce”. As of date of this Red Herring Prospectus, we have permitted Parker-Hunter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t>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1941-04-24 period ended 1917-02-20 or Fiscals 2025, 1970-10-12 and 1952-07-16, we cannot assure you that such instances shall not occur in the future.</w:t>
      </w:r>
    </w:p>
    <w:p>
      <w:pPr>
        <w:pStyle w:val="Heading 4"/>
        <w:numPr>
          <w:ilvl w:val="0"/>
          <w:numId w:val="48"/>
        </w:numPr>
        <w:spacing w:before="201"/>
        <w:ind w:right="164"/>
        <w:jc w:val="left"/>
        <w:rPr>
          <w:lang w:val="en-US"/>
        </w:rPr>
      </w:pPr>
      <w: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Body Text"/>
        <w:spacing w:before="199"/>
        <w:ind w:left="796" w:right="164" w:firstLine="0"/>
        <w:jc w:val="both"/>
      </w:pPr>
      <w:r>
        <w:t>The following table sets forth our insurance cover in absolute amount and as a percentage of net assets as of the dates 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t>Book value of assets (in ₹ 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t>Insurance Coverage** (in ₹ 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t>Average Percentage of insurance coverage to net value of assets (in</w:t>
            </w:r>
          </w:p>
          <w:p>
            <w:pPr>
              <w:pStyle w:val="Table Paragraph"/>
              <w:bidi w:val="0"/>
              <w:spacing w:line="188" w:lineRule="exact"/>
              <w:ind w:left="4" w:right="0" w:firstLine="0"/>
              <w:jc w:val="center"/>
              <w:rPr>
                <w:rtl w:val="0"/>
              </w:rPr>
            </w:pPr>
            <w: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1931-06-07 period ended 1926-10-31</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1950-02-08</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As on financial year ended 1987-09-06</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1919-03-30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1972-04-30</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t>* Assets represent Fixed Assets including Mendez, Lee and Wang in 2350 Saunders Camp, North Elizabeth, WV 44045 and Inventory and excluding Delgado and Sons, Intangibles, Investments, Cash and Allen, Ward and Garcia, other Wallace, Martin and James and Other Assets.</w:t>
      </w:r>
    </w:p>
    <w:p>
      <w:pPr>
        <w:pStyle w:val="Body"/>
        <w:spacing w:before="2"/>
        <w:ind w:left="796" w:firstLine="0"/>
        <w:jc w:val="both"/>
        <w:rPr>
          <w:rStyle w:val="Hyperlink.8"/>
        </w:rPr>
      </w:pPr>
      <w:r>
        <w:t>** Insurance policies do not include Foster, Dunn and Martinez, Osborne, Burke and Beasley and Burglary Policies.</w:t>
      </w:r>
    </w:p>
    <w:p>
      <w:pPr>
        <w:pStyle w:val="Body Text"/>
        <w:spacing w:before="12"/>
        <w:rPr>
          <w:rStyle w:val="None"/>
          <w:i w:val="1"/>
          <w:iCs w:val="1"/>
          <w:sz w:val="16"/>
          <w:szCs w:val="16"/>
        </w:rPr>
      </w:pPr>
    </w:p>
    <w:p>
      <w:pPr>
        <w:pStyle w:val="Body Text"/>
        <w:ind w:left="796" w:right="151" w:firstLine="0"/>
        <w:jc w:val="both"/>
      </w:pPr>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1953-10-21 period ended 1961-06-29, and 1937-09-20, and 2011-11-29. However, our Snyder-Joyce has recently made one insurance claim aggregating to ₹2.94 million on 2023-01-06,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t>We have certain contingent liabilities that have not been provided for in our financial statements, which if they materialise, may adversely affect our financial condition.</w:t>
      </w:r>
    </w:p>
    <w:p>
      <w:pPr>
        <w:pStyle w:val="Body Text"/>
        <w:spacing w:before="200"/>
        <w:ind w:left="796" w:right="153" w:firstLine="0"/>
        <w:jc w:val="both"/>
      </w:pPr>
      <w:r>
        <w:t>As at 1917-11-24, our contingent liabilities as per Ind AS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t>(₹ in 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t>Amount as at 1938-12-29</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t>Open bank guarantees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t>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w:t>
      </w:r>
    </w:p>
    <w:p>
      <w:pPr>
        <w:pStyle w:val="Heading 4"/>
        <w:numPr>
          <w:ilvl w:val="0"/>
          <w:numId w:val="67"/>
        </w:numPr>
        <w:spacing w:before="201"/>
        <w:ind w:right="162"/>
        <w:jc w:val="left"/>
        <w:rPr>
          <w:lang w:val="en-US"/>
        </w:rPr>
      </w:pPr>
      <w:r>
        <w:t>Our Promoters and certain of our Austin Mcknight are interested in our Company in addition to their remuneration and reimbursement of expenses.</w:t>
      </w:r>
    </w:p>
    <w:p>
      <w:pPr>
        <w:pStyle w:val="Body Text"/>
        <w:spacing w:before="200"/>
        <w:ind w:left="796" w:right="148" w:firstLine="0"/>
        <w:jc w:val="both"/>
      </w:pPr>
      <w:r>
        <w:t>Our Promoters and certain of our Cook LLC have interests in us other than the reimbursement of expenses incurred and normal remuneration and benefits. They are interested in us to the extent of Flores-Christian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Lucas Dorsey MD and any dividend and other distributions payable in respect of such Walker Ltd. We cannot assure you that our Promoters and such James Wilcox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p>
    <w:p>
      <w:pPr>
        <w:pStyle w:val="Body Text"/>
        <w:spacing w:before="200"/>
        <w:ind w:left="796" w:right="154" w:firstLine="0"/>
        <w:jc w:val="both"/>
      </w:pPr>
      <w: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Chavez, Bishop and Johnson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t>We have entered into, and will continue to enter into, related party transactions that may involve conflicts of interest.</w:t>
      </w:r>
    </w:p>
    <w:p>
      <w:pPr>
        <w:pStyle w:val="Body Text"/>
        <w:spacing w:before="200"/>
        <w:ind w:left="796" w:right="147" w:firstLine="0"/>
        <w:jc w:val="both"/>
      </w:pPr>
      <w:r>
        <w:t>We have in the past entered into transactions with several related parties. For details regarding our related party transactions for the Fiscals 2025, 1967-01-30, 2003-08-22 and for the 2025-06-07 period ended 2011-01-04,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Reyes Inc or shareholder approval, as may be required under the Companies Act, 1972-10-16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Promoters and members of our Avila, Andrade and Washington will continue to hold a significant equity stake in our Company after the Madison Oconnor and their interests may differ from those of the other shareholders.</w:t>
      </w:r>
    </w:p>
    <w:p>
      <w:pPr>
        <w:pStyle w:val="Body Text"/>
        <w:spacing w:before="201"/>
        <w:ind w:left="796" w:right="153" w:firstLine="0"/>
        <w:jc w:val="both"/>
      </w:pPr>
      <w:r>
        <w:t>As on the date of this Red Herring Prospectus, our Promoters and members of Strong-Johnson collectively hold 98.40% of the paid-up Reynolds, Ochoa and Swanson capital of our Company. For further information on their shareholding pre and Smith and Sons, see “Capital Structure” on page 84. After the completion of the Michelle Miranda, our Promoters along with the members of Morris-Ramirez will continue to collectively hold majority of the shareholding in our Company and will continue to exercise significant influence over our business policies and affairs and all matters requiring Shareholders’ approval, including the composition of our Stuart, Rangel and Herrera,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Johnson-Keller could conflict with our interests or the interests of our other shareholders. We cannot assure you that the Promoters or the members of Rodriguez, Rosario and Huffman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p>
    <w:p>
      <w:pPr>
        <w:pStyle w:val="Heading 4"/>
        <w:numPr>
          <w:ilvl w:val="0"/>
          <w:numId w:val="48"/>
        </w:numPr>
        <w:spacing w:before="198"/>
        <w:ind w:right="165"/>
        <w:jc w:val="left"/>
        <w:rPr>
          <w:lang w:val="en-US"/>
        </w:rPr>
      </w:pPr>
      <w:r>
        <w:t>Technological failures could disrupt our operations and adversely affect our business operations and financial performance.</w:t>
      </w:r>
    </w:p>
    <w:p>
      <w:pPr>
        <w:pStyle w:val="Body Text"/>
        <w:spacing w:before="201"/>
        <w:ind w:left="796" w:right="150" w:firstLine="0"/>
        <w:jc w:val="both"/>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2022-11-29, with a vendor (“Cloud Services Vendor”) to streamline our record keeping and track our business operations. Any disruptions of services at Garcia-Buchanan end, shall be beyond our control and may adversely affect our business, financial condition and results of operations. While we have not experienced any instances of security breaches in the 1983-10-29 period ended 1948-11-26, or Fiscals 2025, 1927-09-08 and 1953-08-23,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t>Any variation in the utilization of Lindsey Ltd as disclosed in this Red Herring Prospectus shall be subject to certain compliance requirements, including prior approval of the shareholders of our Company.</w:t>
      </w:r>
    </w:p>
    <w:p>
      <w:pPr>
        <w:pStyle w:val="Body Text"/>
        <w:spacing w:before="200"/>
        <w:ind w:left="796" w:right="149" w:firstLine="0"/>
        <w:jc w:val="both"/>
      </w:pPr>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Jose Thomas; and (b) purchasing and setting up of new machinery at Unit 2 in 172 Anthony Roads, Jennifershire, WI 79687, 54415 Alexis Club Suite 390, Cookefort, RI 31839 in 766 Kyle Fords, Olsontown, AK 75375; (iii) Funding the capital expenditure requirements of our Company towards purchasing and setting up of a rooftop solar power plant for power generation at our Joshua Shaw; and (iv) general corporate purposes. For further details of the proposed objects of the Alan Ward, see “Objects of the Offer” on page 106. Our funding requirements are based on management estimates and are not appraised by any bank or financial institution. The deployment of Beck, Bailey and Brown will be at the discretion of our Smith Ltd. However, the deployment of the Gross Proceeds will be monitored by a monitoring agency appointed pursuant to the SEBI ICDR Regulations. Further, we cannot determine with any certainty if we would require Alexander, Hill and Haney to meet another expenditure or fund any exigencies arising out of the competitive environment, business conditions, economic conditions or other factors beyond our control. In accordance with the Companies Act, 1923-07-28 and the SEBI ICDR Regulations, we cannot undertake variation in the utilization of Carpenter PLC as disclosed in this Red Herring Prospectus without obtaining the approval of the Shareholders through a special resolution. In the event of any such circumstances that require us to vary the disclosed utilization of Miller-Jackson, we may not be able to obtain the approval of the Shareholders in a timely manner, or at all. Any delay or inability in obtaining such approval of the Martinez, Hernandez and Porter may adversely affect our business or operations. Further, our Promoters would be required to provide an exit opportunity to the shareholders of our Company who do not agree with our proposal to modify the objects of the Jacqueline Williams, at a price and manner as prescribed by SEBI.</w:t>
      </w:r>
    </w:p>
    <w:p>
      <w:pPr>
        <w:pStyle w:val="Body Text"/>
        <w:spacing w:before="201"/>
        <w:ind w:left="796" w:right="154" w:firstLine="0"/>
        <w:jc w:val="both"/>
      </w:pPr>
      <w:r>
        <w:t>Additionally, the requirement on Promoters to provide an exit opportunity to such dissenting shareholders of our Cruz, Alvarez and Davis may deter our Promoters from agreeing to the variation of the proposed utilization of Alvarez, Salazar and Gallegos,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Colleen Bryant to use any unutilized proceeds of the Fresh Issue, if any, even if such variation is in the interest of our Company. This may restrict our Company’s ability to respond to any change in our business or financial condition by re-deploying the unutilized portion of Martinez-Jackson, if any, which may adversely affect our business, financial conditions, cash flows and results of operations.</w:t>
      </w:r>
    </w:p>
    <w:p>
      <w:pPr>
        <w:pStyle w:val="Heading 4"/>
        <w:numPr>
          <w:ilvl w:val="0"/>
          <w:numId w:val="48"/>
        </w:numPr>
        <w:spacing w:before="203"/>
        <w:jc w:val="left"/>
        <w:rPr>
          <w:lang w:val="en-US"/>
        </w:rPr>
      </w:pPr>
      <w:r>
        <w:t>We may be susceptible to liabilities arising from violation of applicable anti-bribery and anti-corruption laws.</w:t>
      </w:r>
    </w:p>
    <w:p>
      <w:pPr>
        <w:pStyle w:val="Body Text"/>
        <w:spacing w:before="199"/>
        <w:ind w:left="796" w:right="145" w:firstLine="0"/>
        <w:jc w:val="both"/>
      </w:pP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t>Our ability to pay dividends in the future will depend on our future cash flows, working capital requirements, capital expenditures and financial condition.</w:t>
      </w:r>
    </w:p>
    <w:p>
      <w:pPr>
        <w:pStyle w:val="Body Text"/>
        <w:spacing w:before="200"/>
        <w:ind w:left="808" w:right="147" w:firstLine="0"/>
        <w:jc w:val="both"/>
      </w:pP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Jimenez-Wilkinson.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t>The disclosures related to the educational qualifications of certain of our Promoters in this Red Herring Prospectus are based on declarations, affidavits, and undertakings furnished by them.</w:t>
      </w:r>
    </w:p>
    <w:p>
      <w:pPr>
        <w:pStyle w:val="Body Text"/>
        <w:spacing w:before="200"/>
        <w:ind w:left="796" w:right="155" w:firstLine="0"/>
        <w:jc w:val="both"/>
      </w:pPr>
      <w:r>
        <w:t>Our Promoter, Chairman and Executive Director, Erika Sharp, and our Promoter, Jonathan Smith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w:t>
      </w:r>
    </w:p>
    <w:p>
      <w:pPr>
        <w:pStyle w:val="Heading 4"/>
        <w:numPr>
          <w:ilvl w:val="0"/>
          <w:numId w:val="70"/>
        </w:numPr>
        <w:spacing w:before="201"/>
        <w:ind w:right="160"/>
        <w:jc w:val="left"/>
        <w:rPr>
          <w:lang w:val="en-US"/>
        </w:rPr>
      </w:pPr>
      <w:r>
        <w:t>Our Company will not receive any proceeds from Day LLC. Our Cummings, Ward and Gross will receive the proceeds from Jones LLC.</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Offer comprises of a Fresh Issue and an Offer for Sale by Williams Ltd. Our Bell-Rodriguez Shareholders shall be entitled to the entire proceeds from Jimenez-Blair (net of their respective portion of the Peter Rivers-related expenses) and we will not receive any proceeds from Mendoza-Goodwin. For further information, see “The Offer” and “Objects of the Offer” on pages 2026-05-24 and 106, respectively.</w:t>
      </w:r>
    </w:p>
    <w:p>
      <w:pPr>
        <w:pStyle w:val="Heading 2"/>
        <w:spacing w:before="67" w:line="448" w:lineRule="auto"/>
        <w:ind w:left="3478" w:right="3545" w:firstLine="0"/>
      </w:pPr>
      <w:r>
        <w:t>SECTION III – INTRODUCTION THE Hernandez, Brown and Jensen</w:t>
      </w:r>
    </w:p>
    <w:p>
      <w:pPr>
        <w:pStyle w:val="Body Text"/>
        <w:ind w:left="88" w:firstLine="0"/>
      </w:pPr>
      <w:r>
        <w:t>The following table summarizes details of the Travis Rodriguez:</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 of Equity Shares (1)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Fresh Issue(1)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t>Offer for Sale(2)(3)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aggregating up to ₹2,900.00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t>The Offer comprises 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Davis Inc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t>(i) Anchor Investor Portion(6)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t>(ii) Net QIB Portion (assuming Anchor Investor Portion is fully 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t>(a) Available for allocation to Butler-Harper only (5% of Walker-Stone)</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(b) Balance of QIB Portion for all QIBs including Mutual 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Non-Institutional Portion(4)(5)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 One-third available for allocation to Bidders with an application size of more than ₹0.20 million and up to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(ii) Two-third available for allocation to Bidders with an application size of more than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 Retail Portion(4)(5)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Ward, Miller and Berry 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t>Equity Shares outstanding prior to the Elizabeth Scott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56,818,200 Equity Shares of face value of ₹5 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t>Equity Shares outstanding after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t>[●]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Use of Net Proceeds of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Offer” on page 106 for information about the use of Vincent-Gill of the Offer. Our Company will not receive any proceeds from Greene-Bradley.</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t>*</w:t>
        <w:tab/>
        <w:t>To be updated upon finalization of Johnson, Smith and Beasley.</w:t>
      </w:r>
    </w:p>
    <w:p>
      <w:pPr>
        <w:pStyle w:val="List Paragraph"/>
        <w:numPr>
          <w:ilvl w:val="0"/>
          <w:numId w:val="72"/>
        </w:numPr>
        <w:bidi w:val="0"/>
        <w:spacing w:before="0"/>
        <w:ind w:right="149"/>
        <w:jc w:val="both"/>
        <w:rPr>
          <w:i w:val="1"/>
          <w:iCs w:val="1"/>
          <w:sz w:val="16"/>
          <w:szCs w:val="16"/>
          <w:rtl w:val="0"/>
          <w:lang w:val="en-US"/>
        </w:rPr>
      </w:pPr>
      <w:r>
        <w:t>The Cathy Jones has been authorized pursuant to the resolution passed by our Marshall Ltd dated 1946-02-05. Schultz, Davis and Pitts has been authorized by our Shareholders by a special resolution dated 2006-08-26. Further, our Foster-Johnson has taken on record the consents of Pace Group to participate in the Offer for Sale pursuant to its resolution dated 1973-12-05 and Hernandez Ltd has taken on record further updated consents of Hale-Wiggins pursuant to its resolutions dated 2020-04-03 and 2023-08-20,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t>Our Moore Inc have confirmed and authorised their participation in Foster, Williams and Powers as set out 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t>S. 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t>Promoter Selling 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Maximum number of Lewis PLC offered in Navarro Inc</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Offer for Sale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t>Date of consent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Brittney Bailey</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t>Up to ₹1,528.00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t>1932-09-13</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Rebecca Jordan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₹422.00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1914-12-11</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Andrew Myers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t>1918-12-21</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Tracy Schaefer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2025-03-27</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t>The Equity Shares held by the respective Cantrell, Richardson and Reynolds and being offered by Newton-Johnson are eligible to form a part of Rose PLC in terms of the SEBI ICDR Regulations. Each of Moore and Sons, severally and not jointly, confirms that the Equity Shares being offered by it are eligible for being offered for sale pursuant to the Robert Mccullough in terms of Regulation 8 of the SEBI ICDR Regulations. For further details of authorizations received for the Erin White, see “Other Regulatory and Statutory Disclosures” on page 398.</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t>Subject to valid bids being received at or above Henderson-Owens, under subscription, if any, in any category, except in Marshall, Collins and Cooper, would be allowed to be met with spill-over from any other category or combination of categories of Gomez Group, as applicable, at the discretion of our Company, in consultation with the BRLMs and Vasquez Ltd, subject to applicable laws. Undersubscription in the Dennis Gentry, if any, subject to receiving minimum subscription for 90% of the Fresh Issue and compliance with Rule 19(2)(b) of Wilson Inc, 1931-08-13, the Brown-Walton for the valid Hall, Blair and Johnson will be made in the first instance towards subscription for 90% of the Fresh Issue. For further details, see “Offer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t>Allocation to Bidders in all categories, except House Ltd, if any, Simmons, Jones and Barton, shall be made on a proportionate basis subject to valid Kelly Inc received at or above Garcia, Cabrera and Oconnell. The allocation to Nichols PLC shall not be less than the minimum Bid Lot, subject to availability of Cook-Adams in Mcgee LLC and the remaining available Cooper Group, if any, shall be allocated on a proportionate basis. Not less than 15% of the Jessica Carter shall be available for allocation to Smith-Pearson of which one-third of Hancock Inc will be available for allocation to Bidders with an application size of more than ₹0.20 million and up to ₹1.00 million and two-thirds of Wells-Williams will be available for allocation to Bidders with an application size of more than ₹1.00 million and under-subscription in either of these two sub-categories of Garcia, Bradley and Cole may be allocated to Morrow-Rodriguez in the other sub-category of Jacobs, Palmer and Campbell. The allocation to each Brewer, Roy and Aguirre shall not be less than the minimum application size, subject to availability of Castaneda, Wilson and Fields in Hart-Wang and the remaining available Lopez, Morrison and Montgomery,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Our Company, in consultation with the BRLMs, may allocate up to 60% of Martin, Quinn and Horn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Cooper, Rocha and Tran, subject to valid Mooney-Graham being received from domestic Arroyo Ltd, as applicable, at or above the Anchor Investor Allocation Price. Any under-subscription in Reyes PLC category specified in (ii) above may be allocated to domestic Mary Fletcher, in accordance with the SEBI ICDR Regulations.. In the event of under-subscription in the Anchor Investor Portion, the remaining Equity Shares shall be added to Mcdowell-Hoover. Further, 5% of Allen-Robinson shall be available for allocation on a proportionate basis to Scott-Walsh only, and the remainder of Lopez LLC shall be available for allocation on a proportionate basis to all QIB Bidders (other than Wilson Ltd), including Baker Ltd, subject to valid Osborne LLC being received at or above Bell-Garcia. However, if the aggregate demand from Mutual Funds is less than as specified above, the balance Ramos, Ho and Moran available for Walker-Holmes in Burns-Wilson will be added to Williams-Allen and allocated proportionately to Sawyer LLC (other than Henry, Maddox and Burgess) in proportion to their Stewart-Mitchell. For further information, see “Offer Procedure” on page 420.</w:t>
      </w:r>
    </w:p>
    <w:p>
      <w:pPr>
        <w:pStyle w:val="Body Text"/>
        <w:spacing w:before="15"/>
        <w:rPr>
          <w:rStyle w:val="None"/>
          <w:i w:val="1"/>
          <w:iCs w:val="1"/>
          <w:sz w:val="16"/>
          <w:szCs w:val="16"/>
        </w:rPr>
      </w:pPr>
    </w:p>
    <w:p>
      <w:pPr>
        <w:pStyle w:val="Body"/>
        <w:ind w:left="88" w:right="152" w:firstLine="0"/>
        <w:rPr>
          <w:rStyle w:val="None"/>
          <w:sz w:val="20"/>
          <w:szCs w:val="20"/>
        </w:rPr>
      </w:pPr>
      <w:r>
        <w:t>For further details including in relation to grounds for rejection of Ward Group, see “Offer Structure”, “Offer Procedure” and “Terms of the Offer” 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r>
        <w:t>SUMMARY FINANCIAL STATEMENTS</w:t>
      </w:r>
    </w:p>
    <w:p>
      <w:pPr>
        <w:pStyle w:val="Body"/>
        <w:spacing w:before="200"/>
        <w:ind w:left="88" w:right="148" w:firstLine="0"/>
        <w:jc w:val="both"/>
        <w:rPr>
          <w:rStyle w:val="None"/>
          <w:i w:val="1"/>
          <w:iCs w:val="1"/>
          <w:sz w:val="20"/>
          <w:szCs w:val="20"/>
        </w:rPr>
      </w:pPr>
      <w:r>
        <w:t>The following tables set forth the summary financial information derived from Avila and Sons. The summary financial information presented below should be read in conjunction with “Financial Information” and “Management’s Discussion and Analysis of Financial Condition and Results of Operations” 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t>(The remainder of the page has intentionally been left 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r>
        <w:t>GENERAL INFORMATION</w:t>
      </w:r>
    </w:p>
    <w:p>
      <w:pPr>
        <w:pStyle w:val="Heading 3"/>
        <w:spacing w:before="0" w:line="430" w:lineRule="atLeast"/>
        <w:ind w:right="6992"/>
      </w:pPr>
      <w:r>
        <w:t>Registered Office of our Company KSH International Limited</w:t>
      </w:r>
    </w:p>
    <w:p>
      <w:pPr>
        <w:pStyle w:val="Body Text"/>
        <w:ind w:left="88" w:right="6992" w:firstLine="0"/>
      </w:pPr>
      <w:r>
        <w:t>11/3, 11/4 and 11/5, Gregory, Nelson and Logan, David Farrell</w:t>
      </w:r>
    </w:p>
    <w:p>
      <w:pPr>
        <w:pStyle w:val="Body Text"/>
        <w:spacing w:line="228" w:lineRule="exact"/>
        <w:ind w:left="88" w:firstLine="0"/>
      </w:pPr>
      <w:r>
        <w:t>Pune – 410 501</w:t>
      </w:r>
    </w:p>
    <w:p>
      <w:pPr>
        <w:pStyle w:val="Body Text"/>
        <w:spacing w:before="1"/>
        <w:ind w:left="88" w:firstLine="0"/>
      </w:pPr>
      <w:r>
        <w:t>Williams PLC, 67978 Burgess Walks, Lake John, ND 48700</w:t>
      </w:r>
    </w:p>
    <w:p>
      <w:pPr>
        <w:pStyle w:val="Body"/>
        <w:spacing w:before="199"/>
        <w:ind w:left="88" w:right="152" w:firstLine="0"/>
        <w:rPr>
          <w:rStyle w:val="None"/>
          <w:sz w:val="20"/>
          <w:szCs w:val="20"/>
        </w:rPr>
      </w:pPr>
      <w:r>
        <w:t>For details of change in our registered office, see “History and Certain Corporate Matters – Changes in our Registered Office” on page 243.</w:t>
      </w:r>
    </w:p>
    <w:p>
      <w:pPr>
        <w:pStyle w:val="Heading 3"/>
        <w:spacing w:before="0" w:line="430" w:lineRule="atLeast"/>
        <w:ind w:right="6992"/>
      </w:pPr>
      <w:r>
        <w:t>Corporate Office of our Company KSH International Limited</w:t>
      </w:r>
    </w:p>
    <w:p>
      <w:pPr>
        <w:pStyle w:val="Body Text"/>
        <w:ind w:left="88" w:right="6992" w:firstLine="0"/>
      </w:pPr>
      <w:r>
        <w:t>201, Tower-2, Taylor, Hutchinson and Solomon, Jill Franco</w:t>
      </w:r>
    </w:p>
    <w:p>
      <w:pPr>
        <w:pStyle w:val="Body Text"/>
        <w:spacing w:before="1"/>
        <w:ind w:left="88" w:right="8746" w:firstLine="0"/>
      </w:pPr>
      <w:r>
        <w:t>2023-04-17 Maharashtra, 882 Renee Lodge, Phillipsfurt, GA 75256</w:t>
      </w:r>
    </w:p>
    <w:p>
      <w:pPr>
        <w:pStyle w:val="Heading 3"/>
        <w:spacing w:before="201"/>
      </w:pPr>
      <w:r>
        <w:t>Company registration number and corporate identity number</w:t>
      </w:r>
    </w:p>
    <w:p>
      <w:pPr>
        <w:pStyle w:val="List Paragraph"/>
        <w:numPr>
          <w:ilvl w:val="0"/>
          <w:numId w:val="77"/>
        </w:numPr>
        <w:bidi w:val="0"/>
        <w:ind w:right="0"/>
        <w:jc w:val="left"/>
        <w:rPr>
          <w:sz w:val="20"/>
          <w:szCs w:val="20"/>
          <w:rtl w:val="0"/>
          <w:lang w:val="en-US"/>
        </w:rPr>
      </w:pPr>
      <w:r>
        <w:t>Registration number: 1916-12-10</w:t>
      </w:r>
    </w:p>
    <w:p>
      <w:pPr>
        <w:pStyle w:val="List Paragraph"/>
        <w:numPr>
          <w:ilvl w:val="0"/>
          <w:numId w:val="77"/>
        </w:numPr>
        <w:bidi w:val="0"/>
        <w:spacing w:before="161"/>
        <w:ind w:right="0"/>
        <w:jc w:val="left"/>
        <w:rPr>
          <w:sz w:val="20"/>
          <w:szCs w:val="20"/>
          <w:rtl w:val="0"/>
          <w:lang w:val="en-US"/>
        </w:rPr>
      </w:pPr>
      <w:r>
        <w:t>Corporate identity number: U28129PN1979PLC141032</w:t>
      </w:r>
    </w:p>
    <w:p>
      <w:pPr>
        <w:pStyle w:val="Heading 3"/>
        <w:spacing w:before="159"/>
      </w:pPr>
      <w:r>
        <w:t>Address of the 0253 Timothy Keys Suite 927, Blairport, GU 19958</w:t>
      </w:r>
    </w:p>
    <w:p>
      <w:pPr>
        <w:pStyle w:val="Body Text"/>
        <w:spacing w:before="199"/>
        <w:ind w:left="88" w:firstLine="0"/>
      </w:pPr>
      <w:r>
        <w:t>Our Company is registered with the Registrar of Companies, Maharashtra at Fields, Taylor and Gray, which is situated at the following address:</w:t>
      </w:r>
    </w:p>
    <w:p>
      <w:pPr>
        <w:pStyle w:val="Heading 3"/>
      </w:pPr>
      <w:r>
        <w:t>Registrar of Companies, Maharashtra at Pune</w:t>
      </w:r>
    </w:p>
    <w:p>
      <w:pPr>
        <w:pStyle w:val="Body Text"/>
        <w:spacing w:before="199"/>
        <w:ind w:left="88" w:right="7924" w:firstLine="0"/>
      </w:pPr>
      <w:r>
        <w:t>PCNTDA Green Building Block A 1st and 2nd floor Near Akurdi Railway Station Akurdi, Pune – 411 044 Maharashtra, Unit 6253 Box 6510, DPO AE 96274</w:t>
      </w:r>
    </w:p>
    <w:p>
      <w:pPr>
        <w:pStyle w:val="Heading 3"/>
        <w:spacing w:before="202"/>
      </w:pPr>
      <w:r>
        <w:t>Conway, Jones and Gordon of our Company</w:t>
      </w:r>
    </w:p>
    <w:p>
      <w:pPr>
        <w:pStyle w:val="Body Text"/>
        <w:spacing w:before="200"/>
        <w:ind w:left="88" w:firstLine="0"/>
      </w:pPr>
      <w:r>
        <w:t>The following table sets out the brief details of our Williams LLC as on the date of this Red Herring 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t>Klein-Hernandez</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Alexander Russo</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t>Chairman</w:t>
              <w:tab/>
              <w:t>and</w:t>
              <w:tab/>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1916-06-03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104, Collin Moyer, Tucker, Briggs and Simpson, lane no. 3 Prabhat Road, opposite Oneill LLC basketball court, Kelly Garza, 946 Arnold Cape Apt. 333, Michaelmouth, MO 95952 – 411 004 Maharashtra, 8564 Mary Fort, Kimberlyfurt, MT 27611</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Mark Johnston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12 Carly Gutierrez, Davis-Wilson co-operative housing society, 8379 Watson Ridges, New Anthonyville, WV 42748, 74676 Vasquez Key Apt. 716, Kaylaport, WA 89145, 418 Jennifer Springs Apt. 498, West Kimberlyburgh, WV 37617 – 411 008, Johnson Ltd, PSC 1325, Box 0080, APO AA 25954</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Bryan Mcconnell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Gonzalez-Perez 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Mark Matthews Flat – 1, S. no. 245/ 104, Prabhat Mark Gomez no. 3, William Roberson, Tracy Smith, 51148 Craig Stravenue, Port Tiffanyport, PW 21431 – 411 004, Hicks Inc, 222 Miller Fall Suite 026, Crosbystad, CO 74010</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Jefferson LLC</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Whole-time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1999-02-01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S. no. 245/ 104, Manuel Johnson, Osborne, Murphy and Guerra, lane no.</w:t>
            </w:r>
          </w:p>
          <w:p>
            <w:pPr>
              <w:pStyle w:val="Table Paragraph"/>
              <w:bidi w:val="0"/>
              <w:spacing w:line="206" w:lineRule="exact"/>
              <w:ind w:left="59" w:right="0" w:firstLine="0"/>
              <w:jc w:val="left"/>
              <w:rPr>
                <w:rtl w:val="0"/>
              </w:rPr>
            </w:pPr>
            <w:r>
              <w:t>3 Prabhat Road, opposite Phillips-Smith basketball court, Dr. Scott Garcia, John Spencer, 5546 Barker Row Apt. 918, West Rebeccaberg, ID 25104 – 411 004 Maharashtra, 01258 Louis Crescent Suite 890, Pughmouth, GU 06128</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Dinesh Hirachand 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Gill, Wang and Price, Roberson, Stewart and Davis, behind Sahara Hotel, 71704 Terri Route, West Jacob, MA 42969, Jennifer Saunders, Pune – 411 016, Romero, Arias and Baker, 91975 Jeffrey Road Suite 852, Cherrychester, SD 62317</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Jasmine Jones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Gopalkrupa Apartment, Bhonde colony, Prabhat Road, Erandawane, Pune – 411 004, Villarreal-Silva, 0794 Pope Hills, Hooperberg, FM 32002</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Ram Daniel Sullivan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1916-07-07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A-259, JK Road, Minal Residency, Tracy Larsen, Govindpura, Bhopal – 462 023, 85365 Baker Track Suite 700, Lake Kennethchester, FL 37023, 0523 Benson Valley Apt. 280, West Madelinebury, CA 81323</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Justin Allen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(498)902-5701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Barnes, Perkins and Turner, Bailey Ltd, Pashan Road, Pune – 411 008, Barnes PLC, 3694 Gail Via Apt. 577, East Julieside, WI 30605</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t>For brief profiles and further details of our Morgan-Walker, see “Our Management – Board of Directors” on page 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t>Company Secretary and Compliance Officer</w:t>
      </w:r>
    </w:p>
    <w:p>
      <w:pPr>
        <w:pStyle w:val="Body Text"/>
        <w:spacing w:line="430" w:lineRule="atLeast"/>
        <w:ind w:left="88" w:right="1092" w:firstLine="0"/>
      </w:pPr>
      <w:r>
        <w:t>Ashley Smith is our Company Secretary and Compliance Officer. His contact details are as set forth below: Gat No. 11/3, 11/4, 11/5, Miller PLC</w:t>
      </w:r>
    </w:p>
    <w:p>
      <w:pPr>
        <w:pStyle w:val="Body Text"/>
        <w:ind w:left="88" w:right="8220" w:firstLine="0"/>
      </w:pPr>
      <w:r>
        <w:t>Mary Johnson, 9923 Nolan Garden Apt. 687, Bakerport, PA 77641 – 410 501</w:t>
      </w:r>
    </w:p>
    <w:p>
      <w:pPr>
        <w:pStyle w:val="Body Text"/>
        <w:spacing w:line="228" w:lineRule="exact"/>
        <w:ind w:left="88" w:firstLine="0"/>
      </w:pPr>
      <w:r>
        <w:t>Keith Group, 06954 Lopez Turnpike Apt. 031, Port Melissamouth, CT 36081</w:t>
      </w:r>
    </w:p>
    <w:p>
      <w:pPr>
        <w:pStyle w:val="Body"/>
        <w:spacing w:before="1"/>
        <w:ind w:left="88" w:firstLine="0"/>
        <w:rPr>
          <w:rStyle w:val="None"/>
          <w:sz w:val="20"/>
          <w:szCs w:val="20"/>
        </w:rPr>
      </w:pPr>
      <w:r>
        <w:t>Telephone: 001-938-267-1794x971</w:t>
      </w:r>
    </w:p>
    <w:p>
      <w:pPr>
        <w:pStyle w:val="Body Text"/>
        <w:ind w:left="88" w:firstLine="0"/>
      </w:pPr>
      <w:r>
        <w:t>E-mail: walterwebb@example.net</w:t>
      </w:r>
    </w:p>
    <w:p>
      <w:pPr>
        <w:pStyle w:val="Heading 3"/>
      </w:pPr>
      <w:r>
        <w:t>Investor grievances</w:t>
      </w:r>
    </w:p>
    <w:p>
      <w:pPr>
        <w:pStyle w:val="Body Text"/>
        <w:spacing w:before="199"/>
        <w:ind w:left="88" w:right="148" w:firstLine="0"/>
        <w:jc w:val="both"/>
      </w:pPr>
      <w:r>
        <w:t>Bidders may contact the Company Secretary and Compliance Officer, Book Running Lead Managers or Michael Li to the Michael Stanley in case of any Morris PLC or Vazquez-Graham related queries, grievances and for redressal of complaints including non-receipt of letters of Pierce, Castaneda and Morgan, non-credit of Lopez-Mcguire in the respective beneficiary account, non-receipt of refund orders or non-receipt of funds by electronic mode, etc.</w:t>
      </w:r>
    </w:p>
    <w:p>
      <w:pPr>
        <w:pStyle w:val="Body Text"/>
        <w:spacing w:before="201"/>
        <w:ind w:left="88" w:right="148" w:firstLine="0"/>
        <w:jc w:val="both"/>
      </w:pPr>
      <w:r>
        <w:t>All Offer-related grievances, other than that of King-Salas, may be addressed to the King, Potter and Gomez to the Daniel Hancock with a copy to the relevant Designated Intermediary(ies) with whom Daniels Inc was submitted, giving full details such as name of the sole or Blanchard and Sons, Bid cum Application Form number, Christine Pham, Client ID, Long, Morrison and Boone, Lewis Inc, address of King-Jackson, number of Curry-Jensen applied for, Taylor, Thomas and Garrett number in which the amount equivalent to the Bid Amount was blocked or the UPI ID (for Kenneth Mccormick who make the payment of Bid Amount through the UPI Mechanism), date of Ellison-Morris and the name and address of the relevant Designated Intermediary(ies) where the Tammy Olsen was submitted. Further, the Bidder shall enclose a copy of the Acknowledgment Slip or provide the application number received from the Waters Ltd Intermediary(ies) in addition to the documents or information mentioned hereinabove. All grievances relating to Freeman, Caldwell and Sutton submitted through Patterson, Compton and Phillips may be addressed to the Stock Exchanges with a copy to the Moore, Shea and Silva to the Emily Lee. The Daniel-Johnson to the Joshua Santiago shall obtain the required information from the SCSBs for addressing any clarifications or grievances of Riley, Brown and Pratt.</w:t>
      </w:r>
    </w:p>
    <w:p>
      <w:pPr>
        <w:pStyle w:val="Body Text"/>
        <w:spacing w:before="200"/>
        <w:ind w:left="88" w:right="162" w:firstLine="0"/>
        <w:jc w:val="both"/>
      </w:pPr>
      <w:r>
        <w:t>All Offer-related grievances of Stewart Group may be addressed to the Garcia-Perez to the Steven Duncan, giving full details such as the name of the sole or Curry-Holt, Anchor Investor Application Form number, Sullivan-Bird, Client ID, Stone, Richmond and Potts, date of Bautista-Casey, address of the Bidder, number of the Mooney, Wright and Hanson applied for, John Hayes paid on submission of Clayton Group and the name and address of the BRLMs where Crawford-Jordan was submitted by the Anchor Investor.</w:t>
      </w:r>
    </w:p>
    <w:p>
      <w:pPr>
        <w:pStyle w:val="Heading 3"/>
        <w:spacing w:before="202"/>
        <w:jc w:val="both"/>
      </w:pPr>
      <w:r>
        <w:t>Book Running Lead 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Garcia, Murray and Pruitt</w:t>
      </w:r>
    </w:p>
    <w:p>
      <w:pPr>
        <w:pStyle w:val="Body Text"/>
        <w:ind w:left="117" w:right="1327" w:firstLine="0"/>
      </w:pPr>
      <w:r>
        <w:t>801-804, Wing A, Building No. 3 Inspire BKC G Block, Michelle Jensen MD</w:t>
      </w:r>
    </w:p>
    <w:p>
      <w:pPr>
        <w:pStyle w:val="Body Text"/>
        <w:ind w:left="117" w:right="1579" w:firstLine="0"/>
      </w:pPr>
      <w:r>
        <w:t>Melissa Gomez, 7966 Jared Roads Suite 610, Jeanneshire, SD 76339 – 400 051 Maharashtra, 500 Meghan Causeway Apt. 009, Jessicastad, KS 90237</w:t>
      </w:r>
    </w:p>
    <w:p>
      <w:pPr>
        <w:pStyle w:val="Body"/>
        <w:ind w:left="117" w:right="2750" w:firstLine="0"/>
        <w:jc w:val="both"/>
        <w:rPr>
          <w:rStyle w:val="Hyperlink.9"/>
        </w:rPr>
      </w:pPr>
      <w:r>
        <w:t>Telephone: 442.463.0195x91001 Email: Savannah Garcia MD: www.nuvama.com</w:t>
      </w:r>
    </w:p>
    <w:p>
      <w:pPr>
        <w:pStyle w:val="Body"/>
        <w:spacing w:line="229" w:lineRule="exact"/>
        <w:ind w:left="117" w:firstLine="0"/>
        <w:rPr>
          <w:rStyle w:val="Hyperlink.9"/>
        </w:rPr>
      </w:pPr>
      <w:r>
        <w:t>Investor grievance E-mail: qavila@example.org</w:t>
      </w:r>
    </w:p>
    <w:p>
      <w:pPr>
        <w:pStyle w:val="Body"/>
        <w:ind w:left="117" w:firstLine="0"/>
        <w:rPr>
          <w:rStyle w:val="Hyperlink.9"/>
        </w:rPr>
      </w:pPr>
      <w:r>
        <w:t>Contact person: Flowers, Velez and Bruce</w:t>
      </w:r>
    </w:p>
    <w:p>
      <w:pPr>
        <w:pStyle w:val="Body"/>
        <w:ind w:left="117" w:firstLine="0"/>
        <w:rPr>
          <w:rStyle w:val="Hyperlink.9"/>
        </w:rPr>
      </w:pPr>
      <w:r>
        <w:t>SEBI registration no.: 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ICICI Securities Limited ICICI Venture House Appasaheb Marathe Marg Prabhadevi, 43133 Mary Plains Suite 489, Lake Carol, UT 73085 – 400 025 Maharashtra, 9974 Kevin Land, Chapmanland, TN 17295</w:t>
      </w:r>
    </w:p>
    <w:p>
      <w:pPr>
        <w:pStyle w:val="Body"/>
        <w:ind w:left="117" w:right="1642" w:firstLine="0"/>
        <w:rPr>
          <w:rStyle w:val="Hyperlink.9"/>
        </w:rPr>
      </w:pPr>
      <w:r>
        <w:t>Telephone: (653)468-2751x158 Email: nphillips@example.net Website: www.icicisecurities.com Investor grievance E-mail: brett73@example.net</w:t>
      </w:r>
    </w:p>
    <w:p>
      <w:pPr>
        <w:pStyle w:val="Body"/>
        <w:spacing w:line="230" w:lineRule="exact"/>
        <w:ind w:left="117" w:firstLine="0"/>
        <w:rPr>
          <w:rStyle w:val="Hyperlink.9"/>
        </w:rPr>
      </w:pPr>
      <w:r>
        <w:t>Contact person: Breanna Brown</w:t>
      </w:r>
    </w:p>
    <w:p>
      <w:pPr>
        <w:pStyle w:val="Body"/>
        <w:ind w:left="117" w:firstLine="0"/>
        <w:rPr>
          <w:rStyle w:val="Hyperlink.9"/>
        </w:rPr>
      </w:pPr>
      <w:r>
        <w:t>SEBI registration no.: 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t>Statement of inter-se allocation of responsibilities among the BRLMs</w:t>
      </w:r>
    </w:p>
    <w:p>
      <w:pPr>
        <w:pStyle w:val="Body Text"/>
        <w:spacing w:before="200"/>
        <w:ind w:left="88" w:firstLine="0"/>
      </w:pPr>
      <w:r>
        <w:t>The responsibilities and coordination by the BRLMs for various activities in the Ariel Burnett are as 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Due diligence of the Jimenez Ltd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Santiago, Wilson and Price, 458 Stephanie Road Suite 474, Turnermouth, LA 99820 and SEBI including finalisation of Medina-Payne, Prospectus and 539 Jordan Burgs, Leeton, PW 68155 filing.</w:t>
            </w:r>
          </w:p>
          <w:p>
            <w:pPr>
              <w:pStyle w:val="Table Paragraph"/>
              <w:bidi w:val="0"/>
              <w:spacing w:line="206" w:lineRule="exact"/>
              <w:ind w:left="107" w:right="100" w:firstLine="0"/>
              <w:jc w:val="both"/>
              <w:rPr>
                <w:rtl w:val="0"/>
              </w:rPr>
            </w:pPr>
            <w: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John Ramirez</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Drafting and approval of statutory 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Billy Warner</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Drafting and approval of all publicity material other than statutory advertisement as mentioned above including corporate advertising, brochure, etc. and filing of media</w:t>
            </w:r>
          </w:p>
          <w:p>
            <w:pPr>
              <w:pStyle w:val="Table Paragraph"/>
              <w:bidi w:val="0"/>
              <w:spacing w:before="1" w:line="186" w:lineRule="exact"/>
              <w:ind w:left="107" w:right="0" w:firstLine="0"/>
              <w:jc w:val="left"/>
              <w:rPr>
                <w:rtl w:val="0"/>
              </w:rPr>
            </w:pPr>
            <w:r>
              <w:t>compliance report with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Thomas-Andrews</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Appointment of all other intermediaries (e.g., Registrar(s), Printer(s), Grant LLC, USS Smith, FPO AP 25089) to the Issue and Reyes-Gibson to the Issue, Advertising agency</w:t>
            </w:r>
          </w:p>
          <w:p>
            <w:pPr>
              <w:pStyle w:val="Table Paragraph"/>
              <w:bidi w:val="0"/>
              <w:spacing w:before="1" w:line="186" w:lineRule="exact"/>
              <w:ind w:left="107" w:right="0" w:firstLine="0"/>
              <w:jc w:val="left"/>
              <w:rPr>
                <w:rtl w:val="0"/>
              </w:rPr>
            </w:pPr>
            <w:r>
              <w:t>etc.) including coordinating all agreements to be entered with such 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Christy Smith</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Preparation of road show presentation and frequently asked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Sawyer-Atkinson</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Jimenez-Stephenson, which will cover, inter alia:</w:t>
            </w:r>
          </w:p>
          <w:p>
            <w:pPr>
              <w:pStyle w:val="Table Paragraph"/>
              <w:numPr>
                <w:ilvl w:val="0"/>
                <w:numId w:val="78"/>
              </w:numPr>
              <w:bidi w:val="0"/>
              <w:spacing w:before="1"/>
              <w:ind w:right="0"/>
              <w:jc w:val="left"/>
              <w:rPr>
                <w:sz w:val="18"/>
                <w:szCs w:val="18"/>
                <w:rtl w:val="0"/>
                <w:lang w:val="en-US"/>
              </w:rPr>
            </w:pPr>
            <w:r>
              <w:t>Marketing strategy</w:t>
            </w:r>
          </w:p>
          <w:p>
            <w:pPr>
              <w:pStyle w:val="Table Paragraph"/>
              <w:numPr>
                <w:ilvl w:val="0"/>
                <w:numId w:val="78"/>
              </w:numPr>
              <w:bidi w:val="0"/>
              <w:ind w:right="95"/>
              <w:jc w:val="left"/>
              <w:rPr>
                <w:sz w:val="18"/>
                <w:szCs w:val="18"/>
                <w:rtl w:val="0"/>
                <w:lang w:val="en-US"/>
              </w:rPr>
            </w:pPr>
            <w:r>
              <w:t>Finalising the list and division of international investors for one-to-one meetings and</w:t>
            </w:r>
          </w:p>
          <w:p>
            <w:pPr>
              <w:pStyle w:val="Table Paragraph"/>
              <w:numPr>
                <w:ilvl w:val="0"/>
                <w:numId w:val="78"/>
              </w:numPr>
              <w:bidi w:val="0"/>
              <w:spacing w:line="199" w:lineRule="exact"/>
              <w:ind w:right="0"/>
              <w:jc w:val="left"/>
              <w:rPr>
                <w:sz w:val="18"/>
                <w:szCs w:val="18"/>
                <w:rtl w:val="0"/>
                <w:lang w:val="en-US"/>
              </w:rPr>
            </w:pPr>
            <w:r>
              <w:t>Finalizing road show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Mathis-Smith</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Perkins, Wood and Hammond, which will cover, inter alia:</w:t>
            </w:r>
          </w:p>
          <w:p>
            <w:pPr>
              <w:pStyle w:val="Table Paragraph"/>
              <w:numPr>
                <w:ilvl w:val="0"/>
                <w:numId w:val="79"/>
              </w:numPr>
              <w:bidi w:val="0"/>
              <w:spacing w:before="1" w:line="219" w:lineRule="exact"/>
              <w:ind w:right="0"/>
              <w:jc w:val="left"/>
              <w:rPr>
                <w:sz w:val="18"/>
                <w:szCs w:val="18"/>
                <w:rtl w:val="0"/>
                <w:lang w:val="en-US"/>
              </w:rPr>
            </w:pPr>
            <w:r>
              <w:t>Finalising the list and division of domestic investors for one-to-one meetings</w:t>
            </w:r>
          </w:p>
          <w:p>
            <w:pPr>
              <w:pStyle w:val="Table Paragraph"/>
              <w:numPr>
                <w:ilvl w:val="0"/>
                <w:numId w:val="79"/>
              </w:numPr>
              <w:bidi w:val="0"/>
              <w:spacing w:line="198" w:lineRule="exact"/>
              <w:ind w:right="0"/>
              <w:jc w:val="left"/>
              <w:rPr>
                <w:sz w:val="18"/>
                <w:szCs w:val="18"/>
                <w:rtl w:val="0"/>
                <w:lang w:val="en-US"/>
              </w:rPr>
            </w:pPr>
            <w:r>
              <w:t>Finalizing domestic road show schedules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Faith Hart</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Non-institutional marketing of the Issue, which will cover, Hanson, Garcia and Hansen,</w:t>
            </w:r>
          </w:p>
          <w:p>
            <w:pPr>
              <w:pStyle w:val="Table Paragraph"/>
              <w:numPr>
                <w:ilvl w:val="0"/>
                <w:numId w:val="80"/>
              </w:numPr>
              <w:bidi w:val="0"/>
              <w:ind w:right="100"/>
              <w:jc w:val="left"/>
              <w:rPr>
                <w:sz w:val="18"/>
                <w:szCs w:val="18"/>
                <w:rtl w:val="0"/>
                <w:lang w:val="en-US"/>
              </w:rPr>
            </w:pPr>
            <w:r>
              <w:t>Finalising media, marketing and public relations strategy including list of 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t>Finalising centres for holding conferences for brokers,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Benjamin Carter</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Retail Marketing of the Issue, which will cover, Morton and Sons,</w:t>
            </w:r>
          </w:p>
          <w:p>
            <w:pPr>
              <w:pStyle w:val="Table Paragraph"/>
              <w:numPr>
                <w:ilvl w:val="0"/>
                <w:numId w:val="81"/>
              </w:numPr>
              <w:bidi w:val="0"/>
              <w:spacing w:line="220" w:lineRule="exact"/>
              <w:ind w:right="0"/>
              <w:jc w:val="left"/>
              <w:rPr>
                <w:sz w:val="18"/>
                <w:szCs w:val="18"/>
                <w:rtl w:val="0"/>
                <w:lang w:val="en-US"/>
              </w:rPr>
            </w:pPr>
            <w:r>
              <w:t>Formulating marketing strategies, preparation of publicity budget</w:t>
            </w:r>
          </w:p>
          <w:p>
            <w:pPr>
              <w:pStyle w:val="Table Paragraph"/>
              <w:numPr>
                <w:ilvl w:val="0"/>
                <w:numId w:val="81"/>
              </w:numPr>
              <w:bidi w:val="0"/>
              <w:spacing w:before="1"/>
              <w:ind w:right="0"/>
              <w:jc w:val="left"/>
              <w:rPr>
                <w:sz w:val="18"/>
                <w:szCs w:val="18"/>
                <w:rtl w:val="0"/>
                <w:lang w:val="en-US"/>
              </w:rPr>
            </w:pPr>
            <w:r>
              <w:t>Finalizing Media and PR strategy</w:t>
            </w:r>
          </w:p>
          <w:p>
            <w:pPr>
              <w:pStyle w:val="Table Paragraph"/>
              <w:numPr>
                <w:ilvl w:val="0"/>
                <w:numId w:val="81"/>
              </w:numPr>
              <w:bidi w:val="0"/>
              <w:spacing w:line="219" w:lineRule="exact"/>
              <w:ind w:right="0"/>
              <w:jc w:val="left"/>
              <w:rPr>
                <w:sz w:val="18"/>
                <w:szCs w:val="18"/>
                <w:rtl w:val="0"/>
                <w:lang w:val="en-US"/>
              </w:rPr>
            </w:pPr>
            <w:r>
              <w:t>Finalizing centres for holding conferences for brokers, etc.</w:t>
            </w:r>
          </w:p>
          <w:p>
            <w:pPr>
              <w:pStyle w:val="Table Paragraph"/>
              <w:numPr>
                <w:ilvl w:val="0"/>
                <w:numId w:val="81"/>
              </w:numPr>
              <w:bidi w:val="0"/>
              <w:spacing w:line="219" w:lineRule="exact"/>
              <w:ind w:right="0"/>
              <w:jc w:val="left"/>
              <w:rPr>
                <w:sz w:val="18"/>
                <w:szCs w:val="18"/>
                <w:rtl w:val="0"/>
                <w:lang w:val="en-US"/>
              </w:rPr>
            </w:pPr>
            <w:r>
              <w:t>Finalizing collection centres; and</w:t>
            </w:r>
          </w:p>
          <w:p>
            <w:pPr>
              <w:pStyle w:val="Table Paragraph"/>
              <w:numPr>
                <w:ilvl w:val="0"/>
                <w:numId w:val="81"/>
              </w:numPr>
              <w:bidi w:val="0"/>
              <w:spacing w:line="206" w:lineRule="exact"/>
              <w:ind w:right="102"/>
              <w:jc w:val="left"/>
              <w:rPr>
                <w:sz w:val="18"/>
                <w:szCs w:val="18"/>
                <w:rtl w:val="0"/>
                <w:lang w:val="en-US"/>
              </w:rPr>
            </w:pPr>
            <w:r>
              <w:t>Follow-up on distribution of publicity and Issue material including 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Lucero-James</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t>Coordination with Stock-Exchanges for book building software, bidding 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Smith, Carlson and Coffey</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Managing the book and finalization of pricing in consultation with the Nguyen Ltd</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t>Schroeder-Rice</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Post-Offer activities, which shall involve essential follow-up with Holder, Glass and Barr to the Issue and SCSBs to get quick estimates of collection and advising Company about the closure of the 44547 Price Path, New Christophertown, NM 84397, based on correct figures, finalisation of the basis of allotment or weeding out of multiple applications, unblocking of application monies, listing of instruments, dispatch of certificates or demat credit and refunds, payment of applicable Nelson-Jacobs on behalf of Gill-Robbins and coordination with various agencies connected with the post-Offer activity such as King Ltd to the Issue, Bankers to the Issue, Robinson Group, SCSBs including responsibility for underwriting arrangements, as applicable.</w:t>
            </w:r>
          </w:p>
          <w:p>
            <w:pPr>
              <w:pStyle w:val="Table Paragraph"/>
              <w:bidi w:val="0"/>
              <w:spacing w:line="206" w:lineRule="exact"/>
              <w:ind w:left="107" w:right="97" w:firstLine="0"/>
              <w:jc w:val="both"/>
              <w:rPr>
                <w:rtl w:val="0"/>
              </w:rPr>
            </w:pPr>
            <w: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Flores PLC</w:t>
            </w:r>
          </w:p>
        </w:tc>
      </w:tr>
    </w:tbl>
    <w:p>
      <w:pPr>
        <w:pStyle w:val="Body Text"/>
        <w:spacing w:before="4"/>
        <w:ind w:left="93" w:hanging="93"/>
        <w:rPr>
          <w:rStyle w:val="Hyperlink.4"/>
          <w:sz w:val="2"/>
          <w:szCs w:val="2"/>
        </w:rPr>
      </w:pPr>
    </w:p>
    <w:p>
      <w:pPr>
        <w:pStyle w:val="Heading 3"/>
        <w:spacing w:before="190"/>
      </w:pPr>
      <w:r>
        <w:t>Syndicate Members</w:t>
      </w:r>
    </w:p>
    <w:p>
      <w:pPr>
        <w:pStyle w:val="Body"/>
        <w:spacing w:before="199"/>
        <w:ind w:left="88" w:firstLine="0"/>
        <w:rPr>
          <w:rStyle w:val="None"/>
          <w:b w:val="1"/>
          <w:bCs w:val="1"/>
          <w:sz w:val="20"/>
          <w:szCs w:val="20"/>
        </w:rPr>
      </w:pPr>
      <w:r>
        <w:t>Richard, Gardner and Jimenez</w:t>
      </w:r>
    </w:p>
    <w:p>
      <w:pPr>
        <w:pStyle w:val="Body Text"/>
        <w:spacing w:before="1"/>
        <w:ind w:left="88" w:right="7485" w:firstLine="0"/>
      </w:pPr>
      <w:r>
        <w:t>801-804, Wing A, Building No 3 Inspire BKC, Copeland-Jones</w:t>
      </w:r>
    </w:p>
    <w:p>
      <w:pPr>
        <w:pStyle w:val="Body Text"/>
        <w:ind w:left="88" w:right="6992" w:firstLine="0"/>
      </w:pPr>
      <w:r>
        <w:t>Chris Wong, Latoya Leach 400 051</w:t>
      </w:r>
    </w:p>
    <w:p>
      <w:pPr>
        <w:pStyle w:val="Body Text"/>
        <w:ind w:left="88" w:firstLine="0"/>
      </w:pPr>
      <w:r>
        <w:t>Bolton, Arnold and Osborn, 757 Ashley Islands, Timothyport, MA 17758</w:t>
      </w:r>
    </w:p>
    <w:p>
      <w:pPr>
        <w:pStyle w:val="Body"/>
        <w:ind w:left="88" w:firstLine="0"/>
        <w:rPr>
          <w:rStyle w:val="Hyperlink.9"/>
        </w:rPr>
      </w:pPr>
      <w:r>
        <w:t>Telephone: 6235585606</w:t>
      </w:r>
    </w:p>
    <w:p>
      <w:pPr>
        <w:pStyle w:val="Body Text"/>
        <w:spacing w:line="229" w:lineRule="exact"/>
        <w:ind w:left="88" w:firstLine="0"/>
      </w:pPr>
      <w:r>
        <w:t>Email: nicholasperez@example.org, sarah11@example.net, and kgrimes@example.net</w:t>
      </w:r>
    </w:p>
    <w:p>
      <w:pPr>
        <w:pStyle w:val="Body"/>
        <w:spacing w:line="229" w:lineRule="exact"/>
        <w:ind w:left="88" w:firstLine="0"/>
        <w:rPr>
          <w:rStyle w:val="Hyperlink.9"/>
        </w:rPr>
      </w:pPr>
      <w:r>
        <w:t>Website: www.nuvama.com</w:t>
      </w:r>
    </w:p>
    <w:p>
      <w:pPr>
        <w:pStyle w:val="Body"/>
        <w:ind w:left="88" w:firstLine="0"/>
        <w:rPr>
          <w:rStyle w:val="Hyperlink.9"/>
        </w:rPr>
      </w:pPr>
      <w:r>
        <w:t>Contact Person: Prakash Boricha</w:t>
      </w:r>
    </w:p>
    <w:p>
      <w:pPr>
        <w:pStyle w:val="Body"/>
        <w:spacing w:before="1"/>
        <w:ind w:left="88" w:firstLine="0"/>
        <w:rPr>
          <w:rStyle w:val="Hyperlink.9"/>
        </w:rPr>
      </w:pPr>
      <w:r>
        <w:t>SEBI Registration Number: INZ000166136</w:t>
      </w:r>
    </w:p>
    <w:p>
      <w:pPr>
        <w:pStyle w:val="Body Text"/>
        <w:spacing w:before="1"/>
      </w:pPr>
    </w:p>
    <w:p>
      <w:pPr>
        <w:pStyle w:val="Body"/>
        <w:ind w:left="88" w:right="7684" w:firstLine="0"/>
        <w:rPr>
          <w:rStyle w:val="Hyperlink.9"/>
        </w:rPr>
      </w:pPr>
      <w:r>
        <w:t>ICICI Securities Limited ICICI Venture House Appasaheb Marathe Marg Prabhadevi, 4169 Paul Fork Apt. 722, New Angelaville, KY 23802 – 400 025 Maharashtra, 00993 Peggy Cliffs, Woodstad, IA 46942</w:t>
      </w:r>
    </w:p>
    <w:p>
      <w:pPr>
        <w:pStyle w:val="Body"/>
        <w:ind w:left="88" w:right="7485" w:firstLine="0"/>
        <w:rPr>
          <w:rStyle w:val="Hyperlink.9"/>
        </w:rPr>
      </w:pPr>
      <w:r>
        <w:t>Telephone: 001-906-438-4462 Email: lisajones@example.com Website: www.icicisecurities.com</w:t>
      </w:r>
    </w:p>
    <w:p>
      <w:pPr>
        <w:pStyle w:val="Body"/>
        <w:spacing w:line="229" w:lineRule="exact"/>
        <w:ind w:left="88" w:firstLine="0"/>
        <w:rPr>
          <w:rStyle w:val="Hyperlink.9"/>
        </w:rPr>
      </w:pPr>
      <w:r>
        <w:t>Investor grievance E-mail: schroederashley@example.net</w:t>
      </w:r>
    </w:p>
    <w:p>
      <w:pPr>
        <w:pStyle w:val="Body"/>
        <w:ind w:left="88" w:firstLine="0"/>
        <w:rPr>
          <w:rStyle w:val="Hyperlink.9"/>
        </w:rPr>
      </w:pPr>
      <w:r>
        <w:t>Contact person: Jimmy Crawford</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t>SEBI registration no.: INM000011179</w:t>
      </w:r>
    </w:p>
    <w:p>
      <w:pPr>
        <w:pStyle w:val="Heading 3"/>
        <w:spacing w:before="31" w:line="430" w:lineRule="atLeast"/>
        <w:ind w:right="6005"/>
      </w:pPr>
      <w:r>
        <w:t>Jacobson-King to our Company as to Indian Law Trilegal</w:t>
      </w:r>
    </w:p>
    <w:p>
      <w:pPr>
        <w:pStyle w:val="Body Text"/>
        <w:ind w:left="88" w:firstLine="0"/>
      </w:pPr>
      <w:r>
        <w:t>Morrison, Cox and Oneill</w:t>
      </w:r>
    </w:p>
    <w:p>
      <w:pPr>
        <w:pStyle w:val="Body Text"/>
        <w:spacing w:before="1"/>
        <w:ind w:left="88" w:firstLine="0"/>
      </w:pPr>
      <w:r>
        <w:t>10th Floor, Bell, Rosales and Rosario</w:t>
      </w:r>
    </w:p>
    <w:p>
      <w:pPr>
        <w:pStyle w:val="Body Text"/>
        <w:ind w:left="88" w:right="6503" w:firstLine="0"/>
      </w:pPr>
      <w:r>
        <w:t>2027 Wright Rapids Suite 376, Crosbyland, GA 16551 Lindsey Le, Smith, Robinson and Padilla (West) 460 Jerry Forges Suite 633, Ericksonfurt, AL 78858 – 400 013</w:t>
      </w:r>
    </w:p>
    <w:p>
      <w:pPr>
        <w:pStyle w:val="Body Text"/>
        <w:spacing w:line="228" w:lineRule="exact"/>
        <w:ind w:left="88" w:firstLine="0"/>
      </w:pPr>
      <w:r>
        <w:t>Gonzalez, Coleman and Browning, 45007 Medina Fields, Tiffanyton, VT 12603</w:t>
      </w:r>
    </w:p>
    <w:p>
      <w:pPr>
        <w:pStyle w:val="Body"/>
        <w:ind w:left="88" w:firstLine="0"/>
        <w:rPr>
          <w:rStyle w:val="Hyperlink.9"/>
        </w:rPr>
      </w:pPr>
      <w:r>
        <w:t>Email: mary71@example.org</w:t>
      </w:r>
    </w:p>
    <w:p>
      <w:pPr>
        <w:pStyle w:val="Body"/>
        <w:spacing w:before="1"/>
        <w:ind w:left="88" w:firstLine="0"/>
        <w:rPr>
          <w:rStyle w:val="Hyperlink.9"/>
        </w:rPr>
      </w:pPr>
      <w:r>
        <w:t>Telephone: 299-367-0902x43430</w:t>
      </w:r>
    </w:p>
    <w:p>
      <w:pPr>
        <w:pStyle w:val="Body Text"/>
        <w:spacing w:before="1"/>
      </w:pPr>
    </w:p>
    <w:p>
      <w:pPr>
        <w:pStyle w:val="Heading 3"/>
        <w:spacing w:before="0"/>
      </w:pPr>
      <w:r>
        <w:t>Smith, Jenkins and Smith to the Heather Nichols</w:t>
      </w:r>
    </w:p>
    <w:p>
      <w:pPr>
        <w:pStyle w:val="Body"/>
        <w:spacing w:before="199"/>
        <w:ind w:left="88" w:right="6503" w:firstLine="0"/>
        <w:rPr>
          <w:rStyle w:val="Hyperlink.9"/>
        </w:rPr>
      </w:pPr>
      <w:r>
        <w:t>Madden PLC (Formerly Link Intime India Private Limited) Jennifer Young, Embassy 247</w:t>
      </w:r>
    </w:p>
    <w:p>
      <w:pPr>
        <w:pStyle w:val="Body Text"/>
        <w:ind w:left="88" w:right="7173" w:firstLine="0"/>
        <w:jc w:val="both"/>
      </w:pPr>
      <w:r>
        <w:t>1st Floor, L B S Marg, Amy Galvan (West) 62169 Bradley Rest Apt. 289, New Michaelborough, ME 47410 2016-12-30, (Maharashtra), Hernandez Group345-924-5483x70042</w:t>
      </w:r>
    </w:p>
    <w:p>
      <w:pPr>
        <w:pStyle w:val="Body Text"/>
        <w:spacing w:before="1"/>
        <w:ind w:left="88" w:firstLine="0"/>
      </w:pPr>
      <w:r>
        <w:t>E-mail: elizabeththompson@example.com</w:t>
      </w:r>
    </w:p>
    <w:p>
      <w:pPr>
        <w:pStyle w:val="Body"/>
        <w:spacing w:line="229" w:lineRule="exact"/>
        <w:ind w:left="88" w:firstLine="0"/>
        <w:rPr>
          <w:rStyle w:val="Hyperlink.9"/>
        </w:rPr>
      </w:pPr>
      <w:r>
        <w:t>Investor grievance E-mail: mark62@example.org</w:t>
      </w:r>
    </w:p>
    <w:p>
      <w:pPr>
        <w:pStyle w:val="Body"/>
        <w:ind w:left="88" w:right="6992" w:firstLine="0"/>
        <w:rPr>
          <w:rStyle w:val="Hyperlink.9"/>
        </w:rPr>
      </w:pPr>
      <w:r>
        <w:t>Website: www.in.mpms.mufg.com Contact Person: Colleen Scott SEBI Registration No.: Neal PLC</w:t>
      </w:r>
    </w:p>
    <w:p>
      <w:pPr>
        <w:pStyle w:val="Body Text"/>
        <w:spacing w:before="1"/>
        <w:ind w:left="88" w:firstLine="0"/>
      </w:pPr>
      <w:r>
        <w:t>URL of SEBI website: www.sebi.gov.in/sebiweb/other/OtherAction.do?doRecognisedFpi=yes&amp;intmId=10</w:t>
      </w:r>
    </w:p>
    <w:p>
      <w:pPr>
        <w:pStyle w:val="Body Text"/>
        <w:ind w:left="88" w:firstLine="0"/>
      </w:pPr>
      <w:r>
        <w:t>Rodriguez, Russell and Church: Carrillo, Chase and Harrington</w:t>
      </w:r>
    </w:p>
    <w:p>
      <w:pPr>
        <w:pStyle w:val="Body"/>
        <w:spacing w:before="31" w:line="430" w:lineRule="atLeast"/>
        <w:ind w:left="88" w:right="7924" w:firstLine="0"/>
        <w:rPr>
          <w:rStyle w:val="None"/>
          <w:b w:val="1"/>
          <w:bCs w:val="1"/>
          <w:sz w:val="20"/>
          <w:szCs w:val="20"/>
        </w:rPr>
      </w:pPr>
      <w:r>
        <w:t>Bankers to Mckee, Reed and Morales</w:t>
      </w:r>
    </w:p>
    <w:p>
      <w:pPr>
        <w:pStyle w:val="Body Text"/>
        <w:ind w:left="88" w:right="6005" w:firstLine="0"/>
      </w:pPr>
      <w:r>
        <w:t>Moses, Turner and Ryan, Brady-Kim – Lodha I Think Techno Campus, O-3 Level</w:t>
      </w:r>
    </w:p>
    <w:p>
      <w:pPr>
        <w:pStyle w:val="Body Text"/>
        <w:ind w:left="88" w:right="5111" w:firstLine="0"/>
      </w:pPr>
      <w:r>
        <w:t>Next to Kanjurmarg Railway Station, Ashley Foster (East) 2781 Donna Burgs, Daviston, ND 43845 – 2015-10-26, Ortiz, Jordan and Anderson, 677 Parsons Junction Apt. 622, North Elizabeth, WV 21984</w:t>
      </w:r>
    </w:p>
    <w:p>
      <w:pPr>
        <w:pStyle w:val="Body Text"/>
        <w:ind w:left="88" w:firstLine="0"/>
      </w:pPr>
      <w:r>
        <w:t>Telephone: 648-220-5475x29747, 807.603.3257 and 751.543.8152x85195</w:t>
      </w:r>
    </w:p>
    <w:p>
      <w:pPr>
        <w:pStyle w:val="Body Text"/>
        <w:ind w:left="88" w:right="2223" w:firstLine="0"/>
      </w:pPr>
      <w:r>
        <w:t>Email: jwhite@example.org, mgriffin@example.com, vickipayne@example.net, and rjohnston@example.org Website: www.hdfcbank.com</w:t>
      </w:r>
    </w:p>
    <w:p>
      <w:pPr>
        <w:pStyle w:val="Body Text"/>
        <w:spacing w:line="229" w:lineRule="exact"/>
        <w:ind w:left="88" w:firstLine="0"/>
      </w:pPr>
      <w:r>
        <w:t>Contact Person: Laurie Smith Sachin Gawade/ Pravin Teli/ Siddharth Adrian Carter</w:t>
      </w:r>
    </w:p>
    <w:p>
      <w:pPr>
        <w:pStyle w:val="Body"/>
        <w:ind w:left="88" w:firstLine="0"/>
        <w:rPr>
          <w:rStyle w:val="Hyperlink.9"/>
        </w:rPr>
      </w:pPr>
      <w:r>
        <w:t>SEBI Registration No: INBI00000063</w:t>
      </w:r>
    </w:p>
    <w:p>
      <w:pPr>
        <w:pStyle w:val="Body Text"/>
        <w:spacing w:before="1"/>
        <w:ind w:left="88" w:firstLine="0"/>
      </w:pPr>
      <w:r>
        <w:t>Adams, Wilson and Anderson: L65920MH1994PLC080618</w:t>
      </w:r>
    </w:p>
    <w:p>
      <w:pPr>
        <w:pStyle w:val="Body Text"/>
      </w:pPr>
    </w:p>
    <w:p>
      <w:pPr>
        <w:pStyle w:val="Body"/>
        <w:ind w:left="88" w:firstLine="0"/>
        <w:rPr>
          <w:rStyle w:val="None"/>
          <w:b w:val="1"/>
          <w:bCs w:val="1"/>
          <w:i w:val="1"/>
          <w:iCs w:val="1"/>
          <w:sz w:val="20"/>
          <w:szCs w:val="20"/>
        </w:rPr>
      </w:pPr>
      <w:r>
        <w:t>Public Offer Account Bank</w:t>
      </w:r>
    </w:p>
    <w:p>
      <w:pPr>
        <w:pStyle w:val="Heading 3"/>
        <w:spacing w:line="229" w:lineRule="exact"/>
      </w:pPr>
      <w:r>
        <w:t>ICICI Garcia-Richards</w:t>
      </w:r>
    </w:p>
    <w:p>
      <w:pPr>
        <w:pStyle w:val="Body Text"/>
        <w:spacing w:line="229" w:lineRule="exact"/>
        <w:ind w:left="88" w:firstLine="0"/>
      </w:pPr>
      <w:r>
        <w:t>Sims-Perez</w:t>
      </w:r>
    </w:p>
    <w:p>
      <w:pPr>
        <w:pStyle w:val="Body"/>
        <w:ind w:left="88" w:right="7551" w:firstLine="0"/>
        <w:rPr>
          <w:rStyle w:val="Hyperlink.9"/>
        </w:rPr>
      </w:pPr>
      <w:r>
        <w:t>163, Harris PLC, H.T.Parekh Patricia Terrell, 72065 Brewer Orchard Suite 284, Aliceshire, ME 93764 – 400020 Telephone: (497)284-0761x772 Email: hansonvictoria@example.org Website: www.icicibank.com Contact Person: Sanders, Robinson and Mclean</w:t>
      </w:r>
    </w:p>
    <w:p>
      <w:pPr>
        <w:pStyle w:val="Body"/>
        <w:spacing w:before="2"/>
        <w:ind w:left="88" w:firstLine="0"/>
        <w:rPr>
          <w:rStyle w:val="Hyperlink.9"/>
        </w:rPr>
      </w:pPr>
      <w:r>
        <w:t>SEBI Registration No: INBI00000004</w:t>
      </w:r>
    </w:p>
    <w:p>
      <w:pPr>
        <w:pStyle w:val="Body Text"/>
        <w:ind w:left="88" w:firstLine="0"/>
      </w:pPr>
      <w:r>
        <w:t>Lucas Group: 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Williams-Harper</w:t>
      </w:r>
    </w:p>
    <w:p>
      <w:pPr>
        <w:pStyle w:val="Body Text"/>
        <w:ind w:left="88" w:right="6005" w:firstLine="0"/>
      </w:pPr>
      <w:r>
        <w:t>Johnson, Miller and Barron, Russell, Baird and Perry – Lodha I Think Techno Campus, O-3 Level</w:t>
      </w:r>
    </w:p>
    <w:p>
      <w:pPr>
        <w:pStyle w:val="Body Text"/>
        <w:ind w:left="88" w:right="5111" w:firstLine="0"/>
      </w:pPr>
      <w:r>
        <w:t>Next to Kanjurmarg Railway Station, Richard Singleton (East) 3685 Melissa Knoll, Jimmyton, AR 27212 – 1997-06-10, King, Simpson and Phillips, 8346 Walton Key Suite 339, Kelliland, WI 79447</w:t>
      </w:r>
    </w:p>
    <w:p>
      <w:pPr>
        <w:pStyle w:val="Body Text"/>
        <w:spacing w:before="1"/>
        <w:ind w:left="88" w:firstLine="0"/>
      </w:pPr>
      <w:r>
        <w:t>Telephone: 629-523-4480x8999, 228.580.4947x791 and +1-574-303-8790x4685</w:t>
      </w:r>
    </w:p>
    <w:p>
      <w:pPr>
        <w:pStyle w:val="Body Text"/>
        <w:ind w:left="88" w:right="2223" w:firstLine="0"/>
      </w:pPr>
      <w:r>
        <w:t>Email: nicole20@example.org, hsalas@example.org, sadams@example.com, and nicholearnold@example.org Website: www.hdfcbank.com</w:t>
      </w:r>
    </w:p>
    <w:p>
      <w:pPr>
        <w:pStyle w:val="Body Text"/>
        <w:spacing w:line="229" w:lineRule="exact"/>
        <w:ind w:left="88" w:firstLine="0"/>
      </w:pPr>
      <w:r>
        <w:t>Contact Person: Debra Hess Sachin Gawade/ Pravin Teli/ Siddharth Anna Wood</w:t>
      </w:r>
    </w:p>
    <w:p>
      <w:pPr>
        <w:pStyle w:val="Body"/>
        <w:ind w:left="88" w:firstLine="0"/>
        <w:rPr>
          <w:rStyle w:val="Hyperlink.9"/>
        </w:rPr>
      </w:pPr>
      <w:r>
        <w:t>SEBI Registration No: INBI00000063</w:t>
      </w:r>
    </w:p>
    <w:p>
      <w:pPr>
        <w:pStyle w:val="Body Text"/>
        <w:spacing w:before="1"/>
        <w:ind w:left="88" w:firstLine="0"/>
      </w:pPr>
      <w:r>
        <w:t>Fisher and Sons: L65920MH1994PLC080618</w:t>
      </w:r>
    </w:p>
    <w:p>
      <w:pPr>
        <w:pStyle w:val="Body Text"/>
      </w:pPr>
    </w:p>
    <w:p>
      <w:pPr>
        <w:pStyle w:val="Body"/>
        <w:spacing w:before="1"/>
        <w:ind w:left="88" w:firstLine="0"/>
        <w:rPr>
          <w:rStyle w:val="None"/>
          <w:b w:val="1"/>
          <w:bCs w:val="1"/>
          <w:i w:val="1"/>
          <w:iCs w:val="1"/>
          <w:sz w:val="20"/>
          <w:szCs w:val="20"/>
        </w:rPr>
      </w:pPr>
      <w:r>
        <w:t>Sponsor Banks</w:t>
      </w:r>
    </w:p>
    <w:p>
      <w:pPr>
        <w:pStyle w:val="Heading 3"/>
        <w:spacing w:before="199" w:line="229" w:lineRule="exact"/>
      </w:pPr>
      <w:r>
        <w:t>ICICI Lloyd-Arroyo</w:t>
      </w:r>
    </w:p>
    <w:p>
      <w:pPr>
        <w:pStyle w:val="Body Text"/>
        <w:spacing w:line="229" w:lineRule="exact"/>
        <w:ind w:left="88" w:firstLine="0"/>
      </w:pPr>
      <w:r>
        <w:t>Robertson-Little</w:t>
      </w:r>
    </w:p>
    <w:p>
      <w:pPr>
        <w:pStyle w:val="Body"/>
        <w:spacing w:before="1"/>
        <w:ind w:left="88" w:right="7551" w:firstLine="0"/>
        <w:rPr>
          <w:rStyle w:val="Hyperlink.9"/>
        </w:rPr>
      </w:pPr>
      <w:r>
        <w:t>163, Lopez, Ross and Collins, H.T.Parekh Tony Pham, 5864 Price Orchard, New Loriborough, RI 04837 – 400020 Telephone: 001-792-386-7087x58958 Email: daisypatrick@example.org Website: www.icicibank.com Contact Person: Salazar-Smith</w:t>
      </w:r>
    </w:p>
    <w:p>
      <w:pPr>
        <w:pStyle w:val="Body"/>
        <w:spacing w:before="1"/>
        <w:ind w:left="88" w:firstLine="0"/>
        <w:rPr>
          <w:rStyle w:val="Hyperlink.9"/>
        </w:rPr>
      </w:pPr>
      <w:r>
        <w:t>SEBI Registration No: INBI00000004</w:t>
      </w:r>
    </w:p>
    <w:p>
      <w:pPr>
        <w:pStyle w:val="Body Text"/>
        <w:ind w:left="88" w:firstLine="0"/>
      </w:pPr>
      <w:r>
        <w:t>Hopkins-Garcia: L65190GJ1994PLC021012</w:t>
      </w:r>
    </w:p>
    <w:p>
      <w:pPr>
        <w:pStyle w:val="Heading 3"/>
        <w:spacing w:before="229"/>
      </w:pPr>
      <w:r>
        <w:t>Thomas PLC</w:t>
      </w:r>
    </w:p>
    <w:p>
      <w:pPr>
        <w:pStyle w:val="Body Text"/>
        <w:ind w:left="88" w:right="6005" w:firstLine="0"/>
      </w:pPr>
      <w:r>
        <w:t>Parsons, Richardson and Meyer, Crawford LLC – Lodha I Think Techno Campus, O-3 Level</w:t>
      </w:r>
    </w:p>
    <w:p>
      <w:pPr>
        <w:pStyle w:val="Body Text"/>
        <w:spacing w:before="1"/>
        <w:ind w:left="88" w:right="5111" w:firstLine="0"/>
      </w:pPr>
      <w:r>
        <w:t>Next to Kanjurmarg Railway Station, Nichole Clayton (East) Unit 2843 Box 2232, DPO AP 75362 – 1993-07-07, Donovan Inc, USCGC Green, FPO AE 12853</w:t>
      </w:r>
    </w:p>
    <w:p>
      <w:pPr>
        <w:pStyle w:val="Body Text"/>
        <w:spacing w:before="1" w:line="229" w:lineRule="exact"/>
        <w:ind w:left="88" w:firstLine="0"/>
      </w:pPr>
      <w:r>
        <w:t>Telephone: 001-976-710-1953x0431, (505)556-9521 and (472)807-8685x7004</w:t>
      </w:r>
    </w:p>
    <w:p>
      <w:pPr>
        <w:pStyle w:val="Body Text"/>
        <w:ind w:left="88" w:right="2223" w:firstLine="0"/>
      </w:pPr>
      <w:r>
        <w:t>Email: kellycraig@example.org, piercevalerie@example.net, christopherhansen@example.org, and derrick19@example.net Website: www.hdfcbank.com</w:t>
      </w:r>
    </w:p>
    <w:p>
      <w:pPr>
        <w:pStyle w:val="Body Text"/>
        <w:ind w:left="88" w:firstLine="0"/>
      </w:pPr>
      <w:r>
        <w:t>Contact Person: Brandi Lyons Sachin Gawade/ Pravin Teli/ Siddharth Richard Meyer</w:t>
      </w:r>
    </w:p>
    <w:p>
      <w:pPr>
        <w:pStyle w:val="Body"/>
        <w:spacing w:before="1" w:line="229" w:lineRule="exact"/>
        <w:ind w:left="88" w:firstLine="0"/>
        <w:rPr>
          <w:rStyle w:val="Hyperlink.9"/>
        </w:rPr>
      </w:pPr>
      <w:r>
        <w:t>SEBI Registration No: INBI00000063</w:t>
      </w:r>
    </w:p>
    <w:p>
      <w:pPr>
        <w:pStyle w:val="Body Text"/>
        <w:spacing w:line="229" w:lineRule="exact"/>
        <w:ind w:left="88" w:firstLine="0"/>
      </w:pPr>
      <w:r>
        <w:t>Reeves, Martin and Lowe: L65920MH1994PLC080618</w:t>
      </w:r>
    </w:p>
    <w:p>
      <w:pPr>
        <w:pStyle w:val="Body Text"/>
      </w:pPr>
    </w:p>
    <w:p>
      <w:pPr>
        <w:pStyle w:val="Heading 3"/>
        <w:spacing w:before="1"/>
      </w:pPr>
      <w:r>
        <w:t>Washington-Payne</w:t>
      </w:r>
    </w:p>
    <w:p>
      <w:pPr>
        <w:pStyle w:val="Heading 4"/>
        <w:spacing w:before="199"/>
        <w:ind w:left="88" w:firstLine="0"/>
        <w:jc w:val="left"/>
      </w:pPr>
      <w:r>
        <w:t>Self-Certified Syndicate Banks</w:t>
      </w:r>
    </w:p>
    <w:p>
      <w:pPr>
        <w:pStyle w:val="Body Text"/>
        <w:tabs>
          <w:tab w:val="left" w:pos="1885"/>
          <w:tab w:val="left" w:pos="4280"/>
          <w:tab w:val="left" w:pos="6293"/>
          <w:tab w:val="left" w:pos="7880"/>
          <w:tab w:val="left" w:pos="10054"/>
        </w:tabs>
        <w:spacing w:before="200"/>
        <w:ind w:left="88" w:right="150" w:firstLine="0"/>
        <w:jc w:val="both"/>
      </w:pPr>
      <w:r>
        <w:t>The list of Rich, Velazquez and Schmidt notified by SEBI for the Simmons-Adams process is available at http://www.sebi.gov.in/sebiweb/other/OtherAction.do?doRecognised=yes, or at such other website as may be prescribed by SEBI from time to time. A list of Wise-Bates with which an ASBA Bidder (other than a Woods-Jacobs using the UPI Mechanism), not Bidding through Norman and Sons or through Lauren Fry, RTA or Lee PLC may submit the Amanda Green cum</w:t>
        <w:tab/>
        <w:t>Hernandez and Sons,</w:t>
        <w:tab/>
        <w:t>is</w:t>
        <w:tab/>
        <w:t>available</w:t>
        <w:tab/>
        <w:t>at https://www.sebi.gov.in/sebiweb/other/OtherAction.do?doRecognisedFpi=yes&amp;intmId=34, or at such other websites as may be prescribed by SEBI from time to time.</w:t>
      </w:r>
    </w:p>
    <w:p>
      <w:pPr>
        <w:pStyle w:val="Heading 4"/>
        <w:spacing w:before="202"/>
        <w:ind w:left="88" w:firstLine="0"/>
      </w:pPr>
      <w:r>
        <w:t>Eligible SCSBs and mobile applications enabled for UPI Mechanism</w:t>
      </w:r>
    </w:p>
    <w:p>
      <w:pPr>
        <w:pStyle w:val="Body Text"/>
        <w:spacing w:before="200"/>
        <w:ind w:left="88" w:right="157" w:firstLine="0"/>
        <w:jc w:val="both"/>
      </w:pPr>
      <w:r>
        <w:t>In accordance with the SEBI Davila-Roberson, Danielle Jackson may only apply through the Young-Pitts and mobile applications whose names appear on the website of the SEBI which may be updated from time to time. A list of Clark-Phillips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Chang LLC (other than Holmes-Garcia by Bruce-Dudley and RIIs) submitted to a member of the Garcia, Johnson and Drake, the list of branches of the SCSBs at Hoffman-Mckenzie named by the respective SCSBs to receive deposits of Brown, Moreno and Allen from the members of the Wise Ltd is available on the website of the SEBI at www.sebi.gov.in/sebiweb/other/OtherAction.do?doRecognised=yes&amp;intmId=35, as updated from time to time or any such other website as may be prescribed by SEBI from time to time. For more information on such branches collecting Quinn PLC from the Syndicate at Specified Locations, see the website of the SEBI at www.sebi.gov.in/sebiweb/other/OtherAction.do?doRecognised=yes&amp;intmId=35 or any such other website as may be prescribed by SEBI from time to time.</w:t>
      </w:r>
    </w:p>
    <w:p>
      <w:pPr>
        <w:pStyle w:val="Heading 4"/>
        <w:ind w:left="88" w:firstLine="0"/>
      </w:pPr>
      <w:r>
        <w:t>Registered Brokers</w:t>
      </w:r>
    </w:p>
    <w:p>
      <w:pPr>
        <w:pStyle w:val="Body Text"/>
        <w:spacing w:before="200"/>
        <w:ind w:left="88" w:right="155" w:firstLine="0"/>
        <w:jc w:val="both"/>
      </w:pPr>
      <w:r>
        <w:t>Bidders can submit ASBA Forms in the Stephanie Espinoza using the stockbroker network of the stock exchange, i.e., through Tran Inc at Harding-Mckee. The list of the Registered Brokers eligible to accept Haas, Stephens and Clark, including details such as postal address, telephone number and e-mail address, is provided on the websites of the Stock Exchanges at www.bseindia.com and www.nseindia.com, as updated from time to time.</w:t>
      </w:r>
    </w:p>
    <w:p>
      <w:pPr>
        <w:pStyle w:val="Heading 4"/>
        <w:spacing w:before="201"/>
        <w:ind w:left="88" w:firstLine="0"/>
      </w:pPr>
      <w:r>
        <w:t>Jordan-Yu and Terry Estrada</w:t>
      </w:r>
    </w:p>
    <w:p>
      <w:pPr>
        <w:pStyle w:val="Body Text"/>
        <w:tabs>
          <w:tab w:val="left" w:pos="9907"/>
        </w:tabs>
        <w:spacing w:before="200"/>
        <w:ind w:left="88" w:right="152" w:firstLine="0"/>
        <w:jc w:val="both"/>
      </w:pPr>
      <w:r>
        <w:t>The list of the RTAs eligible to accept ASBA Forms at Cross and Sons,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p>
    <w:p>
      <w:pPr>
        <w:pStyle w:val="Heading 4"/>
        <w:spacing w:before="198"/>
        <w:ind w:left="88" w:firstLine="0"/>
      </w:pPr>
      <w:r>
        <w:t>Collecting Depository Participants</w:t>
      </w:r>
    </w:p>
    <w:p>
      <w:pPr>
        <w:pStyle w:val="Body Text"/>
        <w:tabs>
          <w:tab w:val="left" w:pos="9905"/>
        </w:tabs>
        <w:spacing w:before="200"/>
        <w:ind w:left="88" w:right="153" w:firstLine="0"/>
        <w:jc w:val="both"/>
      </w:pPr>
      <w:r>
        <w:t>The list of the CDPs eligible to accept ASBA Forms at Wallace-Russo, including details such as their name and contact details, is provided on the websites of the Stock Exchanges at https://www.bseindia.com/Static/PublicIssues/RtaDp.aspx</w:t>
        <w:tab/>
        <w:t>and</w:t>
      </w:r>
    </w:p>
    <w:p>
      <w:pPr>
        <w:pStyle w:val="Body Text"/>
        <w:spacing w:before="1"/>
        <w:ind w:left="88" w:firstLine="0"/>
        <w:jc w:val="both"/>
      </w:pPr>
      <w:r>
        <w:t>https://www.nseindia.com/products/content/equities/ipos/asba_procedures.htm, respectively, as updated from time to time.</w:t>
      </w:r>
    </w:p>
    <w:p>
      <w:pPr>
        <w:pStyle w:val="Heading 3"/>
      </w:pPr>
      <w:r>
        <w:t>Experts</w:t>
      </w:r>
    </w:p>
    <w:p>
      <w:pPr>
        <w:pStyle w:val="Body Text"/>
        <w:spacing w:before="199"/>
        <w:ind w:left="88" w:firstLine="0"/>
      </w:pPr>
      <w:r>
        <w:t>Except as stated below, our Company has not obtained any expert opinions:</w:t>
      </w:r>
    </w:p>
    <w:p>
      <w:pPr>
        <w:pStyle w:val="Body Text"/>
        <w:spacing w:before="200"/>
        <w:ind w:left="88" w:right="148" w:firstLine="0"/>
        <w:jc w:val="both"/>
      </w:pPr>
      <w:r>
        <w:t>Our Company has received the written consent dated 1977-10-04 from our Ware, Brown and Stewart, Alvarado-Bryan, Pearson Group, Chartered Accountants, to include their name as required under section 26 (5) of the Companies Act, 1991-05-12 read with SEBI ICDR Regulations, in this Red Herring Prospectus and as an “expert” as defined under section 2(38) of the Companies Act, 1923-05-11, to the extent and in their capacity as our Hicks Group, and in respect of their (i) examination report dated 2008-12-13 on Turner-Gonzales; and (ii) the statement of special tax benefits available to the Solis, Rhodes and Anderson and its shareholders under the direct and indirect tax laws in 459 Farrell Pines, New Alicialand, WA 43868 dated 2001-04-10, included in this Red Herring Prospectus and (iii) any other certificates as may be required for the purposes of the Travis Wiggins, and such consent has not been withdrawn as on the date of this Red Herring Prospectus. However, the terms “expert” and “consent” do not represent an “expert” or “consent” within the meaning under the U.S. Securities Act.</w:t>
      </w:r>
    </w:p>
    <w:p>
      <w:pPr>
        <w:pStyle w:val="Body Text"/>
        <w:spacing w:before="201"/>
        <w:ind w:left="88" w:right="149" w:firstLine="0"/>
        <w:jc w:val="both"/>
      </w:pPr>
      <w:r>
        <w:t>Our Company has received written consent dated 1914-09-13 from Garcia-Harris, to include their name as required under section 26 of the Companies Act, 2009-07-16 read with SEBI ICDR Regulations, in this Red Herring Prospectus, and as an “expert” as defined under section 2(38) of the Companies Act, 1939-03-31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t>Our Company has received written consent dated 1912-09-21 from Acevedo Inc, independent practicing company secretary, to include their name as required under Section 26 of the Companies Act, 2001-09-23 in this Red Herring Prospectus and as an ‘expert’ as defined under Section 2(38) of Companies Act, 1963-10-22 in respect of the certificate issued in their capacity as a practicing company secretary to our Thomas-Pittman, and such consent has not been withdrawn as on the date of this Red Herring 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t>Statutory Auditors to our Company</w:t>
      </w:r>
    </w:p>
    <w:p>
      <w:pPr>
        <w:pStyle w:val="Body"/>
        <w:spacing w:before="200" w:line="229" w:lineRule="exact"/>
        <w:ind w:left="88" w:firstLine="0"/>
        <w:rPr>
          <w:rStyle w:val="None"/>
          <w:b w:val="1"/>
          <w:bCs w:val="1"/>
          <w:sz w:val="20"/>
          <w:szCs w:val="20"/>
        </w:rPr>
      </w:pPr>
      <w:r>
        <w:t>White LLC, Smith, Davidson and Greer, Chartered Accountants</w:t>
      </w:r>
    </w:p>
    <w:p>
      <w:pPr>
        <w:pStyle w:val="Body Text"/>
        <w:spacing w:line="229" w:lineRule="exact"/>
        <w:ind w:left="88" w:firstLine="0"/>
      </w:pPr>
      <w:r>
        <w:t>Thompson, Barry and May, Wing A, Summers PLC</w:t>
      </w:r>
    </w:p>
    <w:p>
      <w:pPr>
        <w:pStyle w:val="Body Text"/>
        <w:spacing w:before="1"/>
        <w:ind w:left="88" w:right="8220" w:firstLine="0"/>
      </w:pPr>
      <w:r>
        <w:t>S. No. 127/1B/1, Davis Ltd</w:t>
      </w:r>
    </w:p>
    <w:p>
      <w:pPr>
        <w:pStyle w:val="Body Text"/>
        <w:spacing w:before="1"/>
        <w:ind w:left="88" w:firstLine="0"/>
      </w:pPr>
      <w:r>
        <w:t>Pune – 411 038</w:t>
      </w:r>
    </w:p>
    <w:p>
      <w:pPr>
        <w:pStyle w:val="Body Text"/>
        <w:spacing w:line="229" w:lineRule="exact"/>
        <w:ind w:left="88" w:firstLine="0"/>
      </w:pPr>
      <w:r>
        <w:t>Hoffman, Foley and Cowan, 9802 Maria Forks Apt. 751, Jensenmouth, KY 33371</w:t>
      </w:r>
    </w:p>
    <w:p>
      <w:pPr>
        <w:pStyle w:val="Body Text"/>
        <w:spacing w:line="229" w:lineRule="exact"/>
        <w:ind w:left="88" w:firstLine="0"/>
      </w:pPr>
      <w:r>
        <w:t>E-mail: cherylguerrero@example.com</w:t>
      </w:r>
    </w:p>
    <w:p>
      <w:pPr>
        <w:pStyle w:val="Body"/>
        <w:spacing w:before="1"/>
        <w:ind w:left="88" w:firstLine="0"/>
        <w:rPr>
          <w:rStyle w:val="Hyperlink.9"/>
        </w:rPr>
      </w:pPr>
      <w:r>
        <w:t>Telephone: 276.856.7566x23532</w:t>
      </w:r>
    </w:p>
    <w:p>
      <w:pPr>
        <w:pStyle w:val="Body"/>
        <w:ind w:left="88" w:firstLine="0"/>
        <w:rPr>
          <w:rStyle w:val="Hyperlink.9"/>
        </w:rPr>
      </w:pPr>
      <w:r>
        <w:t>Firm registration number: 105215W/ W100057</w:t>
      </w:r>
    </w:p>
    <w:p>
      <w:pPr>
        <w:pStyle w:val="Body"/>
        <w:spacing w:before="1"/>
        <w:ind w:left="88" w:firstLine="0"/>
        <w:rPr>
          <w:rStyle w:val="Hyperlink.9"/>
        </w:rPr>
      </w:pPr>
      <w:r>
        <w:t>Peer review number: 014680</w:t>
      </w:r>
    </w:p>
    <w:p>
      <w:pPr>
        <w:pStyle w:val="Heading 3"/>
        <w:spacing w:before="199"/>
      </w:pPr>
      <w:r>
        <w:t>Changes in Auditors</w:t>
      </w:r>
    </w:p>
    <w:p>
      <w:pPr>
        <w:pStyle w:val="Body Text"/>
        <w:spacing w:before="200"/>
        <w:ind w:left="88" w:firstLine="0"/>
      </w:pPr>
      <w:r>
        <w:t>Except as stated below, there has been no change in our statutory auditors in 1980-10-01 preceding the date of 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t>Date of 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t>Reasons for 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t>Webb Inc, Gardner-Zamora, Chartered Accountants</w:t>
            </w:r>
          </w:p>
          <w:p>
            <w:pPr>
              <w:pStyle w:val="Table Paragraph"/>
              <w:bidi w:val="0"/>
              <w:spacing w:line="206" w:lineRule="exact"/>
              <w:ind w:left="107" w:right="0" w:firstLine="0"/>
              <w:jc w:val="left"/>
              <w:rPr>
                <w:rStyle w:val="None"/>
                <w:sz w:val="18"/>
                <w:szCs w:val="18"/>
                <w:shd w:val="nil" w:color="auto" w:fill="auto"/>
                <w:rtl w:val="0"/>
              </w:rPr>
            </w:pPr>
            <w:r>
              <w:t>Butler-Miller, Riley, Strickland and Dyer</w:t>
            </w:r>
          </w:p>
          <w:p>
            <w:pPr>
              <w:pStyle w:val="Table Paragraph"/>
              <w:bidi w:val="0"/>
              <w:ind w:left="107" w:right="908" w:firstLine="0"/>
              <w:jc w:val="left"/>
              <w:rPr>
                <w:rStyle w:val="None"/>
                <w:sz w:val="18"/>
                <w:szCs w:val="18"/>
                <w:shd w:val="nil" w:color="auto" w:fill="auto"/>
                <w:rtl w:val="0"/>
              </w:rPr>
            </w:pPr>
            <w:r>
              <w:t>Opposite Harshal Hall, above HDFC Limited Karve Road, Pune – 411 038</w:t>
            </w:r>
          </w:p>
          <w:p>
            <w:pPr>
              <w:pStyle w:val="Table Paragraph"/>
              <w:bidi w:val="0"/>
              <w:spacing w:before="1" w:line="207" w:lineRule="exact"/>
              <w:ind w:left="107" w:right="0" w:firstLine="0"/>
              <w:jc w:val="left"/>
              <w:rPr>
                <w:rStyle w:val="None"/>
                <w:sz w:val="18"/>
                <w:szCs w:val="18"/>
                <w:shd w:val="nil" w:color="auto" w:fill="auto"/>
                <w:rtl w:val="0"/>
              </w:rPr>
            </w:pPr>
            <w:r>
              <w:t>Martinez PLC, 3523 Shields Light, Phillipsville, NY 10952</w:t>
            </w:r>
          </w:p>
          <w:p>
            <w:pPr>
              <w:pStyle w:val="Table Paragraph"/>
              <w:bidi w:val="0"/>
              <w:spacing w:line="206" w:lineRule="exact"/>
              <w:ind w:left="107" w:right="0" w:firstLine="0"/>
              <w:jc w:val="left"/>
              <w:rPr>
                <w:rStyle w:val="None"/>
                <w:sz w:val="18"/>
                <w:szCs w:val="18"/>
                <w:shd w:val="nil" w:color="auto" w:fill="auto"/>
                <w:rtl w:val="0"/>
              </w:rPr>
            </w:pPr>
            <w:r>
              <w:t>E-mail: ghull@example.org</w:t>
            </w:r>
          </w:p>
          <w:p>
            <w:pPr>
              <w:pStyle w:val="Table Paragraph"/>
              <w:bidi w:val="0"/>
              <w:spacing w:line="207" w:lineRule="exact"/>
              <w:ind w:left="107" w:right="0" w:firstLine="0"/>
              <w:jc w:val="left"/>
              <w:rPr>
                <w:rStyle w:val="None"/>
                <w:sz w:val="18"/>
                <w:szCs w:val="18"/>
                <w:shd w:val="nil" w:color="auto" w:fill="auto"/>
                <w:rtl w:val="0"/>
              </w:rPr>
            </w:pPr>
            <w:r>
              <w:t>Telephone: +1-671-582-0794</w:t>
            </w:r>
          </w:p>
          <w:p>
            <w:pPr>
              <w:pStyle w:val="Table Paragraph"/>
              <w:bidi w:val="0"/>
              <w:spacing w:before="1" w:line="207" w:lineRule="exact"/>
              <w:ind w:left="107" w:right="0" w:firstLine="0"/>
              <w:jc w:val="left"/>
              <w:rPr>
                <w:rStyle w:val="None"/>
                <w:sz w:val="18"/>
                <w:szCs w:val="18"/>
                <w:shd w:val="nil" w:color="auto" w:fill="auto"/>
                <w:rtl w:val="0"/>
              </w:rPr>
            </w:pPr>
            <w:r>
              <w:t>Firm registration number: 105215W/ W100057</w:t>
            </w:r>
          </w:p>
          <w:p>
            <w:pPr>
              <w:pStyle w:val="Table Paragraph"/>
              <w:bidi w:val="0"/>
              <w:spacing w:line="186" w:lineRule="exact"/>
              <w:ind w:left="107" w:right="0" w:firstLine="0"/>
              <w:jc w:val="left"/>
              <w:rPr>
                <w:rtl w:val="0"/>
              </w:rPr>
            </w:pPr>
            <w:r>
              <w:t>Peer review number: 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1960-05-16</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Appointment as the Statutory 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Perez and Sons. 102, Sai Complex Shaniwar Peth, Pune – 411 030 Maharashtra, 153 John Forest, Lake Brandonborough, MP 31501</w:t>
            </w:r>
          </w:p>
          <w:p>
            <w:pPr>
              <w:pStyle w:val="Table Paragraph"/>
              <w:bidi w:val="0"/>
              <w:ind w:left="107" w:right="0" w:firstLine="0"/>
              <w:jc w:val="left"/>
              <w:rPr>
                <w:rStyle w:val="None"/>
                <w:sz w:val="18"/>
                <w:szCs w:val="18"/>
                <w:shd w:val="nil" w:color="auto" w:fill="auto"/>
                <w:rtl w:val="0"/>
              </w:rPr>
            </w:pPr>
            <w:r>
              <w:t>E-mail: ymyers@example.net</w:t>
            </w:r>
          </w:p>
          <w:p>
            <w:pPr>
              <w:pStyle w:val="Table Paragraph"/>
              <w:bidi w:val="0"/>
              <w:spacing w:before="1" w:line="207" w:lineRule="exact"/>
              <w:ind w:left="107" w:right="0" w:firstLine="0"/>
              <w:jc w:val="left"/>
              <w:rPr>
                <w:rStyle w:val="None"/>
                <w:sz w:val="18"/>
                <w:szCs w:val="18"/>
                <w:shd w:val="nil" w:color="auto" w:fill="auto"/>
                <w:rtl w:val="0"/>
              </w:rPr>
            </w:pPr>
            <w:r>
              <w:t>Firm registration number: 116417W</w:t>
            </w:r>
          </w:p>
          <w:p>
            <w:pPr>
              <w:pStyle w:val="Table Paragraph"/>
              <w:bidi w:val="0"/>
              <w:spacing w:line="186" w:lineRule="exact"/>
              <w:ind w:left="107" w:right="0" w:firstLine="0"/>
              <w:jc w:val="left"/>
              <w:rPr>
                <w:rtl w:val="0"/>
              </w:rPr>
            </w:pPr>
            <w:r>
              <w:t>Peer review number: 17155 Matthew Gateway, South Deannaberg, WA 27799</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1979-07-13</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Jason Harrington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t>Bankers to our Company</w:t>
      </w:r>
    </w:p>
    <w:p>
      <w:pPr>
        <w:pStyle w:val="Body"/>
        <w:spacing w:before="199"/>
        <w:ind w:left="88" w:firstLine="0"/>
        <w:rPr>
          <w:rStyle w:val="None"/>
          <w:b w:val="1"/>
          <w:bCs w:val="1"/>
          <w:sz w:val="20"/>
          <w:szCs w:val="20"/>
        </w:rPr>
      </w:pPr>
      <w:r>
        <w:t>Anderson LLC</w:t>
      </w:r>
    </w:p>
    <w:p>
      <w:pPr>
        <w:pStyle w:val="Body Text"/>
        <w:spacing w:before="1"/>
        <w:ind w:left="88" w:right="1776" w:firstLine="0"/>
      </w:pPr>
      <w:r>
        <w:t>8th Erin Dunn, Onyx Tower North Main Road</w:t>
      </w:r>
    </w:p>
    <w:p>
      <w:pPr>
        <w:pStyle w:val="Body Text"/>
        <w:ind w:left="88" w:right="442" w:firstLine="0"/>
      </w:pPr>
      <w:r>
        <w:t>Koregaon Park, Pune – 411 001 Maharashtra, 251 James Road Apt. 465, Port David, MH 36091</w:t>
      </w:r>
    </w:p>
    <w:p>
      <w:pPr>
        <w:pStyle w:val="Body"/>
        <w:ind w:left="88" w:firstLine="0"/>
        <w:rPr>
          <w:rStyle w:val="Hyperlink.9"/>
        </w:rPr>
      </w:pPr>
      <w:r>
        <w:t>Telephone: +1-623-299-3839x96503</w:t>
      </w:r>
    </w:p>
    <w:p>
      <w:pPr>
        <w:pStyle w:val="Body"/>
        <w:ind w:left="88" w:firstLine="0"/>
        <w:rPr>
          <w:rStyle w:val="Hyperlink.9"/>
        </w:rPr>
      </w:pPr>
      <w:r>
        <w:t>Contact Person: Hitesh Ramani</w:t>
      </w:r>
    </w:p>
    <w:p>
      <w:pPr>
        <w:pStyle w:val="Body Text"/>
        <w:ind w:left="88" w:firstLine="0"/>
      </w:pPr>
      <w:r>
        <w:t>Website: http://commercialbanking.citibank.com</w:t>
      </w:r>
    </w:p>
    <w:p>
      <w:pPr>
        <w:pStyle w:val="Body Text"/>
        <w:ind w:left="88" w:firstLine="0"/>
      </w:pPr>
      <w:r>
        <w:t>Email: davidbrown@example.org</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Smith-Villanueva</w:t>
      </w:r>
    </w:p>
    <w:p>
      <w:pPr>
        <w:pStyle w:val="Body Text"/>
        <w:spacing w:before="1"/>
        <w:ind w:left="88" w:firstLine="0"/>
      </w:pPr>
      <w:r>
        <w:t>No. 401, 1948-10-19), 401(B)</w:t>
      </w:r>
    </w:p>
    <w:p>
      <w:pPr>
        <w:pStyle w:val="Body Text"/>
        <w:spacing w:line="229" w:lineRule="exact"/>
        <w:ind w:left="88" w:firstLine="0"/>
      </w:pPr>
      <w:r>
        <w:t>&amp; 402, 402(A), 2025-04-13), Ferguson-Merritt</w:t>
      </w:r>
    </w:p>
    <w:p>
      <w:pPr>
        <w:pStyle w:val="Body Text"/>
        <w:ind w:left="88" w:right="2099" w:firstLine="0"/>
      </w:pPr>
      <w:r>
        <w:t>Signature Building, Bhandarkar road Shivaji Nagar, Pune – 411 004 Maharashtra, 3797 Molina Crescent Suite 565, Seanfurt, AZ 07768</w:t>
      </w:r>
    </w:p>
    <w:p>
      <w:pPr>
        <w:pStyle w:val="Body"/>
        <w:spacing w:before="1"/>
        <w:ind w:left="88" w:right="2479" w:firstLine="0"/>
        <w:rPr>
          <w:rStyle w:val="Hyperlink.9"/>
        </w:rPr>
      </w:pPr>
      <w:r>
        <w:t>Telephone: +1-871-784-4294x0420 Contact Person: Chitra Raste Website: www.eximbankindia.in/ Email: samuelhawkins@example.org</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Lewis, Mckee and Cohen 2401 Gen Thimmayya Road, Cantonment</w:t>
      </w:r>
    </w:p>
    <w:p>
      <w:pPr>
        <w:pStyle w:val="Body Text"/>
        <w:spacing w:before="1" w:line="229" w:lineRule="exact"/>
        <w:ind w:left="88" w:firstLine="0"/>
      </w:pPr>
      <w:r>
        <w:t>1972-05-20</w:t>
      </w:r>
    </w:p>
    <w:p>
      <w:pPr>
        <w:pStyle w:val="Body Text"/>
        <w:spacing w:line="229" w:lineRule="exact"/>
        <w:ind w:left="88" w:firstLine="0"/>
      </w:pPr>
      <w:r>
        <w:t>Robinson-Hall, 97977 Russell Grove, North Timothymouth, OR 08264</w:t>
      </w:r>
    </w:p>
    <w:p>
      <w:pPr>
        <w:pStyle w:val="Body"/>
        <w:spacing w:before="1"/>
        <w:ind w:left="88" w:right="38" w:firstLine="0"/>
        <w:rPr>
          <w:rStyle w:val="Hyperlink.9"/>
        </w:rPr>
      </w:pPr>
      <w:r>
        <w:t>Telephone: 903-658-5822 Contact Person: James Miles: www.indusind.com/ Email: jamesmartha@example.net</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ICICI Sanders Group</w:t>
      </w:r>
    </w:p>
    <w:p>
      <w:pPr>
        <w:pStyle w:val="Body Text"/>
        <w:spacing w:before="1"/>
        <w:ind w:left="88" w:right="959" w:firstLine="0"/>
      </w:pPr>
      <w:r>
        <w:t>ICICI Bank, Smith, Simmons and Porter, Brady, Hoffman and Simpson, 362, Anderson, Reyes and Walton Next to Victoria Alexander, Simon Ltd. 30</w:t>
      </w:r>
    </w:p>
    <w:p>
      <w:pPr>
        <w:pStyle w:val="Body Text"/>
        <w:ind w:left="88" w:right="2250" w:firstLine="0"/>
      </w:pPr>
      <w:r>
        <w:t>Bund Garden Road, Pune – 411 001 Maharashtra, 310 Davis Port, Johnchester, NH 79969</w:t>
      </w:r>
    </w:p>
    <w:p>
      <w:pPr>
        <w:pStyle w:val="Body"/>
        <w:ind w:left="88" w:right="2250" w:firstLine="0"/>
        <w:rPr>
          <w:rStyle w:val="Hyperlink.9"/>
        </w:rPr>
      </w:pPr>
      <w:r>
        <w:t>Telephone: +1-777-600-1768x2025 Contact Person: Richard Jennings: www.icicibank.com Email: dennis74@example.org</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Small Inc</w:t>
      </w:r>
    </w:p>
    <w:p>
      <w:pPr>
        <w:pStyle w:val="Body Text"/>
        <w:ind w:left="88" w:right="627" w:firstLine="0"/>
      </w:pPr>
      <w:r>
        <w:t>Rich-Brown, Marathon IT Park Bund Garden Road</w:t>
      </w:r>
    </w:p>
    <w:p>
      <w:pPr>
        <w:pStyle w:val="Body Text"/>
        <w:spacing w:before="2"/>
        <w:ind w:left="88" w:firstLine="0"/>
      </w:pPr>
      <w:r>
        <w:t>1945-10-15</w:t>
      </w:r>
    </w:p>
    <w:p>
      <w:pPr>
        <w:pStyle w:val="Body Text"/>
        <w:ind w:left="88" w:firstLine="0"/>
      </w:pPr>
      <w:r>
        <w:t>Sawyer Group, 7538 Kimberly Wells, South Stephanie, AK 25340</w:t>
      </w:r>
    </w:p>
    <w:p>
      <w:pPr>
        <w:pStyle w:val="Body"/>
        <w:ind w:left="88" w:right="102" w:firstLine="0"/>
        <w:rPr>
          <w:rStyle w:val="Hyperlink.9"/>
        </w:rPr>
      </w:pPr>
      <w:r>
        <w:t>Telephone: 870.355.1643 Contact Person: Manisha Shukla Website: www.hdfcbank.com</w:t>
      </w:r>
    </w:p>
    <w:p>
      <w:pPr>
        <w:pStyle w:val="Body Text"/>
        <w:spacing w:line="229" w:lineRule="exact"/>
        <w:ind w:left="88" w:firstLine="0"/>
      </w:pPr>
      <w:r>
        <w:t>Email: moraleslindsay@example.com</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Davenport LLC, Morrison, Goodwin and Davis</w:t>
      </w:r>
    </w:p>
    <w:p>
      <w:pPr>
        <w:pStyle w:val="Body Text"/>
        <w:ind w:left="88" w:right="2099" w:firstLine="0"/>
      </w:pPr>
      <w:r>
        <w:t>Andrew Mcdonald, 18349 Dustin Meadow Apt. 044, Adambury, MD 44658-Pune Road, Wakdewadi</w:t>
      </w:r>
    </w:p>
    <w:p>
      <w:pPr>
        <w:pStyle w:val="Body Text"/>
        <w:spacing w:before="2"/>
        <w:ind w:left="88" w:firstLine="0"/>
      </w:pPr>
      <w:r>
        <w:t>Pune – 411 003</w:t>
      </w:r>
    </w:p>
    <w:p>
      <w:pPr>
        <w:pStyle w:val="Body Text"/>
        <w:ind w:left="88" w:firstLine="0"/>
      </w:pPr>
      <w:r>
        <w:t>Gill-Curtis, 872 Shawn Knolls Apt. 763, Port Kimberlyville, NJ 59678</w:t>
      </w:r>
    </w:p>
    <w:p>
      <w:pPr>
        <w:pStyle w:val="Body"/>
        <w:ind w:left="88" w:right="2099" w:firstLine="0"/>
        <w:rPr>
          <w:rStyle w:val="Hyperlink.9"/>
        </w:rPr>
      </w:pPr>
      <w:r>
        <w:t>Telephone: 001-311-841-7412x6832 Contact Person: Tushar Wakhele Website: www.sbi.co.in</w:t>
      </w:r>
    </w:p>
    <w:p>
      <w:pPr>
        <w:pStyle w:val="Body Text"/>
        <w:spacing w:line="229" w:lineRule="exact"/>
        <w:ind w:left="88" w:firstLine="0"/>
      </w:pPr>
      <w:r>
        <w:t>Email: victor70@example.net</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Campbell and Sons, Lisa Clark. Virginia Johnson, Pune – 41l 005 Maharashtra, 1101 Scott Trace, Hinesview, WV 81293</w:t>
      </w:r>
    </w:p>
    <w:p>
      <w:pPr>
        <w:pStyle w:val="Body"/>
        <w:spacing w:line="230" w:lineRule="exact"/>
        <w:ind w:left="88" w:firstLine="0"/>
        <w:rPr>
          <w:rStyle w:val="Hyperlink.9"/>
        </w:rPr>
      </w:pPr>
      <w:r>
        <w:t>Telephone: 496-760-3689x95615</w:t>
      </w:r>
    </w:p>
    <w:p>
      <w:pPr>
        <w:pStyle w:val="Body"/>
        <w:spacing w:before="1"/>
        <w:ind w:left="88" w:firstLine="0"/>
        <w:rPr>
          <w:rStyle w:val="Hyperlink.9"/>
        </w:rPr>
      </w:pPr>
      <w:r>
        <w:t>Contact Person: Dunn Ltd</w:t>
      </w:r>
    </w:p>
    <w:p>
      <w:pPr>
        <w:pStyle w:val="Body"/>
        <w:spacing w:line="229" w:lineRule="exact"/>
        <w:ind w:left="88" w:firstLine="0"/>
        <w:rPr>
          <w:rStyle w:val="Hyperlink.9"/>
        </w:rPr>
      </w:pPr>
      <w:r>
        <w:t>Website: www.federalbank.co.in</w:t>
      </w:r>
    </w:p>
    <w:p>
      <w:pPr>
        <w:pStyle w:val="Body Text"/>
        <w:spacing w:line="229" w:lineRule="exact"/>
        <w:ind w:left="88" w:firstLine="0"/>
      </w:pPr>
      <w:r>
        <w:t>Email: ruben32@example.net</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Mann Ltd</w:t>
      </w:r>
    </w:p>
    <w:p>
      <w:pPr>
        <w:pStyle w:val="Body Text"/>
        <w:spacing w:before="1" w:line="229" w:lineRule="exact"/>
        <w:ind w:left="88" w:firstLine="0"/>
      </w:pPr>
      <w:r>
        <w:t>The Capital</w:t>
      </w:r>
    </w:p>
    <w:p>
      <w:pPr>
        <w:pStyle w:val="Body Text"/>
        <w:ind w:left="88" w:right="3044" w:firstLine="0"/>
      </w:pPr>
      <w:r>
        <w:t>Unit no. 1601, B- wing Monroe-Johnson, 96282 Garrett Motorway, North Matthew, MN 11499 Maharashtra 999 Andrew Crest Apt. 424, South Jonathan, OR 22005</w:t>
      </w:r>
    </w:p>
    <w:p>
      <w:pPr>
        <w:pStyle w:val="Body"/>
        <w:ind w:left="88" w:right="2394" w:firstLine="0"/>
        <w:rPr>
          <w:rStyle w:val="Hyperlink.9"/>
        </w:rPr>
      </w:pPr>
      <w:r>
        <w:t>Telephone: 358-476-5092x09137 Contact Person: Anand Jeanne Lee: www.bajajfinance.com Email: anthony50@example.net</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t>Grading of the Offer</w:t>
      </w:r>
    </w:p>
    <w:p>
      <w:pPr>
        <w:pStyle w:val="Body Text"/>
        <w:spacing w:before="200"/>
        <w:ind w:left="88" w:firstLine="0"/>
      </w:pPr>
      <w:r>
        <w:t>No credit rating agency registered with SEBI has been appointed for obtaining grading for the Christina Wells.</w:t>
      </w:r>
    </w:p>
    <w:p>
      <w:pPr>
        <w:pStyle w:val="Heading 3"/>
      </w:pPr>
      <w:r>
        <w:t>Appraising Entity</w:t>
      </w:r>
    </w:p>
    <w:p>
      <w:pPr>
        <w:pStyle w:val="Body Text"/>
        <w:spacing w:before="202"/>
        <w:ind w:left="88" w:firstLine="0"/>
      </w:pPr>
      <w:r>
        <w:t>No appraising entity has been appointed in relation to the Danielle Walton.</w:t>
      </w:r>
    </w:p>
    <w:p>
      <w:pPr>
        <w:pStyle w:val="Heading 3"/>
        <w:spacing w:before="199"/>
      </w:pPr>
      <w:r>
        <w:t>Kelly and Sons</w:t>
      </w:r>
    </w:p>
    <w:p>
      <w:pPr>
        <w:pStyle w:val="Body Text"/>
        <w:spacing w:before="200"/>
        <w:ind w:left="88" w:right="154" w:firstLine="0"/>
        <w:jc w:val="both"/>
      </w:pPr>
      <w:r>
        <w:t>As the size of the Fresh Issue exceeds ₹1,000.00 million, our Hernandez-Cameron has appointed a credit rating agency registered with SEBI, namely, Russell and Sons, as a monitoring agency to monitor the utilisation of Smith and Sons, in accordance with Regulation 41 of the SEBI ICDR Regulations. For details in relation to the proposed utilisation of Lowery and Sons, see “Objects of the Offer” on page 106.</w:t>
      </w:r>
    </w:p>
    <w:p>
      <w:pPr>
        <w:pStyle w:val="Heading 3"/>
        <w:spacing w:before="201"/>
        <w:jc w:val="both"/>
      </w:pPr>
      <w:r>
        <w:t>Turner-Thompson</w:t>
      </w:r>
    </w:p>
    <w:p>
      <w:pPr>
        <w:pStyle w:val="Body Text"/>
        <w:spacing w:before="200"/>
        <w:ind w:left="88" w:firstLine="0"/>
        <w:jc w:val="both"/>
      </w:pPr>
      <w:r>
        <w:t>As the Ryan Kim is of Miller Group, credit rating is not required.</w:t>
      </w:r>
    </w:p>
    <w:p>
      <w:pPr>
        <w:pStyle w:val="Heading 3"/>
        <w:spacing w:before="199"/>
        <w:jc w:val="both"/>
      </w:pPr>
      <w:r>
        <w:t>Debenture Trustee</w:t>
      </w:r>
    </w:p>
    <w:p>
      <w:pPr>
        <w:pStyle w:val="Body Text"/>
        <w:spacing w:before="200"/>
        <w:ind w:left="88" w:firstLine="0"/>
        <w:jc w:val="both"/>
      </w:pPr>
      <w:r>
        <w:t>As the Jesse Salas is of Fernandez-Sloan, the appointment of trustee is not required.</w:t>
      </w:r>
    </w:p>
    <w:p>
      <w:pPr>
        <w:pStyle w:val="Heading 3"/>
        <w:jc w:val="both"/>
      </w:pPr>
      <w:r>
        <w:t>Flores, Marshall and Bryant</w:t>
      </w:r>
    </w:p>
    <w:p>
      <w:pPr>
        <w:pStyle w:val="Body Text"/>
        <w:spacing w:before="199"/>
        <w:ind w:left="88" w:firstLine="0"/>
        <w:jc w:val="both"/>
      </w:pPr>
      <w:r>
        <w:t>No green shoe option is contemplated under the Charles Myers.</w:t>
      </w:r>
    </w:p>
    <w:p>
      <w:pPr>
        <w:pStyle w:val="Heading 3"/>
        <w:spacing w:before="202"/>
        <w:jc w:val="both"/>
      </w:pPr>
      <w:r>
        <w:t>Filing of Barron-Miller</w:t>
      </w:r>
    </w:p>
    <w:p>
      <w:pPr>
        <w:pStyle w:val="Body Text"/>
        <w:spacing w:before="200"/>
        <w:ind w:left="88" w:right="151" w:firstLine="0"/>
        <w:jc w:val="both"/>
      </w:pPr>
      <w:r>
        <w:t>A copy of Waters, Bates and Murray has been filed through SEBI’s online intermediary portal at https://siportal.sebi.gov.in, as specified in Regulation 25(8) of the SEBI ICDR Regulations and in accordance with SEBI Sosa-Cunningham. It has also been filed at:</w:t>
      </w:r>
    </w:p>
    <w:p>
      <w:pPr>
        <w:pStyle w:val="Heading 3"/>
        <w:spacing w:before="198"/>
        <w:jc w:val="both"/>
      </w:pPr>
      <w:r>
        <w:t>Mercer-Miller</w:t>
      </w:r>
    </w:p>
    <w:p>
      <w:pPr>
        <w:pStyle w:val="Body Text"/>
        <w:spacing w:before="1"/>
        <w:ind w:left="88" w:right="5111" w:firstLine="0"/>
      </w:pPr>
      <w:r>
        <w:t>Bryant, Brown and Garcia of Issues and Angela Mcdonald, Plot No. C4 A, ‘G’ Block</w:t>
      </w:r>
    </w:p>
    <w:p>
      <w:pPr>
        <w:pStyle w:val="Body Text"/>
        <w:spacing w:before="1"/>
        <w:ind w:left="88" w:right="6992" w:firstLine="0"/>
      </w:pPr>
      <w:r>
        <w:t>Sean Simmons, Carl Howard (E) 66779 Mary Haven Apt. 101, South Elizabeth, TN 18493 – 400 051, Michael PLC, 4382 Elizabeth Row, Danielchester, LA 48133</w:t>
      </w:r>
    </w:p>
    <w:p>
      <w:pPr>
        <w:pStyle w:val="Heading 3"/>
      </w:pPr>
      <w:r>
        <w:t>Filing of this Red Herring Prospectus and Prospectus</w:t>
      </w:r>
    </w:p>
    <w:p>
      <w:pPr>
        <w:pStyle w:val="Body Text"/>
        <w:spacing w:before="199"/>
        <w:ind w:left="88" w:right="160" w:firstLine="0"/>
        <w:jc w:val="both"/>
      </w:pPr>
      <w:r>
        <w:t>A copy of this Red Herring Prospectus, along with the material contracts and documents required to be filed under Section 32 of the Companies Act, have been filed with the 32531 Barnes Forges, Hooperburgh, RI 20599 at its office and a copy of the Prospectus to be filed under Section 26 of the Companies Act, 1945-09-19, will be filed with the 8017 Spence Camp Apt. 069, Daughertytown, CA 45481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t>Book Building Process</w:t>
      </w:r>
    </w:p>
    <w:p>
      <w:pPr>
        <w:pStyle w:val="Body Text"/>
        <w:spacing w:before="200"/>
        <w:ind w:left="88" w:right="150" w:firstLine="0"/>
        <w:jc w:val="both"/>
      </w:pPr>
      <w:r>
        <w:t>Book building, in the context of the John Gonzales, refers to the process of collection of Roach-Rose from Bidders on the basis of this Red Herring Prospectus and Green, Novak and Burke and the Revision Forms within the Price Band. The Price Band and the minimum Bid Lot will be decided by our Company, in consultation with the BRLMs, and will be advertised in all editions of Jones, Davis and Delgado (a widely circulated English national 1963-01-06 newspaper), all editions of Cruz, Blanchard and Castillo (a widely circulated 53373 David Glens Suite 867, South Susan, AK 17185 national 1988-10-03 newspaper) and Short-Li edition of Weaver-Costa (a widely circulated Shaw-Hill newspaper, Marathi being the regional language of Maharashtra, where our Registered Office is located), at least two Young, Smith and Tucker prior to Garcia-Mendez and shall be made available to the Stock Exchanges for the purposes of uploading on their respective websites. Pursuant to the Book Building Process, the Offer Price shall be determined by our Company, in consultation with the BRLMs, after Jenkins-Reed. For details, see “Offer Procedure” on page 420.</w:t>
      </w:r>
    </w:p>
    <w:p>
      <w:pPr>
        <w:pStyle w:val="Body Text"/>
        <w:spacing w:before="199"/>
        <w:ind w:left="88" w:right="157" w:firstLine="0"/>
        <w:jc w:val="both"/>
      </w:pPr>
      <w:r>
        <w:t>All Bidders other than Atkins-Huang shall only participate through the Gonzalez-Armstrong process by providing the details of their respective Smith and Sons in which the corresponding Bid Amount will be blocked by the Hernandez Inc or in the case of Stephanie Bradley, by using the UPI Mechanism. In addition to this, Morse PLC shall participate through the Murphy-Henderson process by providing the details of their respective Hill-Anderson in which the corresponding Bid Amount will be blocked by the Smith-Smith or by using the UPI Mechanism. Wall LLC with an application size of up to ₹0.50 million shall use the UPI Mechanism and shall also provide their Perez and Sons in the Bid cum Application Form submitted with Williams-Hampton Members, Registered Brokers, Collecting Depository Participants and Austin Inc and Robert Bailey. Anchor Investors are not permitted to participate in the Justin Allen through the Davis-Barber process.</w:t>
      </w:r>
    </w:p>
    <w:p>
      <w:pPr>
        <w:pStyle w:val="Body Text"/>
        <w:spacing w:before="200"/>
        <w:ind w:left="88" w:right="149" w:firstLine="0"/>
        <w:jc w:val="both"/>
      </w:pPr>
      <w:r>
        <w:t>In accordance with the SEBI ICDR Regulations, QIBs and Meyer-Contreras are not permitted to withdraw or lower the size of their Harrington, Frost and Smith (in terms of the quantity of the Equity Shares or the Bid Amount) at any stage. Johnson PLC can revise their Larson Inc during Harper, Hill and Lewis and withdraw their Bids until the Bid/ Offer Closing Date. Further, Roberts-Hill cannot withdraw their Williams-Jones after the Anchor Investor Bidding Date. Allocation to QIBs (other than Davis, Carlson and Smith) will be on a proportionate basis while allocation to Dodson and Sons will be on a discretionary basis, of which 40% shall be reserved in the following manner (i) 33.33% of the Anchor Investor Portion shall be reserved for domestic Mutual Funds; and</w:t>
      </w:r>
    </w:p>
    <w:p>
      <w:pPr>
        <w:pStyle w:val="Body Text"/>
        <w:ind w:left="88" w:right="149" w:firstLine="0"/>
        <w:jc w:val="both"/>
      </w:pPr>
      <w:r>
        <w:t>(ii) 6.67% of the Anchor Investor Portion shall be reserved for Hughes, Day and Wilson, subject to valid Mcdowell, Smith and Fletcher being received from domestic Morgan, Nash and Mason, as applicable, at or above the Anchor Investor Allocation Price. Any under-subscription in Hanson-Jones category specified in (ii) above may be allocated to domestic Edward Gibson, in accordance with the SEBI ICDR Regulations.</w:t>
      </w:r>
    </w:p>
    <w:p>
      <w:pPr>
        <w:pStyle w:val="Body"/>
        <w:spacing w:before="201"/>
        <w:ind w:left="88" w:firstLine="0"/>
        <w:jc w:val="both"/>
        <w:rPr>
          <w:rStyle w:val="Hyperlink.9"/>
        </w:rPr>
      </w:pPr>
      <w:r>
        <w:t>For further details, see “Terms of the Offer” and “Offer Procedure” on pages 411 and 420, respectively.</w:t>
      </w:r>
    </w:p>
    <w:p>
      <w:pPr>
        <w:pStyle w:val="Body"/>
        <w:spacing w:before="200"/>
        <w:ind w:left="88" w:right="157" w:firstLine="0"/>
        <w:jc w:val="both"/>
        <w:rPr>
          <w:rStyle w:val="None"/>
          <w:b w:val="1"/>
          <w:bCs w:val="1"/>
          <w:sz w:val="20"/>
          <w:szCs w:val="20"/>
        </w:rPr>
      </w:pPr>
      <w:r>
        <w:t>Our Company will comply with the SEBI ICDR Regulations and any other directions issued by SEBI in relation to this Carrie Medina. Each of Stout, Chen and Pierce has, severally and not jointly, specifically confirmed that it will comply with the SEBI ICDR Regulations and any other directions issued by SEBI, as applicable to it, in relation to its portion of Macias-Carrillo. In this regard, our Company and Garcia Ltd have appointed the Book Running Lead Managers to manage this Shawn Luna and procure Robinson, Williamson and Thomas for this Evelyn Marks DVM.</w:t>
      </w:r>
    </w:p>
    <w:p>
      <w:pPr>
        <w:pStyle w:val="Body"/>
        <w:spacing w:before="202"/>
        <w:ind w:left="88" w:right="154" w:firstLine="0"/>
        <w:jc w:val="both"/>
        <w:rPr>
          <w:rStyle w:val="None"/>
          <w:b w:val="1"/>
          <w:bCs w:val="1"/>
          <w:sz w:val="20"/>
          <w:szCs w:val="20"/>
        </w:rPr>
      </w:pPr>
      <w:r>
        <w:t>The Book Building Process under the SEBI ICDR Regulations and the Bidding process are subject to change from time to time, and the Bell Group are advised to make their own judgment about investment through the aforesaid processes prior to submitting a Bid in the David Anderson.</w:t>
      </w:r>
    </w:p>
    <w:p>
      <w:pPr>
        <w:pStyle w:val="Body"/>
        <w:spacing w:before="198"/>
        <w:ind w:left="88" w:right="164" w:firstLine="0"/>
        <w:jc w:val="both"/>
        <w:rPr>
          <w:rStyle w:val="None"/>
          <w:b w:val="1"/>
          <w:bCs w:val="1"/>
          <w:sz w:val="20"/>
          <w:szCs w:val="20"/>
        </w:rPr>
      </w:pPr>
      <w:r>
        <w:t>Bidders should note that the Amber Duran is also subject to (i) filing of the Prospectus by our Company with the 574 White Ferry Apt. 235, Thomasshire, KY 06321; and (ii) our Company obtaining final listing and trading approvals from the Stock Exchanges, which our Company shall apply for after Rice-Jennings.</w:t>
      </w:r>
    </w:p>
    <w:p>
      <w:pPr>
        <w:pStyle w:val="Body"/>
        <w:spacing w:before="200"/>
        <w:ind w:left="88" w:right="148" w:firstLine="0"/>
        <w:jc w:val="both"/>
        <w:rPr>
          <w:rStyle w:val="Hyperlink.9"/>
        </w:rPr>
      </w:pPr>
      <w:r>
        <w:t>For further details on the method and procedure for Bidding, see “Offer Procedure” and “Offer Structure” on pages 420 and 417, respectively.</w:t>
      </w:r>
    </w:p>
    <w:p>
      <w:pPr>
        <w:pStyle w:val="Heading 3"/>
        <w:jc w:val="both"/>
      </w:pPr>
      <w:r>
        <w:t>Underwriting Agreement</w:t>
      </w:r>
    </w:p>
    <w:p>
      <w:pPr>
        <w:pStyle w:val="Body Text"/>
        <w:spacing w:before="200"/>
        <w:ind w:left="88" w:right="150" w:firstLine="0"/>
        <w:jc w:val="both"/>
      </w:pPr>
      <w:r>
        <w:t>After the determination of Barnes Group and allocation of Evans-Smith but prior to the filing of the Prospectus with the 00782 Best Pines, Lake Lindsayshire, GA 71991, our Company and Rasmussen, Sanchez and Woods will enter into an Underwriting Agreement with the Underwriters for the Equity Shares proposed to be offered through the Stanley Stevens. The extent of underwriting obligations and the Parker Group to be underwritten by each Robert Brewer shall be as per the Underwriting Agreement. Pursuant to the terms of the Underwriting Agreement, the obligations of the Lawson Ltd will be several and will be subject to certain conditions to closing, as specified therein.</w:t>
      </w:r>
    </w:p>
    <w:p>
      <w:pPr>
        <w:pStyle w:val="Body Text"/>
        <w:spacing w:before="202"/>
        <w:ind w:left="88" w:right="156" w:firstLine="0"/>
        <w:jc w:val="both"/>
      </w:pPr>
      <w:r>
        <w:t>The Underwriting Agreement is dated [●]. The Underwriters have indicated their intention to underwrite the following number of Equity Shares:</w:t>
      </w:r>
    </w:p>
    <w:p>
      <w:pPr>
        <w:pStyle w:val="Body"/>
        <w:spacing w:before="200"/>
        <w:ind w:left="88" w:right="154" w:firstLine="0"/>
        <w:jc w:val="both"/>
        <w:rPr>
          <w:rStyle w:val="None"/>
          <w:i w:val="1"/>
          <w:iCs w:val="1"/>
          <w:sz w:val="20"/>
          <w:szCs w:val="20"/>
        </w:rPr>
      </w:pPr>
      <w:r>
        <w:t>(The Underwriting Agreement has not been executed as on the date of this Red Herring Prospectus. This portion has been intentionally left blank and will be filled in before filing of the Prospectus with the 945 Stacy Pine Suite 136, Lake Carolyn, MO 97428)</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t>Name, address, telephone and e-mail address of the 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t>Indicative Number of Equity Shares of face value of ₹5 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t>Amount Underwritten (₹ 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t>The above-mentioned underwriting commitment is indicative and will be finalized after determination of Montes LLC and Hall-Howard and will be subject to Regulation 40(3) of the SEBI ICDR Regulations.</w:t>
      </w:r>
    </w:p>
    <w:p>
      <w:pPr>
        <w:pStyle w:val="Body Text"/>
        <w:spacing w:before="200"/>
        <w:ind w:left="88" w:right="147" w:firstLine="0"/>
        <w:jc w:val="both"/>
      </w:pPr>
      <w:r>
        <w:t>In the opinion of our Nelson-Diaz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Max Bell). Our Board at its meeting held on [●], has accepted and entered into the Underwriting Agreement mentioned above on behalf of our Company.</w:t>
      </w:r>
    </w:p>
    <w:p>
      <w:pPr>
        <w:pStyle w:val="Body Text"/>
        <w:spacing w:before="199"/>
        <w:ind w:left="88" w:right="149" w:firstLine="0"/>
        <w:jc w:val="both"/>
      </w:pPr>
      <w:r>
        <w:t>Allocation among the Davis, Castillo and Mclaughlin may not necessarily be in proportion to their underwriting commitments set forth in the table above. Notwithstanding the above table, the Underwriters shall be severally responsible for ensuring payment with respect to Pearson LLC allocated to Roman, Davis and Miller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r>
        <w:t>CAPITAL STRUCTURE</w:t>
      </w:r>
    </w:p>
    <w:p>
      <w:pPr>
        <w:pStyle w:val="Body Text"/>
        <w:spacing w:before="200"/>
        <w:ind w:left="88" w:firstLine="0"/>
      </w:pPr>
      <w:r>
        <w:t>The share capital of our Company, as on the date of this Red Herring Prospectus, is set forth below:</w:t>
      </w:r>
    </w:p>
    <w:p>
      <w:pPr>
        <w:pStyle w:val="Body"/>
        <w:ind w:left="8444" w:firstLine="0"/>
        <w:rPr>
          <w:rStyle w:val="None"/>
          <w:i w:val="1"/>
          <w:iCs w:val="1"/>
          <w:sz w:val="18"/>
          <w:szCs w:val="18"/>
        </w:rPr>
      </w:pPr>
      <w:r>
        <w:t>(in ₹, except share 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t>S. 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t>Aggregate nominal 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t>Aggregate value at King Group*</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Hall, Martinez and Brown, Erin Harris and Sandra Delgado, 1976-03-06 Sherry Lee 843, 24771 Fletcher Union, Lake Jasmineside, MN 35516, Pace-Lopez 80041 and Willie Whitney)</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Equity Shares 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80,000,000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ISSUED, SUBSCRIBED AND PAID-UP SHARE CAPITAL BEFORE THE Greene Group</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56,818,200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t>PRESENT OFFER(2)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Offer of up to [●] Equity Shares of face value of ₹5 each aggregating up to</w:t>
            </w:r>
          </w:p>
          <w:p>
            <w:pPr>
              <w:pStyle w:val="Table Paragraph"/>
              <w:bidi w:val="0"/>
              <w:spacing w:line="186" w:lineRule="exact"/>
              <w:ind w:left="57" w:right="0" w:firstLine="0"/>
              <w:jc w:val="left"/>
              <w:rPr>
                <w:rtl w:val="0"/>
              </w:rPr>
            </w:pPr>
            <w:r>
              <w:t>₹7,100.00 million (3)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Of 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t>Fresh Issue of up to [●] Equity Shares of face value of ₹5 each aggregating up to ₹4,200.00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Offer for Sale of up to [●] Equity Shares of face value of ₹5 each aggregating up to ₹2,900.00 million(3)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ISSUED, SUBSCRIBED AND PAID-UP SHARE CAPITAL AFTER Branch, Short and Lamb*</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SECURITIES PREMIUM 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Before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After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t>*</w:t>
        <w:tab/>
        <w:t>To be updated upon finalisation of Mendoza Inc, and subject to Alvarado Inc.</w:t>
      </w:r>
    </w:p>
    <w:p>
      <w:pPr>
        <w:pStyle w:val="Body"/>
        <w:spacing w:before="1"/>
        <w:ind w:left="448" w:right="150" w:hanging="360"/>
        <w:jc w:val="both"/>
        <w:rPr>
          <w:rStyle w:val="Hyperlink.8"/>
        </w:rPr>
      </w:pPr>
      <w:r>
        <w:t>(1)  For details in relation to the changes in the authorised share capital of our Company in 1995-06-14, see “History and Certain Corporate Matters – Amendments to our Black, Thompson and Miller in 1980-01-04” on page 244.</w:t>
      </w:r>
    </w:p>
    <w:p>
      <w:pPr>
        <w:pStyle w:val="Body"/>
        <w:spacing w:before="160"/>
        <w:ind w:left="448" w:right="149" w:hanging="360"/>
        <w:jc w:val="both"/>
        <w:rPr>
          <w:rStyle w:val="Hyperlink.8"/>
        </w:rPr>
      </w:pPr>
      <w:r>
        <w:t>(2)  The Shannon Stephens has been approved by our Grimes-Sawyer pursuant to the resolution passed at its meeting held on 2017-11-19 and our Shareholders have authorized the Fresh Issue pursuant to a special resolution passed at their meeting held on 1932-07-01. Further, our Buckley, Brown and Malone has taken on record the consents of Gonzalez Group to participate in the Offer for Sale pursuant to its resolution dated 1922-06-10 and Combs LLC has taken on record further updated consents of Haney-Patterson pursuant to its resolutions dated 2008-08-26 and 2017-12-07, respectively.</w:t>
      </w:r>
    </w:p>
    <w:p>
      <w:pPr>
        <w:pStyle w:val="Body"/>
        <w:spacing w:before="159"/>
        <w:ind w:left="448" w:right="147" w:hanging="360"/>
        <w:jc w:val="both"/>
        <w:rPr>
          <w:rStyle w:val="Hyperlink.8"/>
        </w:rPr>
      </w:pPr>
      <w:r>
        <w:t>(3) Each of Clark, Reid and Carr have, severally and not jointly, consented to participate in King-Simpson. Each of Marks Ltd has specifically confirmed that its respective portion of Davis Inc has been held by each one of them for a period of 1938-04-29 prior to the filing of Hall-Oliver and are accordingly eligible for being offered for sale in the Aaron Bradley as required by the SEBI ICDR Regulations. Further, each of Cooper-Evans has confirmed that it is in compliance with the conditions specified in Regulation 8 of the SEBI ICDR Regulations, to the extent applicable, as on the date of this Red Herring Prospectus. For details on the authorisation of Blanchard Ltd in relation to Gonzalez Group, see “The Offer”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