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виртуальную машину с операционной системой Linux(Fedora).</w:t>
      </w:r>
    </w:p>
    <w:p>
      <w:pPr>
        <w:numPr>
          <w:ilvl w:val="0"/>
          <w:numId w:val="1001"/>
        </w:numPr>
        <w:pStyle w:val="Compact"/>
      </w:pPr>
      <w:r>
        <w:t xml:space="preserve">Произвести первоначальные настройки ВМ.</w:t>
      </w:r>
    </w:p>
    <w:p>
      <w:pPr>
        <w:numPr>
          <w:ilvl w:val="0"/>
          <w:numId w:val="1001"/>
        </w:numPr>
        <w:pStyle w:val="Compact"/>
      </w:pPr>
      <w:r>
        <w:t xml:space="preserve">Настройка хост-клавиш.</w:t>
      </w:r>
    </w:p>
    <w:p>
      <w:pPr>
        <w:numPr>
          <w:ilvl w:val="0"/>
          <w:numId w:val="1001"/>
        </w:numPr>
        <w:pStyle w:val="Compact"/>
      </w:pPr>
      <w:r>
        <w:t xml:space="preserve">Установка обновлений ОС, после запуска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Отключение SELinux.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дополнительные драйвера для VirtualBox.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клавиатуры.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пользователя и имя хоста.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, вариант с менеджером окон i3.</w:t>
      </w:r>
      <w:r>
        <w:t xml:space="preserve"> </w:t>
      </w:r>
      <w:r>
        <w:t xml:space="preserve">При выполнении лабораторной работы на своей технике необходимо скачать необходимый образ операционной системы.</w:t>
      </w:r>
    </w:p>
    <w:bookmarkStart w:id="22" w:name="соглашение-об-именовании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Соглашение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</w:p>
    <w:p>
      <w:pPr>
        <w:pStyle w:val="BodyText"/>
      </w:pP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В дисплейных классах вы можете посмотреть имя вашей учётной записи, набрав в терминале необходимую команду.</w:t>
      </w:r>
      <w:r>
        <w:t xml:space="preserve"> </w:t>
      </w: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bookmarkEnd w:id="22"/>
    <w:bookmarkEnd w:id="23"/>
    <w:bookmarkEnd w:id="24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виртуальная машина и ОС Linux Fedora были у меня установлены намного раньше, весь процесс настройки ВМ не удалось запечатлить. Таким образом, приступаю сразу к настройке ОС с автоматического обновления с помощью команды dnf install dnf-automatic и запускаю таймер с помощью команды systemctl enable –now dnf-automatic.timer (рис. [</w:t>
      </w:r>
      <w:hyperlink w:anchor="fig:001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85209"/>
            <wp:effectExtent b="0" l="0" r="0" t="0"/>
            <wp:docPr descr="Figure 1: Установка первичных обновлений ОС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Установка первичных обновлений ОС</w:t>
      </w:r>
    </w:p>
    <w:bookmarkEnd w:id="0"/>
    <w:p>
      <w:pPr>
        <w:pStyle w:val="BodyText"/>
      </w:pPr>
      <w:r>
        <w:t xml:space="preserve">Затем, так как в данном курсе мы не будем рассматривать работу с системой безопасности SELinux я отключаю его с помощью измения необходимого для работы SELinux файла config.(рис.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871317"/>
            <wp:effectExtent b="0" l="0" r="0" t="0"/>
            <wp:docPr descr="Figure 2: Отключение SELinux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Отключение SELinux</w:t>
      </w:r>
    </w:p>
    <w:bookmarkEnd w:id="0"/>
    <w:p>
      <w:pPr>
        <w:pStyle w:val="BodyText"/>
      </w:pPr>
      <w:r>
        <w:t xml:space="preserve">Затем приступаю к установке драйверов для VirtualBox , для этого открываем с помощью команды tmux терминальный мультиплексор и устанавливаем пакет DKMS.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3653724"/>
            <wp:effectExtent b="0" l="0" r="0" t="0"/>
            <wp:docPr descr="Figure 3: Установка пакета DKMS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подключаем образ диска дополнений гостевой ОС и наблюдаем за установкой драйверов.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4000499"/>
            <wp:effectExtent b="0" l="0" r="0" t="0"/>
            <wp:docPr descr="Figure 4: Установка драйверов после полдлючения образа диска дополнений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Затем подмонтируем диск , с помощью команды mount /dev/sr0 /media , и загрузим еще пакет драйверов.Затем перезагрузим систему.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21273"/>
            <wp:effectExtent b="0" l="0" r="0" t="0"/>
            <wp:docPr descr="Figure 5: Установка драйверов после полдлючения образа диска дополнений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Приступим к настройке раскладки клавиатуры и сделаем это с помощью редактирования конфигурационный файла /etc/X11/xorg.conf.d/00-keyboard.conf и вновь перезапустим систему.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4117181"/>
            <wp:effectExtent b="0" l="0" r="0" t="0"/>
            <wp:docPr descr="Figure 6: Настройка раскладки, редактирование файла конфигурации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Настройка раскладки, редактирование файла конфигурации</w:t>
      </w:r>
    </w:p>
    <w:bookmarkEnd w:id="0"/>
    <w:p>
      <w:pPr>
        <w:pStyle w:val="BodyText"/>
      </w:pPr>
      <w:r>
        <w:t xml:space="preserve">Хоть я и изначально установил правильное имя хоста и пользователя, для самопроверки я еще раз проведу данную операцию только через терминал. С помощью команд показанных на скриншоте, я проверил и убедился, что все настроено согласно соглашению об наименовании.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4067848"/>
            <wp:effectExtent b="0" l="0" r="0" t="0"/>
            <wp:docPr descr="Figure 7: Настройка имени пользователя и хоста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Настройка имени пользователя и хоста</w:t>
      </w:r>
    </w:p>
    <w:bookmarkEnd w:id="0"/>
    <w:p>
      <w:pPr>
        <w:pStyle w:val="BodyText"/>
      </w:pPr>
      <w:r>
        <w:t xml:space="preserve">Так как pandoc был устанавлен у меня раннее на скриншоте показано его наличие в моей ОС.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4129682"/>
            <wp:effectExtent b="0" l="0" r="0" t="0"/>
            <wp:docPr descr="Figure 8: Наличие pandoc в ОС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Наличие pandoc в ОС</w:t>
      </w:r>
    </w:p>
    <w:bookmarkEnd w:id="0"/>
    <w:p>
      <w:pPr>
        <w:pStyle w:val="BodyText"/>
      </w:pPr>
      <w:r>
        <w:t xml:space="preserve">Но необходимых для курса расширений у меня нет, поэтому провожу установку данных расширений. (рис. [??]).</w:t>
      </w:r>
    </w:p>
    <w:p>
      <w:pPr>
        <w:pStyle w:val="BodyText"/>
      </w:pPr>
      <w:r>
        <w:t xml:space="preserve">[Установка необходимых расширений pandoc] (image/9.jpg){#fig:009 width=70%}</w:t>
      </w:r>
    </w:p>
    <w:p>
      <w:pPr>
        <w:pStyle w:val="BodyText"/>
      </w:pPr>
      <w:r>
        <w:t xml:space="preserve">Так как ситуация с TexLive у меня такая же как и pandoc и у меня он уже установлен в подтверждение я привожу скриншот ниже, на котором показано завершение установки TexLive. (рис. [??]).</w:t>
      </w:r>
    </w:p>
    <w:p>
      <w:pPr>
        <w:pStyle w:val="BodyText"/>
      </w:pPr>
      <w:r>
        <w:t xml:space="preserve">[Наличие TeXLive] (image/14.jpg){#fig:010 width=70%}</w:t>
      </w:r>
    </w:p>
    <w:p>
      <w:pPr>
        <w:pStyle w:val="BodyText"/>
      </w:pPr>
      <w:r>
        <w:t xml:space="preserve">Далее приступаю к выполнению домашнего задания и начинаю с того , что дождитесь загрузки графического окружения и открываю терминал. В окне терминала провожу анализ последовательность загрузки системы, выполнив команду dmesg. (рис. [??]).</w:t>
      </w:r>
    </w:p>
    <w:p>
      <w:pPr>
        <w:pStyle w:val="BodyText"/>
      </w:pPr>
      <w:r>
        <w:t xml:space="preserve">[Домашнее задание. Аналищ последовательности загрузки системы] (image/11.jpg){#fig:011 width=70%}</w:t>
      </w:r>
    </w:p>
    <w:p>
      <w:pPr>
        <w:pStyle w:val="BodyText"/>
      </w:pPr>
      <w:r>
        <w:t xml:space="preserve">Далее с помощью необходимых команд я получаю следующую информацию: Версия ядра Linux,частота процессора,модель процессора,объём доступной оперативной памяти,тип обнаруженного гипервизора,тип файловой системы корневого раздела и последовательность монтирования файловых систем. (рис. [??]).</w:t>
      </w:r>
    </w:p>
    <w:p>
      <w:pPr>
        <w:pStyle w:val="BodyText"/>
      </w:pPr>
      <w:r>
        <w:t xml:space="preserve">[Домашнее задание. Вывод ряда информации об системе p.1] (image/12.jpg){#fig:012 width=70%}</w:t>
      </w:r>
    </w:p>
    <w:p>
      <w:pPr>
        <w:pStyle w:val="BodyText"/>
      </w:pPr>
      <w:r>
        <w:t xml:space="preserve">Последний пункт - информация об последовательности монтирования файловых систем. (рис. [??]).</w:t>
      </w:r>
    </w:p>
    <w:p>
      <w:pPr>
        <w:pStyle w:val="BodyText"/>
      </w:pPr>
      <w:r>
        <w:t xml:space="preserve">[Домашнее задание. Вывод ряда информации об системе p.2] (image/13.jpg){#fig:013 width=70%}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hyperlink w:anchor="fig:001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4000499"/>
            <wp:effectExtent b="0" l="0" r="0" t="0"/>
            <wp:docPr descr="Figure 9: Название рисунка" title="" id="58" name="Picture"/>
            <a:graphic>
              <a:graphicData uri="http://schemas.openxmlformats.org/drawingml/2006/picture">
                <pic:pic>
                  <pic:nvPicPr>
                    <pic:cNvPr descr="image/placeimg_800_600_tech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Название рисунка</w:t>
      </w:r>
    </w:p>
    <w:bookmarkEnd w:id="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благодаря данной лабораторной работе я приобрел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Гибшер Кирилл Владимирович,НКАбд-01-22</dc:creator>
  <dc:language>ru-RU</dc:language>
  <cp:keywords/>
  <dcterms:created xsi:type="dcterms:W3CDTF">2023-02-13T14:55:02Z</dcterms:created>
  <dcterms:modified xsi:type="dcterms:W3CDTF">2023-02-13T14:55:02Z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