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 Определение 2. Фрейм соответствует окну в обычном понимании этого слова. Каждый фрейм содержит область вывода и одно или несколько окон Emacs. Определение 3. 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 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 Определение 5. Минибуфер используется для ввода дополнительной информации и всегда отображается в области вывода. Определение 6. Точка вставки — место вставки (удаления) данных в буфере.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редактор emacs для первичного знакомства и дальнейшего выполнения задангия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595033"/>
            <wp:effectExtent b="0" l="0" r="0" t="0"/>
            <wp:docPr descr="Figure 1: emac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Создаем файл lab07.sh с помощью комбинации Ctrl-x Ctrl-f (C-x C-f)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13787"/>
            <wp:effectExtent b="0" l="0" r="0" t="0"/>
            <wp:docPr descr="Figure 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Вбиваем текст из лабораторной работы и сохраняем файл с помощью комбинации Ctrl-x Ctrl-s (C-x C-s).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96020"/>
            <wp:effectExtent b="0" l="0" r="0" t="0"/>
            <wp:docPr descr="Figure 3: Сохранение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Сохранение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Проделаем с текстом стандартные процедуры редактирования, каждое действие должно осуществляться комбинацией клавиш</w:t>
      </w:r>
    </w:p>
    <w:p>
      <w:pPr>
        <w:numPr>
          <w:ilvl w:val="0"/>
          <w:numId w:val="1006"/>
        </w:numPr>
        <w:pStyle w:val="Compact"/>
      </w:pPr>
      <w:r>
        <w:t xml:space="preserve">Вырежем строку с помощью комбинации с-k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01776"/>
            <wp:effectExtent b="0" l="0" r="0" t="0"/>
            <wp:docPr descr="Figure 4: Вырезка строк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Вырезка строки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Вставим строку в конец файла с помощью комбинации c-y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29380"/>
            <wp:effectExtent b="0" l="0" r="0" t="0"/>
            <wp:docPr descr="Figure 5: Вставк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Вставка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Выделим область текста с помощью с-space и скопируем в буфер обмена с помощью alt-w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948468"/>
            <wp:effectExtent b="0" l="0" r="0" t="0"/>
            <wp:docPr descr="Figure 6: Работа с областью текст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Работа с областью текста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Вставим область в конец файла с помощью с-y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37140"/>
            <wp:effectExtent b="0" l="0" r="0" t="0"/>
            <wp:docPr descr="Figure 7: Вставк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 этот раз вырежем эту область с помощью С-w и затем отменим последнее действие с помощью с-/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03196"/>
            <wp:effectExtent b="0" l="0" r="0" t="0"/>
            <wp:docPr descr="Figure 8: Вырезка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Вырезка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12"/>
        </w:numPr>
        <w:pStyle w:val="Compact"/>
      </w:pPr>
      <w:r>
        <w:t xml:space="preserve">Передвинем курсор комбинацей клавиш c-a в начало строки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580009"/>
            <wp:effectExtent b="0" l="0" r="0" t="0"/>
            <wp:docPr descr="Figure 9: Начало строки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Начало строки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Теперь в конец строки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632697"/>
            <wp:effectExtent b="0" l="0" r="0" t="0"/>
            <wp:docPr descr="Figure 10: Конец строки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Конец строки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Передвинем курсор в начало буфера alt &lt;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922577"/>
            <wp:effectExtent b="0" l="0" r="0" t="0"/>
            <wp:docPr descr="Figure 11: Начало буфер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Начало буфера</w:t>
      </w:r>
    </w:p>
    <w:bookmarkEnd w:id="0"/>
    <w:p>
      <w:pPr>
        <w:pStyle w:val="BodyText"/>
      </w:pPr>
      <w:r>
        <w:t xml:space="preserve">– В конец буфера alt &gt;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979710"/>
            <wp:effectExtent b="0" l="0" r="0" t="0"/>
            <wp:docPr descr="Figure 12: Конец буфера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Конец буфера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Управление буферами</w:t>
      </w:r>
    </w:p>
    <w:p>
      <w:pPr>
        <w:numPr>
          <w:ilvl w:val="0"/>
          <w:numId w:val="1016"/>
        </w:numPr>
        <w:pStyle w:val="Compact"/>
      </w:pPr>
      <w:r>
        <w:t xml:space="preserve">Выведем список активных буферов с помощью С-х C-b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632916"/>
            <wp:effectExtent b="0" l="0" r="0" t="0"/>
            <wp:docPr descr="Figure 13: Список активных буферов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Список активных буферов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Переместимся во вновь открытое окно (C-x) o со списком открытых буферов и переключимся на другой буфер. Закроем это окно (C-x 0).</w:t>
      </w:r>
    </w:p>
    <w:p>
      <w:pPr>
        <w:numPr>
          <w:ilvl w:val="0"/>
          <w:numId w:val="1018"/>
        </w:numPr>
        <w:pStyle w:val="Compact"/>
      </w:pPr>
      <w:r>
        <w:t xml:space="preserve">Управление окнами</w:t>
      </w:r>
    </w:p>
    <w:p>
      <w:pPr>
        <w:numPr>
          <w:ilvl w:val="0"/>
          <w:numId w:val="1019"/>
        </w:numPr>
        <w:pStyle w:val="Compact"/>
      </w:pPr>
      <w:r>
        <w:t xml:space="preserve">Поделим фрейм на 4 окна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275059"/>
            <wp:effectExtent b="0" l="0" r="0" t="0"/>
            <wp:docPr descr="Figure 14: Деление фрейма" title="" id="76" name="Picture"/>
            <a:graphic>
              <a:graphicData uri="http://schemas.openxmlformats.org/drawingml/2006/picture">
                <pic:pic>
                  <pic:nvPicPr>
                    <pic:cNvPr descr="image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Деление фрейма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Откроем различные файлы в окнах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203655"/>
            <wp:effectExtent b="0" l="0" r="0" t="0"/>
            <wp:docPr descr="Figure 15: Несколько окон" title="" id="80" name="Picture"/>
            <a:graphic>
              <a:graphicData uri="http://schemas.openxmlformats.org/drawingml/2006/picture">
                <pic:pic>
                  <pic:nvPicPr>
                    <pic:cNvPr descr="image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Несколько окон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Переключимся в режим поиска (C-s) и найдем несколько слов hello , присутствующих в тексте.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197929"/>
            <wp:effectExtent b="0" l="0" r="0" t="0"/>
            <wp:docPr descr="Figure 16: Режим поиска" title="" id="84" name="Picture"/>
            <a:graphic>
              <a:graphicData uri="http://schemas.openxmlformats.org/drawingml/2006/picture">
                <pic:pic>
                  <pic:nvPicPr>
                    <pic:cNvPr descr="image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Режим поиска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С помощью с-s переключаемся между результатами поиска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984237"/>
            <wp:effectExtent b="0" l="0" r="0" t="0"/>
            <wp:docPr descr="Figure 17: Результаты поиска" title="" id="88" name="Picture"/>
            <a:graphic>
              <a:graphicData uri="http://schemas.openxmlformats.org/drawingml/2006/picture">
                <pic:pic>
                  <pic:nvPicPr>
                    <pic:cNvPr descr="image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Результаты поиска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Перейдем в режим поиска и замены (M-%), введем текст, который следует найти и заменить(world) , нажмем Enter , затем введем текст для замены(space) . После того как будут подсвечены результаты поиска, нажмем ! для подтверждения замены.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020931"/>
            <wp:effectExtent b="0" l="0" r="0" t="0"/>
            <wp:docPr descr="Figure 18: Поиск с заменой" title="" id="92" name="Picture"/>
            <a:graphic>
              <a:graphicData uri="http://schemas.openxmlformats.org/drawingml/2006/picture">
                <pic:pic>
                  <pic:nvPicPr>
                    <pic:cNvPr descr="image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Поиск с заменой</w:t>
      </w:r>
    </w:p>
    <w:bookmarkEnd w:id="0"/>
    <w:p>
      <w:pPr>
        <w:pStyle w:val="BodyText"/>
      </w:pPr>
      <w:r>
        <w:t xml:space="preserve">11.Испробуем другой режим поиска, нажав M-s o. Такой режим поиска выводит полностью текст файла в отдельный буфер и наглядно покзывает искомые слова подсвечивая их.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000500"/>
            <wp:effectExtent b="0" l="0" r="0" t="0"/>
            <wp:docPr descr="Figure 19: Еще один режим поиска" title="" id="96" name="Picture"/>
            <a:graphic>
              <a:graphicData uri="http://schemas.openxmlformats.org/drawingml/2006/picture">
                <pic:pic>
                  <pic:nvPicPr>
                    <pic:cNvPr descr="image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Еще один режим поиска</w:t>
      </w:r>
    </w:p>
    <w:bookmarkEnd w:id="0"/>
    <w:bookmarkEnd w:id="99"/>
    <w:bookmarkStart w:id="10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познакомился с операционной системой Linux. Получить практические навыки работы с редактором Emacs.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Гибшер Кирилл Владимирович</dc:creator>
  <dc:language>ru-RU</dc:language>
  <cp:keywords/>
  <dcterms:created xsi:type="dcterms:W3CDTF">2023-04-06T13:22:57Z</dcterms:created>
  <dcterms:modified xsi:type="dcterms:W3CDTF">2023-04-06T13:22:57Z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