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Criterion 5: Faculty Information</w:t>
      </w:r>
    </w:p>
    <w:p>
      <w:r>
        <w:rPr>
          <w:i/>
          <w:sz w:val="20"/>
        </w:rPr>
        <w:t>Self-Assessment Report (SAR) format — UG Engineering, Tier-I (GAPC V4.0)</w:t>
      </w:r>
    </w:p>
    <w:p>
      <w:r>
        <w:rPr>
          <w:i/>
          <w:sz w:val="17"/>
        </w:rPr>
        <w:t>Source: NBA Manual for Accreditation of Undergraduate Engineering Programs (Tier-I Institutions), May 2026 Edition — Annexure III (SAR Format). Reproduced for institutional use; verify against the live e-NBA SAR before submission.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..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CAYm2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..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CAYm3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..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r>
        <w:t>4.7.4 Student Publications (05)</w:t>
      </w:r>
    </w:p>
    <w:p>
      <w:r>
        <w:t>(Provide details of student publications in journals, conferences, etc., for the past 3</w:t>
      </w:r>
    </w:p>
    <w:p>
      <w:r>
        <w:t>years.)</w:t>
      </w:r>
    </w:p>
    <w:p>
      <w:pPr>
        <w:pStyle w:val="Heading3"/>
      </w:pPr>
      <w:r>
        <w:t>Table No. 4.7.4.1: List of student publications.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S.N.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Name of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Name of the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Name of the Journal/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Volume</w:t>
              <w:br/>
              <w:t>No. &amp;</w:t>
              <w:br/>
              <w:t>Issue</w:t>
              <w:br/>
              <w:t>No.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Name of</w:t>
            </w:r>
          </w:p>
        </w:tc>
        <w:tc>
          <w:tcPr>
            <w:tcW w:type="dxa" w:w="480"/>
          </w:tcPr>
          <w:p>
            <w:r/>
          </w:p>
        </w:tc>
      </w:tr>
      <w:tr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the Student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Publisher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Conference, etc.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the Award</w:t>
            </w:r>
          </w:p>
        </w:tc>
        <w:tc>
          <w:tcPr>
            <w:tcW w:type="dxa" w:w="480"/>
          </w:tcPr>
          <w:p>
            <w:r/>
          </w:p>
        </w:tc>
      </w:tr>
      <w:tr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&amp; Semester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if any</w:t>
            </w:r>
          </w:p>
        </w:tc>
        <w:tc>
          <w:tcPr>
            <w:tcW w:type="dxa" w:w="480"/>
          </w:tcPr>
          <w:p>
            <w:r/>
          </w:p>
        </w:tc>
      </w:tr>
      <w:tr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</w:tr>
      <w:tr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CAYm1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</w:tr>
      <w:tr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</w:tr>
      <w:tr>
        <w:tc>
          <w:tcPr>
            <w:tcW w:type="dxa" w:w="480"/>
          </w:tcPr>
          <w:p>
            <w:r>
              <w:t>1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</w:tr>
      <w:tr>
        <w:tc>
          <w:tcPr>
            <w:tcW w:type="dxa" w:w="480"/>
          </w:tcPr>
          <w:p>
            <w:r>
              <w:t>..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</w:tr>
      <w:tr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CAYm2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</w:tr>
      <w:tr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</w:tr>
      <w:tr>
        <w:tc>
          <w:tcPr>
            <w:tcW w:type="dxa" w:w="480"/>
          </w:tcPr>
          <w:p>
            <w:r>
              <w:t>1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</w:tr>
      <w:tr>
        <w:tc>
          <w:tcPr>
            <w:tcW w:type="dxa" w:w="480"/>
          </w:tcPr>
          <w:p>
            <w:r>
              <w:t>..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</w:tr>
      <w:tr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CAYm3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</w:tr>
      <w:tr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</w:tr>
      <w:tr>
        <w:tc>
          <w:tcPr>
            <w:tcW w:type="dxa" w:w="480"/>
          </w:tcPr>
          <w:p>
            <w:r>
              <w:t>1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</w:tr>
      <w:tr>
        <w:tc>
          <w:tcPr>
            <w:tcW w:type="dxa" w:w="480"/>
          </w:tcPr>
          <w:p>
            <w:r>
              <w:t>..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</w:tr>
    </w:tbl>
    <w:p/>
    <w:p>
      <w:pPr>
        <w:pStyle w:val="Heading3"/>
      </w:pPr>
      <w:r>
        <w:t>Criterion 5: Faculty Information (100)</w:t>
      </w:r>
    </w:p>
    <w:p>
      <w:pPr>
        <w:pStyle w:val="Heading3"/>
      </w:pPr>
      <w:r>
        <w:t>Table No. 5A: Faculty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9"/>
        <w:gridCol w:w="149"/>
        <w:gridCol w:w="149"/>
        <w:gridCol w:w="149"/>
        <w:gridCol w:w="149"/>
        <w:gridCol w:w="149"/>
        <w:gridCol w:w="149"/>
        <w:gridCol w:w="149"/>
        <w:gridCol w:w="149"/>
        <w:gridCol w:w="149"/>
        <w:gridCol w:w="149"/>
        <w:gridCol w:w="149"/>
        <w:gridCol w:w="149"/>
        <w:gridCol w:w="149"/>
        <w:gridCol w:w="149"/>
        <w:gridCol w:w="149"/>
        <w:gridCol w:w="149"/>
        <w:gridCol w:w="149"/>
        <w:gridCol w:w="149"/>
        <w:gridCol w:w="149"/>
        <w:gridCol w:w="149"/>
        <w:gridCol w:w="149"/>
        <w:gridCol w:w="149"/>
        <w:gridCol w:w="149"/>
        <w:gridCol w:w="149"/>
        <w:gridCol w:w="149"/>
        <w:gridCol w:w="149"/>
        <w:gridCol w:w="149"/>
        <w:gridCol w:w="149"/>
        <w:gridCol w:w="149"/>
        <w:gridCol w:w="149"/>
        <w:gridCol w:w="149"/>
        <w:gridCol w:w="149"/>
        <w:gridCol w:w="149"/>
        <w:gridCol w:w="149"/>
        <w:gridCol w:w="149"/>
        <w:gridCol w:w="149"/>
        <w:gridCol w:w="149"/>
        <w:gridCol w:w="149"/>
        <w:gridCol w:w="149"/>
        <w:gridCol w:w="149"/>
        <w:gridCol w:w="149"/>
        <w:gridCol w:w="149"/>
        <w:gridCol w:w="149"/>
        <w:gridCol w:w="149"/>
        <w:gridCol w:w="149"/>
        <w:gridCol w:w="149"/>
        <w:gridCol w:w="149"/>
        <w:gridCol w:w="149"/>
        <w:gridCol w:w="149"/>
        <w:gridCol w:w="149"/>
        <w:gridCol w:w="149"/>
        <w:gridCol w:w="149"/>
        <w:gridCol w:w="149"/>
        <w:gridCol w:w="149"/>
        <w:gridCol w:w="149"/>
        <w:gridCol w:w="149"/>
        <w:gridCol w:w="149"/>
      </w:tblGrid>
      <w:tr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>
              <w:t>S.N.</w:t>
            </w:r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>
              <w:t>Name of the Faculty</w:t>
            </w:r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>
              <w:t>PAN No.</w:t>
            </w:r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>
              <w:t>APAAR faculty ID*(if any)</w:t>
            </w:r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>
              <w:t>Highest degree</w:t>
            </w:r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>
              <w:t>University</w:t>
            </w:r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>
              <w:t>Area of Specialization</w:t>
            </w:r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>
              <w:t>Date of Joining in this Institution</w:t>
            </w:r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>
              <w:t>Date of Joining in the Department (in</w:t>
            </w:r>
          </w:p>
        </w:tc>
        <w:tc>
          <w:tcPr>
            <w:tcW w:type="dxa" w:w="149"/>
          </w:tcPr>
          <w:p>
            <w:r>
              <w:t>case of transfer from one Department</w:t>
            </w:r>
          </w:p>
        </w:tc>
        <w:tc>
          <w:tcPr>
            <w:tcW w:type="dxa" w:w="149"/>
          </w:tcPr>
          <w:p>
            <w:r>
              <w:t>to another) if any</w:t>
            </w:r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>
              <w:t>Experience in years in current</w:t>
            </w:r>
          </w:p>
        </w:tc>
        <w:tc>
          <w:tcPr>
            <w:tcW w:type="dxa" w:w="149"/>
          </w:tcPr>
          <w:p>
            <w:r>
              <w:t>institute</w:t>
            </w:r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>
              <w:t>Designation at Time Joining in this</w:t>
            </w:r>
          </w:p>
        </w:tc>
        <w:tc>
          <w:tcPr>
            <w:tcW w:type="dxa" w:w="149"/>
          </w:tcPr>
          <w:p>
            <w:r>
              <w:t>Institution</w:t>
            </w:r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>
              <w:t>Present Designation</w:t>
            </w:r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>
              <w:t>The date on which Designated as</w:t>
            </w:r>
          </w:p>
        </w:tc>
        <w:tc>
          <w:tcPr>
            <w:tcW w:type="dxa" w:w="149"/>
          </w:tcPr>
          <w:p>
            <w:r>
              <w:t>Professor/ Associate Professor if any</w:t>
            </w:r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>
              <w:t>Nature of Association (Regular/</w:t>
            </w:r>
          </w:p>
        </w:tc>
        <w:tc>
          <w:tcPr>
            <w:tcW w:type="dxa" w:w="149"/>
          </w:tcPr>
          <w:p>
            <w:r>
              <w:t>Contract/ Ad hoc)</w:t>
            </w:r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>
              <w:t>If contractual mention Full time or</w:t>
            </w:r>
          </w:p>
        </w:tc>
        <w:tc>
          <w:tcPr>
            <w:tcW w:type="dxa" w:w="149"/>
          </w:tcPr>
          <w:p>
            <w:r>
              <w:t>(Part time or hourly based)</w:t>
            </w:r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>
              <w:t>Currently Associated (Y/N)</w:t>
            </w:r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>
              <w:t>Date of Leaving if any (In case</w:t>
            </w:r>
          </w:p>
        </w:tc>
        <w:tc>
          <w:tcPr>
            <w:tcW w:type="dxa" w:w="149"/>
          </w:tcPr>
          <w:p>
            <w:r>
              <w:t>Currently Associated is “No”)</w:t>
            </w:r>
          </w:p>
        </w:tc>
        <w:tc>
          <w:tcPr>
            <w:tcW w:type="dxa" w:w="149"/>
          </w:tcPr>
          <w:p>
            <w:r/>
          </w:p>
        </w:tc>
      </w:tr>
      <w:tr>
        <w:tc>
          <w:tcPr>
            <w:tcW w:type="dxa" w:w="149"/>
          </w:tcPr>
          <w:p>
            <w:r>
              <w:t>1</w:t>
            </w:r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</w:tr>
      <w:tr>
        <w:tc>
          <w:tcPr>
            <w:tcW w:type="dxa" w:w="149"/>
          </w:tcPr>
          <w:p>
            <w:r>
              <w:t>..</w:t>
            </w:r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  <w:tc>
          <w:tcPr>
            <w:tcW w:type="dxa" w:w="149"/>
          </w:tcPr>
          <w:p>
            <w:r/>
          </w:p>
        </w:tc>
      </w:tr>
    </w:tbl>
    <w:p/>
    <w:p>
      <w:r>
        <w:t>Note 1:</w:t>
      </w:r>
    </w:p>
    <w:p>
      <w:r>
        <w:t>Please provide details of the faculty in the Department and allied Departments, including cumulative information for all three academic years starting from</w:t>
      </w:r>
    </w:p>
    <w:p>
      <w:r>
        <w:t>the current academic year (CAY) in the specified format. Programs such as MCA, BCA, Diploma (Engineering), and other non-engineering programs running</w:t>
      </w:r>
    </w:p>
    <w:p>
      <w:r>
        <w:t>in the Department and allied Departments need to have sufficient faculty members to support those programs. Note that these faculty members should not</w:t>
      </w:r>
    </w:p>
    <w:p>
      <w:r>
        <w:t>be included in the above said Table no. 5A.</w:t>
      </w:r>
    </w:p>
    <w:p>
      <w:r>
        <w:t>Note 2:</w:t>
      </w:r>
    </w:p>
    <w:p>
      <w:r>
        <w:t>All the faculty whether regular or contractual (except part-time or hourly based), will be considered. All regular faculty members shall meet the AICTE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All the faculty whether regular or contractual (except part-time or hourly based), will be considered. All regular faculty members shall meet the AICTE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qualifications and experience requirements. The contractual faculty appointed with any terminology whatsoever, who have taught for 2 consecutive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semesters with or without break between the 2 semesters in corresponding academic year on full-time basis shall be considered for the purpose of calculation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in the faculty student ratio. However, following will be ensured in case of contractual faculty: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t>qualifications and experience requirements. The contractual faculty appointed with any terminology whatsoever, who have taught for 2 consecutive</w:t>
      </w:r>
    </w:p>
    <w:p>
      <w:r>
        <w:t>semesters with or without break between the 2 semesters in corresponding academic year on full-time basis shall be considered for the purpose of calculation</w:t>
      </w:r>
    </w:p>
    <w:p>
      <w:r>
        <w:t>in the faculty student ratio. However, following will be ensured in case of contractual faculty:</w:t>
      </w:r>
    </w:p>
    <w:p>
      <w:r>
        <w:t>A.</w:t>
      </w:r>
    </w:p>
    <w:p>
      <w:r>
        <w:t>Shall have the AICTE prescribed qualifications and experience.</w:t>
      </w:r>
    </w:p>
    <w:p>
      <w:r>
        <w:t>B.</w:t>
      </w:r>
    </w:p>
    <w:p>
      <w:r>
        <w:t>Shall be appointed on full time basis and worked for consecutive two semesters with or without break between the 2 semesters during the particular</w:t>
      </w:r>
    </w:p>
    <w:p>
      <w:r>
        <w:t>academic year under consideration.</w:t>
      </w:r>
    </w:p>
    <w:p>
      <w:r>
        <w:t>C.</w:t>
      </w:r>
    </w:p>
    <w:p>
      <w:r>
        <w:t>Should have gone through an appropriate process of selection and the records of the same shall be made available to the visiting team during NBA</w:t>
      </w:r>
    </w:p>
    <w:p>
      <w:r>
        <w:t>visit.</w:t>
      </w:r>
    </w:p>
    <w:p>
      <w:r>
        <w:t>Note 3:</w:t>
      </w:r>
    </w:p>
    <w:p>
      <w:r>
        <w:t>A.</w:t>
      </w:r>
    </w:p>
    <w:p>
      <w:r>
        <w:t>Faculty members in the Department who do not have teaching, or practical loads, will not be counted.</w:t>
      </w:r>
    </w:p>
    <w:p>
      <w:r>
        <w:t>B.</w:t>
      </w:r>
    </w:p>
    <w:p>
      <w:r>
        <w:t>Director/ Principal/ Dean/ other academic/administrative posts, who has teaching/ practical load in the Department will be counted.</w:t>
      </w:r>
    </w:p>
    <w:p>
      <w:r>
        <w:t>C.</w:t>
      </w:r>
    </w:p>
    <w:p>
      <w:r>
        <w:t>Visiting faculty/adjunct faculty, who are working on hourly based faculty will not be counted</w:t>
      </w:r>
    </w:p>
    <w:p>
      <w:r>
        <w:t>Note 4:</w:t>
      </w:r>
    </w:p>
    <w:p>
      <w:r>
        <w:t>A.</w:t>
      </w:r>
    </w:p>
    <w:p>
      <w:r>
        <w:t>The Professor of Practice (PoP), Associate Professor of Practice (PoP), and Assistant Professor of Practice (PoP) (Full-time basis) will be considered as</w:t>
      </w:r>
    </w:p>
    <w:p>
      <w:r>
        <w:t>per the qualifications and experience prescribed by the AICTE for the NBA evaluation process for accreditation of Engineering programs. e.g. for</w:t>
      </w:r>
    </w:p>
    <w:p>
      <w:r>
        <w:t>calculation of SFR, Faculty Qualification, Faculty Cadre Proportion, Faculty Retention Ratio and Faculty members participation in STTPs/FDPs. The</w:t>
      </w:r>
    </w:p>
    <w:p>
      <w:r>
        <w:t>maximum number of faculty members engaged as Professor of Practice (PoP) with the required faculty strength (Cadre Ratio) as per AICTE norm will</w:t>
      </w:r>
    </w:p>
    <w:p>
      <w:r>
        <w:t>be 20% wherein 5% (ratio 3:1) is exclusively reserved for Women Professor of Practice (PoP), Associate /Assistant Professor of Practice (PoP) (Full-</w:t>
      </w:r>
    </w:p>
    <w:p>
      <w:r>
        <w:t>time basis)</w:t>
      </w:r>
    </w:p>
    <w:p>
      <w:r>
        <w:t>5.1.</w:t>
      </w:r>
    </w:p>
    <w:p>
      <w:r>
        <w:t>Student-Faculty Ratio (30)</w:t>
      </w:r>
    </w:p>
    <w:p>
      <w:r>
        <w:t>(SFR to be calculated at Department level considering all UG and PG engineering</w:t>
      </w:r>
    </w:p>
    <w:p>
      <w:r>
        <w:t>programs in the Department; include allied department programs/clusters as well.)</w:t>
      </w:r>
    </w:p>
    <w:p>
      <w:r>
        <w:t> No. of UG(Engineering) programs in Department including allied departments/</w:t>
      </w:r>
    </w:p>
    <w:p>
      <w:r>
        <w:t>clusters (UGn):</w:t>
      </w:r>
    </w:p>
    <w:p>
      <w:r>
        <w:t> UG1=1st UG program</w:t>
      </w:r>
    </w:p>
    <w:p>
      <w:r>
        <w:t> UGn=nth UG program</w:t>
      </w:r>
    </w:p>
    <w:p>
      <w:r>
        <w:t></w:t>
      </w:r>
    </w:p>
    <w:p>
      <w:r>
        <w:t>B= No. of Students in UG 2nd year (ST)</w:t>
      </w:r>
    </w:p>
    <w:p>
      <w:r>
        <w:t></w:t>
      </w:r>
    </w:p>
    <w:p>
      <w:r>
        <w:t>C= No. of Students in UG 3rd year (ST)</w:t>
      </w:r>
    </w:p>
    <w:p>
      <w:r>
        <w:t></w:t>
      </w:r>
    </w:p>
    <w:p>
      <w:r>
        <w:t>D= No. of Students in UG 4th year (ST)</w:t>
      </w:r>
    </w:p>
    <w:p>
      <w:r>
        <w:t> No. of PG (Engineering) programs in Department including allied departments/</w:t>
      </w:r>
    </w:p>
    <w:p>
      <w:r>
        <w:t>clusters (PGm):</w:t>
      </w:r>
    </w:p>
    <w:p>
      <w:r>
        <w:t> PG1=1st PG program.</w:t>
      </w:r>
    </w:p>
    <w:p>
      <w:r>
        <w:t> PGm=mth PG program</w:t>
      </w:r>
    </w:p>
    <w:p>
      <w:r>
        <w:t></w:t>
      </w:r>
    </w:p>
    <w:p>
      <w:r>
        <w:t>A= No. of Students in PG 1st year</w:t>
      </w:r>
    </w:p>
    <w:p>
      <w:r>
        <w:t></w:t>
      </w:r>
    </w:p>
    <w:p>
      <w:r>
        <w:t>B= No. of Students in PG 2nd year</w:t>
      </w:r>
    </w:p>
    <w:p>
      <w:r>
        <w:t> Student Faculty Ratio (SFR) = S/F</w:t>
      </w:r>
    </w:p>
    <w:p>
      <w:r>
        <w:t> S= No. of students of all programs in the Department including all students of</w:t>
      </w:r>
    </w:p>
    <w:p>
      <w:r>
        <w:t>allied departments/clusters.</w:t>
      </w:r>
    </w:p>
    <w:p>
      <w:r>
        <w:t></w:t>
      </w:r>
    </w:p>
    <w:p>
      <w:r>
        <w:t>No. of students (ST)=Sanctioned Intake (SA)+ Actual admitted students</w:t>
      </w:r>
    </w:p>
    <w:p>
      <w:r>
        <w:t>via lateral entry including leftover seats (L) if any (limited to 10 % of SA)</w:t>
      </w:r>
    </w:p>
    <w:p>
      <w:r>
        <w:t></w:t>
      </w:r>
    </w:p>
    <w:p>
      <w:r>
        <w:t>Students who admitted under supernumerary quotas (SNQ, EWS, etc) will</w:t>
      </w:r>
    </w:p>
    <w:p>
      <w:r>
        <w:t>not be considered in calculating SFR value. Those students are exempted.</w:t>
      </w:r>
    </w:p>
    <w:p>
      <w:r>
        <w:t> F=Total no. of regular or contractual faculty members (Full Time) in the</w:t>
      </w:r>
    </w:p>
    <w:p>
      <w:r>
        <w:t>Department, including allied departments/clusters (excluding first year faculty</w:t>
      </w:r>
    </w:p>
    <w:p>
      <w:r>
        <w:t>(The faculty members who have a 100% teaching load in the first-year</w:t>
      </w:r>
    </w:p>
    <w:p>
      <w:r>
        <w:t>courses)).</w:t>
      </w:r>
    </w:p>
    <w:p>
      <w:r>
        <w:t>Example: Table No. 5.1.1: Calculation of no. of students admitted in the program</w:t>
      </w:r>
    </w:p>
    <w:p>
      <w:r>
        <w:t>though lateral entry or left-over seats.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Let us assume that sanctioned intake of the program (SA)=120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Example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No. of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Leftover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No. of actually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No. of students in</w:t>
            </w:r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case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students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seats/Unfilled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students admitted in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the program to be</w:t>
            </w:r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admitted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seats in 1st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2nd year, L= a+ b;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considered for SFR</w:t>
            </w:r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in 1st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year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a=Lateral entry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calculation (ST)=</w:t>
            </w:r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year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admission (maximum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(SA + L) limited to</w:t>
            </w:r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10% of SA)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110 % of SA</w:t>
            </w:r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b=Leftover seats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admitted in 2nd year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Case 1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120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00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00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120 (120+00)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Case 2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120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00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12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132 (120+12)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Case 3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120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00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06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126 (120+06)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Case 4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60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60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00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120 (120+00)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Case 5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75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45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06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126 (120+06)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Case 6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82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38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12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132 (120+12)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Case 7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88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32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44*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132 (120+12)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Case 8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60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60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42*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132 (120+12)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</w:tbl>
    <w:p/>
    <w:p>
      <w:r>
        <w:t>*Note:</w:t>
      </w:r>
    </w:p>
    <w:p>
      <w:r>
        <w:t>If the number of students admitted in 2nd year via lateral entry including left over seats</w:t>
      </w:r>
    </w:p>
    <w:p>
      <w:r>
        <w:t>(L) is more than 10% of the sanctioned intake in the respective program, then the</w:t>
      </w:r>
    </w:p>
    <w:p>
      <w:r>
        <w:t>total number of students considered to be admitted in the program (ST) should be the</w:t>
      </w:r>
    </w:p>
    <w:p>
      <w:r>
        <w:t>sanctioned intake program plus 10% of the sanctioned intake program. Additionally,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sanctioned intake program plus 10% of the sanctioned intake program. Additionally,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the (ST) value cannot exceed 132 in the given example.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t>the (ST) value cannot exceed 132 in the given example.</w:t>
      </w:r>
    </w:p>
    <w:p>
      <w:pPr>
        <w:pStyle w:val="Heading3"/>
      </w:pPr>
      <w:r>
        <w:t>Table No. 5.1.2: Student-faculty ratio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Year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CAY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CAYm1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CAYm2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UG . B</w:t>
              <w:br/>
              <w:t>1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UG . C</w:t>
              <w:br/>
              <w:t>1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UG . D</w:t>
              <w:br/>
              <w:t>1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UG</w:t>
              <w:br/>
              <w:t>1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UG .B+ UG .C+</w:t>
              <w:br/>
              <w:t>1 1</w:t>
              <w:br/>
              <w:t>UG .D</w:t>
              <w:br/>
              <w:t>1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UG .B+ UG .C+</w:t>
              <w:br/>
              <w:t>1 1</w:t>
              <w:br/>
              <w:t>UG .D</w:t>
              <w:br/>
              <w:t>1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UG .B+ UG .C+</w:t>
              <w:br/>
              <w:t>1 1</w:t>
              <w:br/>
              <w:t>UG .D</w:t>
              <w:br/>
              <w:t>1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UG . B</w:t>
              <w:br/>
              <w:t>n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UG . C</w:t>
              <w:br/>
              <w:t>n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UG . D</w:t>
              <w:br/>
              <w:t>n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UG</w:t>
              <w:br/>
              <w:t>n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UG .B+UG .C+U</w:t>
              <w:br/>
              <w:t>n n</w:t>
              <w:br/>
              <w:t>G .D</w:t>
              <w:br/>
              <w:t>n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UG .B+UG .C+UG</w:t>
              <w:br/>
              <w:t>n n</w:t>
              <w:br/>
              <w:t>.D</w:t>
              <w:br/>
              <w:t>n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UG .B+UG .C+U</w:t>
              <w:br/>
              <w:t>n n</w:t>
              <w:br/>
              <w:t>G .D</w:t>
              <w:br/>
              <w:t>n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PG . A</w:t>
              <w:br/>
              <w:t>1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PG . B</w:t>
              <w:br/>
              <w:t>1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PG</w:t>
              <w:br/>
              <w:t>1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PG .A+ PG .B</w:t>
              <w:br/>
              <w:t>1 1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PG .A+ PG .B</w:t>
              <w:br/>
              <w:t>1 1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PG .A+ PG .B</w:t>
              <w:br/>
              <w:t>1 1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…..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PG . A</w:t>
              <w:br/>
              <w:t>m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PG . B</w:t>
              <w:br/>
              <w:t>m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PG</w:t>
              <w:br/>
              <w:t>m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PG .A+ PG .B</w:t>
              <w:br/>
              <w:t>m m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PG .A+ PG .B</w:t>
              <w:br/>
              <w:t>m m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PG .A+ PG .B</w:t>
              <w:br/>
              <w:t>m m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DS=Total no. of students in all UG</w:t>
              <w:br/>
              <w:t>and PG programs in the</w:t>
              <w:br/>
              <w:t>Department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…..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…..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…..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AS=Total no. of students of all UG</w:t>
              <w:br/>
              <w:t>and PG programs in allied</w:t>
              <w:br/>
              <w:t>departments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…..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…..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…..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S=Total no. of students in the</w:t>
              <w:br/>
              <w:t>Department (DS) and allied</w:t>
              <w:br/>
              <w:t>departments (AS)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S1=UG +UG +..</w:t>
              <w:br/>
              <w:t>1 2</w:t>
              <w:br/>
              <w:t>+UG +PG +</w:t>
              <w:br/>
              <w:t>n 1</w:t>
              <w:br/>
              <w:t>…PG</w:t>
              <w:br/>
              <w:t>m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S2=UG +UG +..</w:t>
              <w:br/>
              <w:t>1 2</w:t>
              <w:br/>
              <w:t>+UG +PG +</w:t>
              <w:br/>
              <w:t>n 1</w:t>
              <w:br/>
              <w:t>…PG</w:t>
              <w:br/>
              <w:t>m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S3=UG +UG +..</w:t>
              <w:br/>
              <w:t>1 2</w:t>
              <w:br/>
              <w:t>+UG +PG +</w:t>
              <w:br/>
              <w:t>n 1</w:t>
              <w:br/>
              <w:t>…PG</w:t>
              <w:br/>
              <w:t>m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DF=Total no. of faculty members in</w:t>
              <w:br/>
              <w:t>the Department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…..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…..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…..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AF= Total no. of faculty members in</w:t>
              <w:br/>
              <w:t>the allied Departments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…..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…..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…..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F=Total no. of faculty members in the</w:t>
              <w:br/>
              <w:t>Department (DF) and allied</w:t>
              <w:br/>
              <w:t>Departments (AF)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F1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F2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F3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PoP=Total no. of PoP in the</w:t>
              <w:br/>
              <w:t>Department (DF) and allied</w:t>
              <w:br/>
              <w:t>Departments (AF)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PoP1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PoP2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PoP3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FF=The faculty members in F who</w:t>
              <w:br/>
              <w:t>have a 100% teaching load in the</w:t>
              <w:br/>
              <w:t>first-year courses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FF1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FF2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FF3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TF= Total faculty= F+PoP-FF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TF1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TF3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TF3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Student Faculty Ratio</w:t>
              <w:br/>
              <w:t>(SFR)=S/(TF)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SFR1= S1/ TF1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SFR2=S2/ TF2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SFR3=S3/ TF3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Average SFR for 3 years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Average SFR=(SFR1+SFR2+SFR3)/3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</w:tbl>
    <w:p/>
    <w:p>
      <w:r>
        <w:t>Note: Programs such as MCA, BCA, Diploma (Engineering), and other non-engineering</w:t>
      </w:r>
    </w:p>
    <w:p>
      <w:r>
        <w:t>programs running in the Department or allied Departments need to have sufficient faculty</w:t>
      </w:r>
    </w:p>
    <w:p>
      <w:r>
        <w:t>members to support those programs. These faculty members and students should not be</w:t>
      </w:r>
    </w:p>
    <w:p>
      <w:r>
        <w:t>included in Table No. 5.1.2.</w:t>
      </w:r>
    </w:p>
    <w:p>
      <w:r>
        <w:t>Note:</w:t>
      </w:r>
    </w:p>
    <w:p>
      <w:r>
        <w:t>Marks to be given proportionally from a maximum of 30 to a minimum of 15 for</w:t>
      </w:r>
    </w:p>
    <w:p>
      <w:r>
        <w:t>average SFR between 15:1 to 25:1, and zero for average SFR higher than 25:1. Marks</w:t>
      </w:r>
    </w:p>
    <w:p>
      <w:r>
        <w:t>distribution is given as below:</w:t>
      </w:r>
    </w:p>
    <w:p>
      <w:r>
        <w:t>SFR</w:t>
      </w:r>
    </w:p>
    <w:p>
      <w:r>
        <w:t>&lt; 15  - 30 Marks</w:t>
      </w:r>
    </w:p>
    <w:p>
      <w:r>
        <w:t>&lt; 17  - 27 Marks</w:t>
      </w:r>
    </w:p>
    <w:p>
      <w:r>
        <w:t>&lt; 19  - 24 Marks</w:t>
      </w:r>
    </w:p>
    <w:p>
      <w:r>
        <w:t>&lt; 21  - 21 Marks</w:t>
      </w:r>
    </w:p>
    <w:p>
      <w:r>
        <w:t>&lt; 23  - 18 Marks</w:t>
      </w:r>
    </w:p>
    <w:p>
      <w:r>
        <w:t>&lt; 25  - 15 Marks</w:t>
      </w:r>
    </w:p>
    <w:p>
      <w:r>
        <w:t>&gt; 25  - 00 Mark</w:t>
      </w:r>
    </w:p>
    <w:p>
      <w:r>
        <w:t>Example 1: Computer Science and Engineering Department (Cluster Programs)/</w:t>
      </w:r>
    </w:p>
    <w:p>
      <w:r>
        <w:t>(See Annexure-III):</w:t>
      </w:r>
    </w:p>
    <w:p>
      <w:r>
        <w:t>If the College offers a cluster of Undergraduate(UG) engineering programs &amp; Postgraduate</w:t>
      </w:r>
    </w:p>
    <w:p>
      <w:r>
        <w:t>(PG) Engineering Programs in for example Computer Science and Engineering (CSE),</w:t>
      </w:r>
    </w:p>
    <w:p>
      <w:r>
        <w:t>such as UG-Engineering-CSE, UG-Engineering-CSE (Artificial Intelligence), UG-Engineering-</w:t>
      </w:r>
    </w:p>
    <w:p>
      <w:r>
        <w:t>CSE (Artificial Intelligence and Machine Learning), UG-Engineering-CSE (Cyber Security),</w:t>
      </w:r>
    </w:p>
    <w:p>
      <w:r>
        <w:t>UG-Engineering-CSE</w:t>
      </w:r>
    </w:p>
    <w:p>
      <w:r>
        <w:t>(Data</w:t>
      </w:r>
    </w:p>
    <w:p>
      <w:r>
        <w:t>Science),</w:t>
      </w:r>
    </w:p>
    <w:p>
      <w:r>
        <w:t>UG-Engineering-Information</w:t>
      </w:r>
    </w:p>
    <w:p>
      <w:r>
        <w:t>Technology,</w:t>
      </w:r>
    </w:p>
    <w:p>
      <w:r>
        <w:t>PG-</w:t>
      </w:r>
    </w:p>
    <w:p>
      <w:r>
        <w:t>Engineering-CSE within the Department or a separate Department, they will be counted as</w:t>
      </w:r>
    </w:p>
    <w:p>
      <w:r>
        <w:t>one cluster(Department). The SFR should be calculated as follows:</w:t>
      </w:r>
    </w:p>
    <w:p>
      <w:r>
        <w:t> No. of UG ((Engineering) Programs in Department including allied departments/clusters</w:t>
      </w:r>
    </w:p>
    <w:p>
      <w:r>
        <w:t>(UGn): 6</w:t>
      </w:r>
    </w:p>
    <w:p>
      <w:r>
        <w:t>1. UG1=UG-Engineering-CSE</w:t>
      </w:r>
    </w:p>
    <w:p>
      <w:r>
        <w:t>2. UG2=UG-Engineering-CSE (Artificial Intelligence)</w:t>
      </w:r>
    </w:p>
    <w:p>
      <w:r>
        <w:t>3. UG3=UG-Engineering-CSE (Artificial Intelligence and Machine Learning)</w:t>
      </w:r>
    </w:p>
    <w:p>
      <w:r>
        <w:t>4. UG4=UG-Engineering-CSE (Cyber Security)</w:t>
      </w:r>
    </w:p>
    <w:p>
      <w:r>
        <w:t>5. UG5=UG-Engineering-CSE (Data Science)</w:t>
      </w:r>
    </w:p>
    <w:p>
      <w:r>
        <w:t>6. UG6=UG-Engineering-Information Technology</w:t>
      </w:r>
    </w:p>
    <w:p>
      <w:r>
        <w:t> No. of PG ((Engineering) Programs in Department including allied departments/clusters</w:t>
      </w:r>
    </w:p>
    <w:p>
      <w:r>
        <w:t>(PGm): 1</w:t>
      </w:r>
    </w:p>
    <w:p>
      <w:r>
        <w:t>1. PG1=PG-Engineering-CSE.</w:t>
      </w:r>
    </w:p>
    <w:p>
      <w:r>
        <w:t>Let’s assume that the Department of Computer Science is offering programs like UG1=UG-</w:t>
      </w:r>
    </w:p>
    <w:p>
      <w:r>
        <w:t>Engineering-CSE, UG2=UG-Engineering-CSE (Artificial Intelligence), UG3=UG-Engineering-</w:t>
      </w:r>
    </w:p>
    <w:p>
      <w:r>
        <w:t>CSE (Artificial Intelligence and Machine Learning), UG4=UG-Engineering-CSE (Cyber</w:t>
      </w:r>
    </w:p>
    <w:p>
      <w:r>
        <w:t>Security),</w:t>
      </w:r>
    </w:p>
    <w:p>
      <w:r>
        <w:t>UG5=UG-Engineering-CSE</w:t>
      </w:r>
    </w:p>
    <w:p>
      <w:r>
        <w:t>(Data</w:t>
      </w:r>
    </w:p>
    <w:p>
      <w:r>
        <w:t>Science),</w:t>
      </w:r>
    </w:p>
    <w:p>
      <w:r>
        <w:t>and</w:t>
      </w:r>
    </w:p>
    <w:p>
      <w:r>
        <w:t>PG1=PG-Engineering-CSE.</w:t>
      </w:r>
    </w:p>
    <w:p>
      <w:r>
        <w:t>Additionally, Allied Departments like Information Technology is offering UG6=UG-</w:t>
      </w:r>
    </w:p>
    <w:p>
      <w:r>
        <w:t>Engineering-Information Technology in the above said example. The SFR is to be calculated</w:t>
      </w:r>
    </w:p>
    <w:p>
      <w:r>
        <w:t>as follows:</w:t>
      </w:r>
    </w:p>
    <w:p>
      <w:r>
        <w:t>Example: Student-Faculty Ratio for Table No. 5.1.2.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Student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CAY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CAYm1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CAYm2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UG . B</w:t>
              <w:br/>
              <w:t>1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132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132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131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UG . C</w:t>
              <w:br/>
              <w:t>1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132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131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130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UG . D</w:t>
              <w:br/>
              <w:t>1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131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130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129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UG (UG-Engineering-CSE)</w:t>
              <w:br/>
              <w:t>1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395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393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390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UG . B</w:t>
              <w:br/>
              <w:t>2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131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130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125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UG . C</w:t>
              <w:br/>
              <w:t>2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130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125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130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UG . D</w:t>
              <w:br/>
              <w:t>2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125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130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123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UG (UG-Engineering-CSE</w:t>
              <w:br/>
              <w:t>2</w:t>
              <w:br/>
              <w:t>(Artificial Intelligence))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386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385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378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UG . B</w:t>
              <w:br/>
              <w:t>3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126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122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120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UG . C</w:t>
              <w:br/>
              <w:t>3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122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120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112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UG . D</w:t>
              <w:br/>
              <w:t>3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120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122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119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UG (UG-Engineering-CSE</w:t>
              <w:br/>
              <w:t>3</w:t>
              <w:br/>
              <w:t>(Artificial Intelligence</w:t>
              <w:br/>
              <w:t>and Machine Learning))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368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364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351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UG . B</w:t>
              <w:br/>
              <w:t>4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132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132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130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UG . C</w:t>
              <w:br/>
              <w:t>4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132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130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130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UG . D</w:t>
              <w:br/>
              <w:t>4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130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130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129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UG (UG-Engineering-CSE</w:t>
              <w:br/>
              <w:t>4</w:t>
              <w:br/>
              <w:t>(Cyber Security)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394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392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389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UG . B</w:t>
              <w:br/>
              <w:t>5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131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130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124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UG . C</w:t>
              <w:br/>
              <w:t>5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130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124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130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UG . D</w:t>
              <w:br/>
              <w:t>5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124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130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121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UG (UG-Engineering-CSE</w:t>
              <w:br/>
              <w:t>5</w:t>
              <w:br/>
              <w:t>(Data science))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385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384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375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UG . B</w:t>
              <w:br/>
              <w:t>6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132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131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130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UG . C</w:t>
              <w:br/>
              <w:t>6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131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130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130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UG . D</w:t>
              <w:br/>
              <w:t>6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130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130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128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UG (UG-Engineering</w:t>
              <w:br/>
              <w:t>6</w:t>
              <w:br/>
              <w:t>(Information</w:t>
              <w:br/>
              <w:t>Technology))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393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391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388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PG . A</w:t>
              <w:br/>
              <w:t>1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18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18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18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PG . B</w:t>
              <w:br/>
              <w:t>1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18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18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18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PG (PG-Engineering-CSE)</w:t>
              <w:br/>
              <w:t>1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36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36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36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DS=Total no. of students in the</w:t>
              <w:br/>
              <w:t>Department (UG , UG , UG ,</w:t>
              <w:br/>
              <w:t>1 2 4</w:t>
              <w:br/>
              <w:t>UG , PG )</w:t>
              <w:br/>
              <w:t>5 1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1,964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1,954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1,919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AS=Total no. of students in</w:t>
              <w:br/>
              <w:t>allied departments (UG )</w:t>
              <w:br/>
              <w:t>6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393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391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388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S=Total no. of students in the</w:t>
              <w:br/>
              <w:t>Department (DS) and allied</w:t>
              <w:br/>
              <w:t>departments (AS)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S1=2,357</w:t>
              <w:br/>
              <w:t>(2,321 (all UGs)</w:t>
              <w:br/>
              <w:t>+36(PG))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S2=2,345</w:t>
              <w:br/>
              <w:t>(2,309(all</w:t>
              <w:br/>
              <w:t>UGs)+36(PG))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S3=2,307</w:t>
              <w:br/>
              <w:t>(2,271(all</w:t>
              <w:br/>
              <w:t>UGs)+36(PG))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DF=No. of faculty members in the</w:t>
              <w:br/>
              <w:t>Department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95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99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AF=No. of faculty members in the</w:t>
              <w:br/>
              <w:t>allied Departments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25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25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25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F=Total no. of faculty members in</w:t>
              <w:br/>
              <w:t>the Department (DF) and allied</w:t>
              <w:br/>
              <w:t>Departments (AF)</w:t>
            </w:r>
          </w:p>
        </w:tc>
        <w:tc>
          <w:tcPr>
            <w:tcW w:type="dxa" w:w="2160"/>
          </w:tcPr>
          <w:p>
            <w:r>
              <w:t>F1=120</w:t>
            </w:r>
          </w:p>
        </w:tc>
        <w:tc>
          <w:tcPr>
            <w:tcW w:type="dxa" w:w="2160"/>
          </w:tcPr>
          <w:p>
            <w:r>
              <w:t>F2=124</w:t>
            </w:r>
          </w:p>
        </w:tc>
        <w:tc>
          <w:tcPr>
            <w:tcW w:type="dxa" w:w="2160"/>
          </w:tcPr>
          <w:p>
            <w:r>
              <w:t>F3=125</w:t>
            </w:r>
          </w:p>
        </w:tc>
      </w:tr>
      <w:tr>
        <w:tc>
          <w:tcPr>
            <w:tcW w:type="dxa" w:w="2160"/>
          </w:tcPr>
          <w:p>
            <w:r>
              <w:t>PoP=Total no. of PoP in the</w:t>
              <w:br/>
              <w:t>Department (DF) and allied</w:t>
              <w:br/>
              <w:t>Departments (AF)</w:t>
            </w:r>
          </w:p>
        </w:tc>
        <w:tc>
          <w:tcPr>
            <w:tcW w:type="dxa" w:w="2160"/>
          </w:tcPr>
          <w:p>
            <w:r>
              <w:t>00</w:t>
            </w:r>
          </w:p>
        </w:tc>
        <w:tc>
          <w:tcPr>
            <w:tcW w:type="dxa" w:w="2160"/>
          </w:tcPr>
          <w:p>
            <w:r>
              <w:t>00</w:t>
            </w:r>
          </w:p>
        </w:tc>
        <w:tc>
          <w:tcPr>
            <w:tcW w:type="dxa" w:w="2160"/>
          </w:tcPr>
          <w:p>
            <w:r>
              <w:t>00</w:t>
            </w:r>
          </w:p>
        </w:tc>
      </w:tr>
      <w:tr>
        <w:tc>
          <w:tcPr>
            <w:tcW w:type="dxa" w:w="2160"/>
          </w:tcPr>
          <w:p>
            <w:r>
              <w:t>FF=The faculty members who have</w:t>
              <w:br/>
              <w:t>a 100% teaching load in the first-</w:t>
              <w:br/>
              <w:t>year courses</w:t>
            </w:r>
          </w:p>
        </w:tc>
        <w:tc>
          <w:tcPr>
            <w:tcW w:type="dxa" w:w="2160"/>
          </w:tcPr>
          <w:p>
            <w:r>
              <w:t>00</w:t>
            </w:r>
          </w:p>
        </w:tc>
        <w:tc>
          <w:tcPr>
            <w:tcW w:type="dxa" w:w="2160"/>
          </w:tcPr>
          <w:p>
            <w:r>
              <w:t>00</w:t>
            </w:r>
          </w:p>
        </w:tc>
        <w:tc>
          <w:tcPr>
            <w:tcW w:type="dxa" w:w="2160"/>
          </w:tcPr>
          <w:p>
            <w:r>
              <w:t>00</w:t>
            </w:r>
          </w:p>
        </w:tc>
      </w:tr>
      <w:tr>
        <w:tc>
          <w:tcPr>
            <w:tcW w:type="dxa" w:w="2160"/>
          </w:tcPr>
          <w:p>
            <w:r>
              <w:t>TF= Total faculty= F+PoP-FF</w:t>
            </w:r>
          </w:p>
        </w:tc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124</w:t>
            </w:r>
          </w:p>
        </w:tc>
        <w:tc>
          <w:tcPr>
            <w:tcW w:type="dxa" w:w="2160"/>
          </w:tcPr>
          <w:p>
            <w:r>
              <w:t>125</w:t>
            </w:r>
          </w:p>
        </w:tc>
      </w:tr>
      <w:tr>
        <w:tc>
          <w:tcPr>
            <w:tcW w:type="dxa" w:w="2160"/>
          </w:tcPr>
          <w:p>
            <w:r>
              <w:t>Student Faculty Ratio</w:t>
              <w:br/>
              <w:t>(SFR)=S/TF</w:t>
            </w:r>
          </w:p>
        </w:tc>
        <w:tc>
          <w:tcPr>
            <w:tcW w:type="dxa" w:w="2160"/>
          </w:tcPr>
          <w:p>
            <w:r>
              <w:t>SFR1=2,357/120=</w:t>
              <w:br/>
              <w:t>19.64</w:t>
            </w:r>
          </w:p>
        </w:tc>
        <w:tc>
          <w:tcPr>
            <w:tcW w:type="dxa" w:w="2160"/>
          </w:tcPr>
          <w:p>
            <w:r>
              <w:t>SFR2=2,345/12</w:t>
              <w:br/>
              <w:t>4=18.91</w:t>
            </w:r>
          </w:p>
        </w:tc>
        <w:tc>
          <w:tcPr>
            <w:tcW w:type="dxa" w:w="2160"/>
          </w:tcPr>
          <w:p>
            <w:r>
              <w:t>SFR3=2,307/125=</w:t>
              <w:br/>
              <w:t>18.46</w:t>
            </w:r>
          </w:p>
        </w:tc>
      </w:tr>
      <w:tr>
        <w:tc>
          <w:tcPr>
            <w:tcW w:type="dxa" w:w="2160"/>
          </w:tcPr>
          <w:p>
            <w:r>
              <w:t>Average SFR for 3 years</w:t>
            </w:r>
          </w:p>
        </w:tc>
        <w:tc>
          <w:tcPr>
            <w:tcW w:type="dxa" w:w="2160"/>
          </w:tcPr>
          <w:p>
            <w:r>
              <w:t>Average SFR= (19.64+18.91+18.46)/3=19.00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t>5.2.</w:t>
      </w:r>
    </w:p>
    <w:p>
      <w:r>
        <w:t>Faculty Qualification (25)</w:t>
      </w:r>
    </w:p>
    <w:p>
      <w:r>
        <w:t> Faculty qualification index (FQI) = 2.5 * [(10X +4Y)/RF] where</w:t>
      </w:r>
    </w:p>
    <w:p>
      <w:r>
        <w:t> X=No. of faculty members with Ph.D. degree or equivalent as per AICTE/UGC</w:t>
      </w:r>
    </w:p>
    <w:p>
      <w:r>
        <w:t>norms.</w:t>
      </w:r>
    </w:p>
    <w:p>
      <w:r>
        <w:t> Y=No. of faculty members with M. Tech. or ME degree or equivalent as per</w:t>
      </w:r>
    </w:p>
    <w:p>
      <w:r>
        <w:t>AICTE/ UGC norms.</w:t>
      </w:r>
    </w:p>
    <w:p>
      <w:r>
        <w:t> RF=No. of required faculty in the Department including allied Departments</w:t>
      </w:r>
    </w:p>
    <w:p>
      <w:r>
        <w:t>adhere to the 20:1 Student-Faculty ratio, with calculations based on both</w:t>
      </w:r>
    </w:p>
    <w:p>
      <w:r>
        <w:t>student numbers and faculty requirements as per section 5.1 of SAR;</w:t>
      </w:r>
    </w:p>
    <w:p>
      <w:r>
        <w:t>(RF=S/20).</w:t>
      </w:r>
    </w:p>
    <w:p>
      <w:pPr>
        <w:pStyle w:val="Heading3"/>
      </w:pPr>
      <w:r>
        <w:t>Table No.5.2.1: Faculty qualification.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Year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X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Y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RF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FQI= 2.5 * [(10X +4Y)/RF]</w:t>
            </w:r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CAY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CAYm1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CAYm2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Average Assessment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</w:tbl>
    <w:p/>
    <w:p>
      <w:r>
        <w:t>Note:</w:t>
      </w:r>
    </w:p>
    <w:p>
      <w:r>
        <w:t> To determine the RF value (No. of required faculty in the Department including</w:t>
      </w:r>
    </w:p>
    <w:p>
      <w:r>
        <w:t>allied Departments to adhere to the 20:1 Student-Faculty ratio), all students (S</w:t>
      </w:r>
    </w:p>
    <w:p>
      <w:r>
        <w:t>as defined in section 5.1 of SAR) in the department including allied Departments</w:t>
      </w:r>
    </w:p>
    <w:p>
      <w:r>
        <w:t>need to be considered.</w:t>
      </w:r>
    </w:p>
    <w:p>
      <w:r>
        <w:t> The programs, such as MCA, BCA, Diploma (Engineering) and other non-</w:t>
      </w:r>
    </w:p>
    <w:p>
      <w:r>
        <w:t>engineering programs running in the Department including allied Departments</w:t>
      </w:r>
    </w:p>
    <w:p>
      <w:r>
        <w:t>need to have sufficient faculty members to support those programs and exclude</w:t>
      </w:r>
    </w:p>
    <w:p>
      <w:r>
        <w:t>the faculty members and students listed in Table No. 5.2.1 (X, Y, and RF).</w:t>
      </w:r>
    </w:p>
    <w:p>
      <w:r>
        <w:t>5.3.</w:t>
      </w:r>
    </w:p>
    <w:p>
      <w:r>
        <w:t>Faculty Cadre Proportion (25)</w:t>
      </w:r>
    </w:p>
    <w:p>
      <w:r>
        <w:t> Faculty Cadre Proportion is 1(RF1): 2(RF2): 6(RF3)</w:t>
      </w:r>
    </w:p>
    <w:p>
      <w:r>
        <w:t> RF1= No. of Professors required = 1/9 * No. of Faculty required to comply with</w:t>
      </w:r>
    </w:p>
    <w:p>
      <w:r>
        <w:t>20:1 Student-Faculty ratio based on no. of students (S) in the Department</w:t>
      </w:r>
    </w:p>
    <w:p>
      <w:r>
        <w:t>including allied Departments as per section 5.1 of SAR.</w:t>
      </w:r>
    </w:p>
    <w:p>
      <w:r>
        <w:t> RF2= No. of Associate Professors required = 2/9 * No. of Faculty required to</w:t>
      </w:r>
    </w:p>
    <w:p>
      <w:r>
        <w:t>comply with 20:1 Student-Faculty ratio based on no. of students (S) in the</w:t>
      </w:r>
    </w:p>
    <w:p>
      <w:r>
        <w:t>Department including allied Departments as per section 5.1 of SAR.</w:t>
      </w:r>
    </w:p>
    <w:p>
      <w:r>
        <w:t> RF3= No. of Assistant Professors required = 6/9 * No. of Faculty required to</w:t>
      </w:r>
    </w:p>
    <w:p>
      <w:r>
        <w:t>comply with 20:1 Student-Faculty ratio based on no. of students (S) in the</w:t>
      </w:r>
    </w:p>
    <w:p>
      <w:r>
        <w:t>Department including allied Departments as per section 5.1 of SAR.</w:t>
      </w:r>
    </w:p>
    <w:p>
      <w:r>
        <w:t> Faculty cadre and qualification and experience should be as per AICTE/UGC norms.</w:t>
      </w:r>
    </w:p>
    <w:p>
      <w:pPr>
        <w:pStyle w:val="Heading3"/>
      </w:pPr>
      <w:r>
        <w:t>Table No.5.3.1: Faculty cadre proportion details.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Professors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Associate Professors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Assistant Professors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Year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Available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Available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Available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Faculty(RF1)</w:t>
            </w:r>
          </w:p>
        </w:tc>
        <w:tc>
          <w:tcPr>
            <w:tcW w:type="dxa" w:w="1234"/>
          </w:tcPr>
          <w:p>
            <w:r>
              <w:t>Faculty(AF1)</w:t>
            </w:r>
          </w:p>
        </w:tc>
        <w:tc>
          <w:tcPr>
            <w:tcW w:type="dxa" w:w="1234"/>
          </w:tcPr>
          <w:p>
            <w:r>
              <w:t>Faculty(RF2)</w:t>
            </w:r>
          </w:p>
        </w:tc>
        <w:tc>
          <w:tcPr>
            <w:tcW w:type="dxa" w:w="1234"/>
          </w:tcPr>
          <w:p>
            <w:r>
              <w:t>Faculty(AF2)</w:t>
            </w:r>
          </w:p>
        </w:tc>
        <w:tc>
          <w:tcPr>
            <w:tcW w:type="dxa" w:w="1234"/>
          </w:tcPr>
          <w:p>
            <w:r>
              <w:t>Faculty(RF3)</w:t>
            </w:r>
          </w:p>
        </w:tc>
        <w:tc>
          <w:tcPr>
            <w:tcW w:type="dxa" w:w="1234"/>
          </w:tcPr>
          <w:p>
            <w:r>
              <w:t>Faculty(AF3)</w:t>
            </w:r>
          </w:p>
        </w:tc>
      </w:tr>
      <w:tr>
        <w:tc>
          <w:tcPr>
            <w:tcW w:type="dxa" w:w="1234"/>
          </w:tcPr>
          <w:p>
            <w:r>
              <w:t>CAY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CAYm1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CAYm2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Average</w:t>
              <w:br/>
              <w:t>Numbers</w:t>
            </w:r>
          </w:p>
        </w:tc>
        <w:tc>
          <w:tcPr>
            <w:tcW w:type="dxa" w:w="1234"/>
          </w:tcPr>
          <w:p>
            <w:r>
              <w:t>RF1=</w:t>
            </w:r>
          </w:p>
        </w:tc>
        <w:tc>
          <w:tcPr>
            <w:tcW w:type="dxa" w:w="1234"/>
          </w:tcPr>
          <w:p>
            <w:r>
              <w:t>AF1=</w:t>
            </w:r>
          </w:p>
        </w:tc>
        <w:tc>
          <w:tcPr>
            <w:tcW w:type="dxa" w:w="1234"/>
          </w:tcPr>
          <w:p>
            <w:r>
              <w:t>RF2=</w:t>
            </w:r>
          </w:p>
        </w:tc>
        <w:tc>
          <w:tcPr>
            <w:tcW w:type="dxa" w:w="1234"/>
          </w:tcPr>
          <w:p>
            <w:r>
              <w:t>AF2=</w:t>
            </w:r>
          </w:p>
        </w:tc>
        <w:tc>
          <w:tcPr>
            <w:tcW w:type="dxa" w:w="1234"/>
          </w:tcPr>
          <w:p>
            <w:r>
              <w:t>RF3=</w:t>
            </w:r>
          </w:p>
        </w:tc>
        <w:tc>
          <w:tcPr>
            <w:tcW w:type="dxa" w:w="1234"/>
          </w:tcPr>
          <w:p>
            <w:r>
              <w:t>AF3=</w:t>
            </w:r>
          </w:p>
        </w:tc>
      </w:tr>
    </w:tbl>
    <w:p/>
    <w:p>
      <w:r>
        <w:t>Faculty Cadre Proportion Marks=    AF1   +  AF2* 0.6  +  AF3  * 0.4        * 12.5</w:t>
      </w:r>
    </w:p>
    <w:p>
      <w:r>
        <w:t>RF1</w:t>
      </w:r>
    </w:p>
    <w:p>
      <w:r>
        <w:t>RF2            RF3</w:t>
      </w:r>
    </w:p>
    <w:p>
      <w:r>
        <w:t> If AF1 = AF2= 0, then zero mark</w:t>
      </w:r>
    </w:p>
    <w:p>
      <w:r>
        <w:t> Maximum marks should be limited to 25 if they exceed the allocated marks</w:t>
      </w:r>
    </w:p>
    <w:p>
      <w:r>
        <w:t> Case 1: AF1/RF1=1; AF2/RF2=1; AF3/RF3=1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 Case 1: AF1/RF1=1; AF2/RF2=1; AF3/RF3=1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Faculty Cadre Proportion marks= (1+0.6+0.4) * 12.5=25.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 Case 2: AF1/RF1=1; AF2/RF2=4/2; AF3/RF3=8/9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Faculty Cadre Proportion marks=(1+1.2+0.36)* 12.5=32(limited to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25)</w:t>
            </w:r>
          </w:p>
        </w:tc>
      </w:tr>
    </w:tbl>
    <w:p/>
    <w:p>
      <w:r>
        <w:t> Case 2:</w:t>
      </w:r>
    </w:p>
    <w:p>
      <w:r>
        <w:t>AF1/RF1=1; AF2/RF2=4/2; AF3/RF3=8/9</w:t>
      </w:r>
    </w:p>
    <w:p>
      <w:r>
        <w:t>Faculty Cadre Proportion marks=(1+1.2+0.36)* 12.5=32(limited to</w:t>
      </w:r>
    </w:p>
    <w:p>
      <w:r>
        <w:t>25)</w:t>
      </w:r>
    </w:p>
    <w:p>
      <w:r>
        <w:t>Note:</w:t>
      </w:r>
    </w:p>
    <w:p>
      <w:r>
        <w:t> All Professors (RF1, AF1), all Associate Professors (RF2, AF2), and all Assistant</w:t>
      </w:r>
    </w:p>
    <w:p>
      <w:r>
        <w:t>Professors (RF3, AF3) in the department including allied Departments should</w:t>
      </w:r>
    </w:p>
    <w:p>
      <w:r>
        <w:t>be considered for the calculation of faculty cadre proportion marks.</w:t>
      </w:r>
    </w:p>
    <w:p>
      <w:r>
        <w:t> To determine the RF1, RF2, and RF3 values, all students (S) as defined in the</w:t>
      </w:r>
    </w:p>
    <w:p>
      <w:r>
        <w:t>section 5.1 of SAR) in the department including allied Departments need to be</w:t>
      </w:r>
    </w:p>
    <w:p>
      <w:r>
        <w:t>considered.</w:t>
      </w:r>
    </w:p>
    <w:p>
      <w:r>
        <w:t> The programs, such as MCA, BCA, Diploma (Engineering) and other non-</w:t>
      </w:r>
    </w:p>
    <w:p>
      <w:r>
        <w:t>engineering programs running in the Department including allied Departments</w:t>
      </w:r>
    </w:p>
    <w:p>
      <w:r>
        <w:t>need to have sufficient faculty members to support them and exclude the</w:t>
      </w:r>
    </w:p>
    <w:p>
      <w:r>
        <w:t>faculty members listed in Table No. 5.3.1 (AF1, AF2, AF3).</w:t>
      </w:r>
    </w:p>
    <w:p>
      <w:r>
        <w:t>5.4.</w:t>
      </w:r>
    </w:p>
    <w:p>
      <w:r>
        <w:t>Visiting/Adjunct Faculty/Professor of Practice (10)</w:t>
      </w:r>
    </w:p>
    <w:p>
      <w:r>
        <w:t>(Provide details of participation and contributions in teaching, learning, or practical</w:t>
      </w:r>
    </w:p>
    <w:p>
      <w:r>
        <w:t>work by visiting, adjunct, and emeritus faculty; Professors of Practice (PoP), Associate</w:t>
      </w:r>
    </w:p>
    <w:p>
      <w:r>
        <w:t>Professors of Practice, and Assistant Professors of Practice, engaged on an hourly or</w:t>
      </w:r>
    </w:p>
    <w:p>
      <w:r>
        <w:t>part-time basis, etc., from industry, research organizations, and reputed institutions,</w:t>
      </w:r>
    </w:p>
    <w:p>
      <w:r>
        <w:t>as well as retired professors, during the assessment period.)</w:t>
      </w:r>
    </w:p>
    <w:p>
      <w:r>
        <w:t> Provision of visiting or adjunct faculty/emeritus professor/professor of practice etc.</w:t>
      </w:r>
    </w:p>
    <w:p>
      <w:r>
        <w:t>(1)</w:t>
      </w:r>
    </w:p>
    <w:p>
      <w:r>
        <w:t> Minimum 50 cumulative hours per year of interaction with adjunct faculty from</w:t>
      </w:r>
    </w:p>
    <w:p>
      <w:r>
        <w:t>industry or research organization, retired professors, etc. (9)</w:t>
      </w:r>
    </w:p>
    <w:p>
      <w:r>
        <w:t> A minimum of 50 hours of interaction in a year will result in 3 marks for that year</w:t>
      </w:r>
    </w:p>
    <w:p>
      <w:r>
        <w:t>(3 marks * 3 years = 9 marks).</w:t>
      </w:r>
    </w:p>
    <w:p>
      <w:r>
        <w:t>Note: Here, individuals who contribute to teaching, learning, or practical work</w:t>
      </w:r>
    </w:p>
    <w:p>
      <w:r>
        <w:t>on part-time basis or an hourly basis need to be included. There is no data</w:t>
      </w:r>
    </w:p>
    <w:p>
      <w:r>
        <w:t>repetition from Section 5.1.</w:t>
      </w:r>
    </w:p>
    <w:p>
      <w:pPr>
        <w:pStyle w:val="Heading3"/>
      </w:pPr>
      <w:r>
        <w:t>Table No. 5.4.1: List of visiting/adjunct faculty/professor of practice and their teaching and</w:t>
      </w:r>
    </w:p>
    <w:p>
      <w:r>
        <w:t>practical loads.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S.N.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Name of the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Designation &amp;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Name of the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No. of hours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Person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Organization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Course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handled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CAYm1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1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..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Total no. of hours: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CAYm2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1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..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Total no. of hours: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CAYm3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1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..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Total no. of hours: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</w:tbl>
    <w:p/>
    <w:p>
      <w:r>
        <w:t>5.5.</w:t>
      </w:r>
    </w:p>
    <w:p>
      <w:r>
        <w:t>Faculty Retention (10)</w:t>
      </w:r>
    </w:p>
    <w:p>
      <w:pPr>
        <w:pStyle w:val="Heading3"/>
      </w:pPr>
      <w:r>
        <w:t>Table No.5.5.1: Faculty retention ratio.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Item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CAY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CAYm1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CAYm2</w:t>
            </w:r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RF=No. of required faculty in the Department to adhere</w:t>
              <w:br/>
              <w:t>to the 20:1 Student-Faculty ratio, with calculations</w:t>
              <w:br/>
              <w:t>based on both student numbers and faculty</w:t>
              <w:br/>
              <w:t>requirements as per section 5.1 of SAR; (RF=DS/20).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AF=The no. of available faculty members in the</w:t>
              <w:br/>
              <w:t>Department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A= The no. of faculty members at the current institute</w:t>
              <w:br/>
              <w:t>with less than 1 year of experience (A in AF)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B= The no. of faculty members at the current institute</w:t>
              <w:br/>
              <w:t>with more than 1 year and less than 2 years of</w:t>
              <w:br/>
              <w:t>experience (B in AF)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C= The no. of faculty members at the current institute</w:t>
              <w:br/>
              <w:t>with more than 2 years and less than 3 years of</w:t>
              <w:br/>
              <w:t>experience (C in AF)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D= The no. of faculty members at the current institute</w:t>
              <w:br/>
              <w:t>with more than 3 years and less than 4 years of</w:t>
              <w:br/>
              <w:t>experience (D in AF)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E= The no. of faculty members at the current institute</w:t>
              <w:br/>
              <w:t>with more than 4 years of experience (E in AF)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FR=(((A*0) +(B*1)+(C*2)+(D*3)+(E*4))/RF) *2.50</w:t>
              <w:br/>
              <w:t>(points limited to 10)</w:t>
            </w:r>
          </w:p>
        </w:tc>
        <w:tc>
          <w:tcPr>
            <w:tcW w:type="dxa" w:w="2160"/>
          </w:tcPr>
          <w:p>
            <w:r>
              <w:t>FR_1</w:t>
            </w:r>
          </w:p>
        </w:tc>
        <w:tc>
          <w:tcPr>
            <w:tcW w:type="dxa" w:w="2160"/>
          </w:tcPr>
          <w:p>
            <w:r>
              <w:t>FR_2</w:t>
            </w:r>
          </w:p>
        </w:tc>
        <w:tc>
          <w:tcPr>
            <w:tcW w:type="dxa" w:w="2160"/>
          </w:tcPr>
          <w:p>
            <w:r>
              <w:t>FR_3</w:t>
            </w:r>
          </w:p>
        </w:tc>
      </w:tr>
      <w:tr>
        <w:tc>
          <w:tcPr>
            <w:tcW w:type="dxa" w:w="2160"/>
          </w:tcPr>
          <w:p>
            <w:r>
              <w:t>Average FR= ((FR_1+ FR_2+ FR_3)/3)</w:t>
              <w:br/>
              <w:t>(marks limited to 10)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t>Note:</w:t>
      </w:r>
    </w:p>
    <w:p>
      <w:r>
        <w:t> To. determine the RF value (Number of faculty required to comply with the 20:1</w:t>
      </w:r>
    </w:p>
    <w:p>
      <w:r>
        <w:t>student-faculty ratio in the Department), all students (S) as defined in section 5.1 of</w:t>
      </w:r>
    </w:p>
    <w:p>
      <w:r>
        <w:t>SAR) in the department need to be considered</w:t>
      </w:r>
    </w:p>
    <w:p>
      <w:r>
        <w:t> The programs, such as MCA, BCA, diploma (Engineering), and other non-engineering</w:t>
      </w:r>
    </w:p>
    <w:p>
      <w:r>
        <w:t>programs running in the Department need to have sufficient faculty members to</w:t>
      </w:r>
    </w:p>
    <w:p>
      <w:r>
        <w:t>support them and exclude the faculty members listed in Table No. 5.5.1 (AF).</w:t>
      </w:r>
    </w:p>
    <w:p>
      <w:r>
        <w:t>Example for Table No.5.5.1: Faculty retention ratio.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Item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CAY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CAYm1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CAYm2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RF=No. of required faculty in</w:t>
              <w:br/>
              <w:t>the Department to adhere</w:t>
              <w:br/>
              <w:t>to the 20:1 Student-</w:t>
              <w:br/>
              <w:t>Faculty ratio, with</w:t>
              <w:br/>
              <w:t>calculations based on</w:t>
              <w:br/>
              <w:t>both student numbers</w:t>
              <w:br/>
              <w:t>and faculty requirements</w:t>
              <w:br/>
              <w:t>as per section 5.1 of SAR;</w:t>
              <w:br/>
              <w:t>(RF=DS/20).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1,964/20=98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1,954/20=97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2,307/20=95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AF=The no. of available</w:t>
              <w:br/>
              <w:t>faculty members in the</w:t>
              <w:br/>
              <w:t>Department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95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99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A=The no. of faculty</w:t>
              <w:br/>
              <w:t>members at the current</w:t>
              <w:br/>
              <w:t>institute with less than 1</w:t>
              <w:br/>
              <w:t>year of experience (A in</w:t>
              <w:br/>
              <w:t>AF)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B=The no. of faculty</w:t>
              <w:br/>
              <w:t>members at the current</w:t>
              <w:br/>
              <w:t>institute with more than 1</w:t>
              <w:br/>
              <w:t>year and less than 2 years</w:t>
              <w:br/>
              <w:t>of experience (B in AF)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C=The no. of faculty</w:t>
              <w:br/>
              <w:t>members at the current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