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p w:rsidR="003613FE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AdventureWorks 2022</w:t>
      </w:r>
    </w:p>
    <w:p w:rsidR="003613FE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Exploratory Data Analysis</w:t>
      </w:r>
    </w:p>
    <w:p w:rsidR="003613FE" w:rsidRDefault="00000000">
      <w:pPr>
        <w:spacing w:after="80"/>
        <w:jc w:val="center"/>
      </w:pPr>
      <w:r>
        <w:rPr>
          <w:color w:val="666666"/>
          <w:sz w:val="28"/>
          <w:szCs w:val="28"/>
        </w:rPr>
        <w:t>Phase 1 — Schema Exploration &amp; Findings</w:t>
      </w:r>
    </w:p>
    <w:p w:rsidR="003613FE" w:rsidRDefault="003613FE">
      <w:pPr>
        <w:spacing w:before="80" w:after="80"/>
      </w:pPr>
    </w:p>
    <w:p w:rsidR="003613FE" w:rsidRDefault="00000000">
      <w:pPr>
        <w:jc w:val="center"/>
      </w:pPr>
      <w:r>
        <w:rPr>
          <w:color w:val="888888"/>
        </w:rPr>
        <w:t>Tool: SQL Server Management Studio (SSMS)</w:t>
      </w:r>
    </w:p>
    <w:p w:rsidR="003613FE" w:rsidRDefault="00000000">
      <w:pPr>
        <w:jc w:val="center"/>
      </w:pPr>
      <w:r>
        <w:rPr>
          <w:color w:val="888888"/>
        </w:rPr>
        <w:t>Visualisation: Microsoft Power BI</w:t>
      </w:r>
    </w:p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p w:rsidR="003613FE" w:rsidRDefault="00000000">
      <w:r>
        <w:br w:type="page"/>
      </w:r>
    </w:p>
    <w:p w:rsidR="003613FE" w:rsidRDefault="00000000">
      <w:pPr>
        <w:pStyle w:val="Heading1"/>
      </w:pPr>
      <w:r>
        <w:lastRenderedPageBreak/>
        <w:t>Summary of All Findings</w:t>
      </w:r>
    </w:p>
    <w:p w:rsidR="003613FE" w:rsidRDefault="003613FE">
      <w:pPr>
        <w:pBdr>
          <w:bottom w:val="single" w:sz="6" w:space="1" w:color="2E75B6"/>
        </w:pBdr>
        <w:spacing w:before="80" w:after="80"/>
      </w:pPr>
    </w:p>
    <w:p w:rsidR="003613FE" w:rsidRDefault="003613FE">
      <w:pPr>
        <w:spacing w:before="80" w:after="80"/>
      </w:pPr>
    </w:p>
    <w:p w:rsidR="003613FE" w:rsidRDefault="00000000">
      <w:pPr>
        <w:spacing w:before="80" w:after="80"/>
      </w:pPr>
      <w:r>
        <w:t>The following 9 findings were identified during Phase 1 schema exploration:</w:t>
      </w:r>
    </w:p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1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Sales &amp; Production dominate the database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5 schemas, 72 total tables. Production (25 tables) and Sales (19 tables) account for 61% of all tables and the highest data volumes.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2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SalesOrderDetail is the largest table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121,317 rows — this is the most granular sales table and will be the backbone of all subsequent EDA phases.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3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Comment column is 100% NULL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Sales.SalesOrderHeader.Comment has 31,465 NULLs out of 31,465 rows. Exclude this column from all analysis and views.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4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2011 and 2014 are partial years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Data starts May 2011 and ends June 2014. Only 2012 and 2013 are full calendar years. Year-over-year comparisons must be restricted to 2012-2013.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5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Online orders surged 4.5x in 2013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Online orders grew from 2,743 (2012) to 12,584 (2013). This caused a 64% drop in average order value — not a revenue decline but a channel mix shift.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69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6</w:t>
            </w:r>
          </w:p>
        </w:tc>
        <w:tc>
          <w:tcPr>
            <w:tcW w:w="116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Discontinued products cost 3x more than active ones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98 discontinued products have avg price £920 vs £322 for 406 active products. High-end lines were retired, likely replaced by newer models.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26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Finding 7</w:t>
            </w:r>
          </w:p>
        </w:tc>
        <w:tc>
          <w:tcPr>
            <w:tcW w:w="1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41% of products have no category assigned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209 out of 504 products have NULL ProductSubcategoryID. Standard JOINs silently drop these. All views must use LEFT JOIN with 'Uncategorised' label.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8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635 customers have both PersonID and StoreID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These are B2B contact persons representing store accounts. Naive customer counts will double-count them. Power BI measures must handle this overlap.</w:t>
            </w:r>
          </w:p>
        </w:tc>
      </w:tr>
    </w:tbl>
    <w:p w:rsidR="003613FE" w:rsidRDefault="003613FE">
      <w:pPr>
        <w:spacing w:before="80" w:after="80"/>
      </w:pPr>
    </w:p>
    <w:tbl>
      <w:tblPr>
        <w:tblW w:w="12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1769"/>
      </w:tblGrid>
      <w:tr w:rsidR="003613FE" w:rsidTr="00F357E5"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3F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9</w:t>
            </w:r>
          </w:p>
        </w:tc>
        <w:tc>
          <w:tcPr>
            <w:tcW w:w="11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613FE" w:rsidRDefault="00000000">
            <w:r>
              <w:rPr>
                <w:b/>
                <w:bCs/>
              </w:rPr>
              <w:t>Top customers are B2B accounts on monthly contracts</w:t>
            </w:r>
          </w:p>
          <w:p w:rsidR="003613FE" w:rsidRDefault="00000000">
            <w:r>
              <w:rPr>
                <w:color w:val="444444"/>
                <w:sz w:val="20"/>
                <w:szCs w:val="20"/>
              </w:rPr>
              <w:t>9 of 10 top customers placed exactly 12 orders (one per month). Revenue range £820k-£989k. These are wholesale accounts, not retail buyers.</w:t>
            </w:r>
          </w:p>
        </w:tc>
      </w:tr>
    </w:tbl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p w:rsidR="003613FE" w:rsidRDefault="003613FE">
      <w:pPr>
        <w:spacing w:before="80" w:after="80"/>
      </w:pPr>
    </w:p>
    <w:sectPr w:rsidR="003613FE" w:rsidSect="00F357E5"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C2807"/>
    <w:multiLevelType w:val="hybridMultilevel"/>
    <w:tmpl w:val="8CBCB1F2"/>
    <w:lvl w:ilvl="0" w:tplc="1A50F346">
      <w:start w:val="1"/>
      <w:numFmt w:val="bullet"/>
      <w:lvlText w:val="●"/>
      <w:lvlJc w:val="left"/>
      <w:pPr>
        <w:ind w:left="720" w:hanging="360"/>
      </w:pPr>
    </w:lvl>
    <w:lvl w:ilvl="1" w:tplc="7A8A6E64">
      <w:start w:val="1"/>
      <w:numFmt w:val="bullet"/>
      <w:lvlText w:val="○"/>
      <w:lvlJc w:val="left"/>
      <w:pPr>
        <w:ind w:left="1440" w:hanging="360"/>
      </w:pPr>
    </w:lvl>
    <w:lvl w:ilvl="2" w:tplc="785AB32C">
      <w:start w:val="1"/>
      <w:numFmt w:val="bullet"/>
      <w:lvlText w:val="■"/>
      <w:lvlJc w:val="left"/>
      <w:pPr>
        <w:ind w:left="2160" w:hanging="360"/>
      </w:pPr>
    </w:lvl>
    <w:lvl w:ilvl="3" w:tplc="1E90D00E">
      <w:start w:val="1"/>
      <w:numFmt w:val="bullet"/>
      <w:lvlText w:val="●"/>
      <w:lvlJc w:val="left"/>
      <w:pPr>
        <w:ind w:left="2880" w:hanging="360"/>
      </w:pPr>
    </w:lvl>
    <w:lvl w:ilvl="4" w:tplc="42285D14">
      <w:start w:val="1"/>
      <w:numFmt w:val="bullet"/>
      <w:lvlText w:val="○"/>
      <w:lvlJc w:val="left"/>
      <w:pPr>
        <w:ind w:left="3600" w:hanging="360"/>
      </w:pPr>
    </w:lvl>
    <w:lvl w:ilvl="5" w:tplc="3A8A1A10">
      <w:start w:val="1"/>
      <w:numFmt w:val="bullet"/>
      <w:lvlText w:val="■"/>
      <w:lvlJc w:val="left"/>
      <w:pPr>
        <w:ind w:left="4320" w:hanging="360"/>
      </w:pPr>
    </w:lvl>
    <w:lvl w:ilvl="6" w:tplc="5FAE3490">
      <w:start w:val="1"/>
      <w:numFmt w:val="bullet"/>
      <w:lvlText w:val="●"/>
      <w:lvlJc w:val="left"/>
      <w:pPr>
        <w:ind w:left="5040" w:hanging="360"/>
      </w:pPr>
    </w:lvl>
    <w:lvl w:ilvl="7" w:tplc="DE68ECC0">
      <w:start w:val="1"/>
      <w:numFmt w:val="bullet"/>
      <w:lvlText w:val="●"/>
      <w:lvlJc w:val="left"/>
      <w:pPr>
        <w:ind w:left="5760" w:hanging="360"/>
      </w:pPr>
    </w:lvl>
    <w:lvl w:ilvl="8" w:tplc="25E8B1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A7A88"/>
    <w:multiLevelType w:val="hybridMultilevel"/>
    <w:tmpl w:val="E850E3CC"/>
    <w:lvl w:ilvl="0" w:tplc="A33A9986">
      <w:start w:val="1"/>
      <w:numFmt w:val="bullet"/>
      <w:lvlText w:val="•"/>
      <w:lvlJc w:val="left"/>
      <w:pPr>
        <w:ind w:left="720" w:hanging="360"/>
      </w:pPr>
    </w:lvl>
    <w:lvl w:ilvl="1" w:tplc="115C4046">
      <w:numFmt w:val="decimal"/>
      <w:lvlText w:val=""/>
      <w:lvlJc w:val="left"/>
    </w:lvl>
    <w:lvl w:ilvl="2" w:tplc="4A0292F4">
      <w:numFmt w:val="decimal"/>
      <w:lvlText w:val=""/>
      <w:lvlJc w:val="left"/>
    </w:lvl>
    <w:lvl w:ilvl="3" w:tplc="3CC25A20">
      <w:numFmt w:val="decimal"/>
      <w:lvlText w:val=""/>
      <w:lvlJc w:val="left"/>
    </w:lvl>
    <w:lvl w:ilvl="4" w:tplc="05340934">
      <w:numFmt w:val="decimal"/>
      <w:lvlText w:val=""/>
      <w:lvlJc w:val="left"/>
    </w:lvl>
    <w:lvl w:ilvl="5" w:tplc="60202800">
      <w:numFmt w:val="decimal"/>
      <w:lvlText w:val=""/>
      <w:lvlJc w:val="left"/>
    </w:lvl>
    <w:lvl w:ilvl="6" w:tplc="FAE4A0DE">
      <w:numFmt w:val="decimal"/>
      <w:lvlText w:val=""/>
      <w:lvlJc w:val="left"/>
    </w:lvl>
    <w:lvl w:ilvl="7" w:tplc="EFB8004E">
      <w:numFmt w:val="decimal"/>
      <w:lvlText w:val=""/>
      <w:lvlJc w:val="left"/>
    </w:lvl>
    <w:lvl w:ilvl="8" w:tplc="2DCA2102">
      <w:numFmt w:val="decimal"/>
      <w:lvlText w:val=""/>
      <w:lvlJc w:val="left"/>
    </w:lvl>
  </w:abstractNum>
  <w:num w:numId="1" w16cid:durableId="204871944">
    <w:abstractNumId w:val="0"/>
    <w:lvlOverride w:ilvl="0">
      <w:startOverride w:val="1"/>
    </w:lvlOverride>
  </w:num>
  <w:num w:numId="2" w16cid:durableId="15490332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3FE"/>
    <w:rsid w:val="00187344"/>
    <w:rsid w:val="003613FE"/>
    <w:rsid w:val="00364FF2"/>
    <w:rsid w:val="00453ABA"/>
    <w:rsid w:val="00F35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9D1D"/>
  <w15:docId w15:val="{8AFB10CB-911F-469C-8AC7-77D706EC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4</cp:revision>
  <dcterms:created xsi:type="dcterms:W3CDTF">2026-04-12T17:27:00Z</dcterms:created>
  <dcterms:modified xsi:type="dcterms:W3CDTF">2026-04-15T04:56:00Z</dcterms:modified>
</cp:coreProperties>
</file>