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 xml:space="preserve">— </w:t>
      </w:r>
      <w:r>
        <w:rPr>
          <w:rFonts w:ascii="Segoe UI Variable Text" w:hAnsi="Segoe UI Variable Text" w:cs="Segoe UI Variable Text" w:eastAsia="Segoe UI Variable Text"/>
          <w:b/>
          <w:color w:val="1C1917"/>
          <w:sz w:val="28"/>
        </w:rPr>
        <w:t>Deccan Fine Chemicals</w:t>
      </w:r>
    </w:p>
    <w:p/>
    <w:p/>
    <w:p/>
    <w:p/>
    <w:p>
      <w:r>
        <w:rPr>
          <w:rFonts w:ascii="Cascadia Mono" w:hAnsi="Cascadia Mono" w:cs="Cascadia Mono" w:eastAsia="Cascadia Mono"/>
          <w:b/>
          <w:color w:val="78716C"/>
          <w:sz w:val="18"/>
        </w:rPr>
        <w:t>LETTER</w:t>
      </w:r>
    </w:p>
    <w:p>
      <w:r>
        <w:rPr>
          <w:rFonts w:ascii="Segoe UI Variable Display" w:hAnsi="Segoe UI Variable Display" w:cs="Segoe UI Variable Display" w:eastAsia="Segoe UI Variable Display"/>
          <w:color w:val="164999"/>
          <w:sz w:val="88"/>
        </w:rPr>
        <w:t>Letter to customer</w:t>
      </w:r>
    </w:p>
    <w:p>
      <w:r>
        <w:rPr>
          <w:rFonts w:ascii="Segoe UI Variable Text" w:hAnsi="Segoe UI Variable Text" w:cs="Segoe UI Variable Text" w:eastAsia="Segoe UI Variable Text"/>
          <w:color w:val="44403C"/>
          <w:sz w:val="32"/>
        </w:rPr>
        <w:t>On Deccan Fine Chemicals letterhead</w:t>
      </w:r>
    </w:p>
    <w:p/>
    <w:p/>
    <w:p/>
    <w:p/>
    <w:p/>
    <w:p/>
    <w:tbl>
      <w:tblPr>
        <w:tblW w:type="auto" w:w="0"/>
        <w:tblLook w:firstColumn="1" w:firstRow="1" w:lastColumn="0" w:lastRow="0" w:noHBand="0" w:noVBand="1" w:val="04A0"/>
      </w:tblPr>
      <w:tblGrid>
        <w:gridCol w:w="1987"/>
        <w:gridCol w:w="1987"/>
        <w:gridCol w:w="1987"/>
        <w:gridCol w:w="1987"/>
        <w:gridCol w:w="1987"/>
      </w:tblGrid>
      <w:tr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DOCUMENT TYPE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PREPARED BY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DATE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VERSION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CLASSIFICATION</w:t>
            </w:r>
          </w:p>
        </w:tc>
      </w:tr>
      <w:tr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Letter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Account team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Month YYYY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1.0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Confidential</w:t>
            </w:r>
          </w:p>
        </w:tc>
      </w:tr>
    </w:tbl>
    <w:p>
      <w:pPr>
        <w:sectPr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>
      <w:r>
        <w:t>Customer name and address.</w:t>
      </w:r>
    </w:p>
    <w:p>
      <w:r>
        <w:t>Date.</w:t>
      </w:r>
    </w:p>
    <w:p>
      <w:r>
        <w:t>Salutation,</w:t>
      </w:r>
    </w:p>
    <w:p>
      <w:r>
        <w:t>Body of the letter. Direct, declarative, third-person where applicable.</w:t>
      </w:r>
    </w:p>
    <w:p>
      <w:r>
        <w:t>Sign-off,</w:t>
      </w:r>
    </w:p>
    <w:p>
      <w:r>
        <w:t>Name</w:t>
      </w:r>
    </w:p>
    <w:p>
      <w:r>
        <w:t>Role</w:t>
      </w:r>
    </w:p>
    <w:p>
      <w:r>
        <w:t>Deccan Fine Chemicals</w:t>
      </w:r>
    </w:p>
    <w:p>
      <w:pPr>
        <w:sectPr>
          <w:footerReference w:type="default" r:id="rId9"/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/>
    <w:p/>
    <w:p/>
    <w:p/>
    <w:p/>
    <w:p/>
    <w:p/>
    <w:p/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C1917"/>
          <w:sz w:val="36"/>
        </w:rPr>
        <w:t>Deccan Fine Chemicals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>— — —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color w:val="78716C"/>
          <w:sz w:val="20"/>
        </w:rPr>
        <w:t>deccanchemicals.com · Customer accounts</w:t>
      </w:r>
    </w:p>
    <w:p>
      <w:pPr>
        <w:jc w:val="center"/>
      </w:pPr>
      <w:r>
        <w:rPr>
          <w:rFonts w:ascii="Cascadia Mono" w:hAnsi="Cascadia Mono" w:cs="Cascadia Mono" w:eastAsia="Cascadia Mono"/>
          <w:b/>
          <w:color w:val="78716C"/>
          <w:sz w:val="16"/>
        </w:rPr>
        <w:t>CONFIDENTIAL · INTERNAL USE</w:t>
      </w:r>
    </w:p>
    <w:sectPr w:rsidR="00FC693F" w:rsidRPr="0006063C" w:rsidSect="00034616">
      <w:footerReference w:type="default" r:id="rId10"/>
      <w:pgSz w:w="12240" w:h="15840"/>
      <w:pgMar w:top="1152" w:right="1152" w:bottom="1440" w:left="1152" w:header="720" w:footer="576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936" w:val="left"/>
      </w:tabs>
    </w:pPr>
    <w:r>
      <w:rPr>
        <w:rFonts w:ascii="Cascadia Mono" w:hAnsi="Cascadia Mono" w:cs="Cascadia Mono" w:eastAsia="Cascadia Mono"/>
        <w:color w:val="78716C"/>
        <w:sz w:val="17"/>
      </w:rPr>
    </w:r>
    <w:r>
      <w:rPr>
        <w:rFonts w:ascii="Cascadia Mono" w:hAnsi="Cascadia Mono" w:cs="Cascadia Mono" w:eastAsia="Cascadia Mono"/>
        <w:color w:val="78716C"/>
        <w:sz w:val="17"/>
      </w:rPr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160"/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320"/>
      <w:outlineLvl w:val="0"/>
      <w:pageBreakBefore/>
      <w:pBdr>
        <w:bottom w:val="single" w:sz="16" w:space="8" w:color="1C1917"/>
      </w:pBdr>
    </w:pPr>
    <w:rPr>
      <w:rFonts w:asciiTheme="majorHAnsi" w:eastAsiaTheme="majorEastAsia" w:hAnsiTheme="majorHAnsi" w:cstheme="majorBidi" w:ascii="Segoe UI Variable Display" w:hAnsi="Segoe UI Variable Display" w:cs="Segoe UI Variable Display" w:eastAsia="Segoe UI Variable Display"/>
      <w:b w:val="0"/>
      <w:bCs/>
      <w:color w:val="1C1917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400" w:after="160"/>
      <w:outlineLvl w:val="1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 w:val="0"/>
      <w:bCs/>
      <w:color w:val="1C1917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120"/>
      <w:outlineLvl w:val="2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/>
      <w:bCs/>
      <w:color w:val="1C1917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Lead">
    <w:name w:val="Lead"/>
    <w:basedOn w:val="Normal"/>
    <w:pPr>
      <w:spacing w:after="240" w:line="360" w:lineRule="auto"/>
    </w:pPr>
    <w:rPr>
      <w:rFonts w:ascii="Segoe UI Variable Text" w:hAnsi="Segoe UI Variable Text" w:cs="Segoe UI Variable Text" w:eastAsia="Segoe UI Variable Text"/>
      <w:color w:val="44403C"/>
      <w:sz w:val="26"/>
    </w:rPr>
  </w:style>
  <w:style w:type="character" w:customStyle="1" w:styleId="CodeInline">
    <w:name w:val="Code Inline"/>
    <w:rPr>
      <w:rFonts w:ascii="Cascadia Mono" w:hAnsi="Cascadia Mono" w:cs="Cascadia Mono" w:eastAsia="Cascadia Mono"/>
      <w:color w:val="1C1917"/>
      <w:sz w:val="20"/>
      <w:shd w:val="clear" w:color="auto" w:fill="F5F5F4"/>
    </w:rPr>
  </w:style>
  <w:style w:type="paragraph" w:customStyle="1" w:styleId="CodeBlock">
    <w:name w:val="Code Block"/>
    <w:basedOn w:val="Normal"/>
    <w:pPr>
      <w:spacing w:line="336" w:lineRule="auto" w:before="160" w:after="160"/>
      <w:ind w:left="144" w:right="144"/>
      <w:shd w:val="clear" w:color="auto" w:fill="F5F5F4"/>
    </w:pPr>
    <w:rPr>
      <w:rFonts w:ascii="Cascadia Mono" w:hAnsi="Cascadia Mono" w:cs="Cascadia Mono" w:eastAsia="Cascadia Mono"/>
      <w:color w:val="1C1917"/>
      <w:sz w:val="20"/>
    </w:rPr>
  </w:style>
  <w:style w:type="paragraph" w:customStyle="1" w:styleId="CalloutDefault">
    <w:name w:val="Callout Default"/>
    <w:basedOn w:val="Normal"/>
    <w:pPr>
      <w:spacing w:before="160" w:after="160"/>
      <w:ind w:left="216"/>
      <w:shd w:val="clear" w:color="auto" w:fill="F5F5F4"/>
      <w:pBdr>
        <w:left w:val="single" w:sz="24" w:space="8" w:color="164999"/>
      </w:pBdr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customStyle="1" w:styleId="CalloutMuted">
    <w:name w:val="Callout Muted"/>
    <w:basedOn w:val="CalloutDefault"/>
    <w:pPr>
      <w:pBdr>
        <w:left w:val="single" w:sz="24" w:space="8" w:color="44403C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