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 xml:space="preserve">— </w:t>
      </w:r>
      <w:r>
        <w:rPr>
          <w:rFonts w:ascii="Segoe UI Variable Text" w:hAnsi="Segoe UI Variable Text" w:cs="Segoe UI Variable Text" w:eastAsia="Segoe UI Variable Text"/>
          <w:b/>
          <w:color w:val="1C1917"/>
          <w:sz w:val="28"/>
        </w:rPr>
        <w:t>Deccan Fine Chemicals</w:t>
      </w:r>
    </w:p>
    <w:p/>
    <w:p/>
    <w:p/>
    <w:p/>
    <w:p>
      <w:r>
        <w:rPr>
          <w:rFonts w:ascii="Cascadia Mono" w:hAnsi="Cascadia Mono" w:cs="Cascadia Mono" w:eastAsia="Cascadia Mono"/>
          <w:b/>
          <w:color w:val="78716C"/>
          <w:sz w:val="18"/>
        </w:rPr>
        <w:t>DOCUMENT</w:t>
      </w:r>
    </w:p>
    <w:p>
      <w:r>
        <w:rPr>
          <w:rFonts w:ascii="Segoe UI Variable Display" w:hAnsi="Segoe UI Variable Display" w:cs="Segoe UI Variable Display" w:eastAsia="Segoe UI Variable Display"/>
          <w:color w:val="164999"/>
          <w:sz w:val="88"/>
        </w:rPr>
        <w:t>Document title</w:t>
      </w:r>
    </w:p>
    <w:p>
      <w:r>
        <w:rPr>
          <w:rFonts w:ascii="Segoe UI Variable Text" w:hAnsi="Segoe UI Variable Text" w:cs="Segoe UI Variable Text" w:eastAsia="Segoe UI Variable Text"/>
          <w:color w:val="44403C"/>
          <w:sz w:val="32"/>
        </w:rPr>
        <w:t>One-sentence subtitle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DOCUMENT TYPE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PREPARED BY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DATE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VERSION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CLASSIFICATION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Document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Author or team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Month YYYY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1.0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Internal</w:t>
            </w:r>
          </w:p>
        </w:tc>
      </w:tr>
    </w:tbl>
    <w:p>
      <w:pPr>
        <w:sectPr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>
      <w:pPr>
        <w:pStyle w:val="Heading1"/>
      </w:pPr>
      <w:r>
        <w:t>01  Section heading</w:t>
      </w:r>
    </w:p>
    <w:p>
      <w:pPr>
        <w:pStyle w:val="Lead"/>
      </w:pPr>
      <w:r>
        <w:t>Lead paragraph — a thesis statement of one or two sentences that opens the section.</w:t>
      </w:r>
    </w:p>
    <w:p>
      <w:r>
        <w:t>Body paragraph. Replace this content with the document body.</w:t>
      </w:r>
    </w:p>
    <w:p>
      <w:pPr>
        <w:pStyle w:val="Heading2"/>
      </w:pPr>
      <w:r>
        <w:t>Subsection heading</w:t>
      </w:r>
    </w:p>
    <w:p>
      <w:r>
        <w:t>Body paragraph under the H2.</w:t>
      </w:r>
    </w:p>
    <w:p>
      <w:pPr>
        <w:pStyle w:val="CalloutDefault"/>
      </w:pPr>
      <w:r>
        <w:t>Callout body — used for rules, warnings, and editorial asides.</w:t>
      </w:r>
    </w:p>
    <w:p>
      <w:pPr>
        <w:pStyle w:val="CodeBlock"/>
      </w:pPr>
      <w:r>
        <w:t>Code block — used for command-line snippets, configuration, and file paths.</w:t>
      </w:r>
    </w:p>
    <w:p>
      <w:pPr>
        <w:sectPr>
          <w:footerReference w:type="default" r:id="rId9"/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/>
    <w:p/>
    <w:p/>
    <w:p/>
    <w:p/>
    <w:p/>
    <w:p/>
    <w:p/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C1917"/>
          <w:sz w:val="36"/>
        </w:rPr>
        <w:t>Deccan Fine Chemicals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>— — —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color w:val="78716C"/>
          <w:sz w:val="20"/>
        </w:rPr>
        <w:t>deccanchemicals.com · Hyderabad, India</w:t>
      </w:r>
    </w:p>
    <w:p>
      <w:pPr>
        <w:jc w:val="center"/>
      </w:pPr>
      <w:r>
        <w:rPr>
          <w:rFonts w:ascii="Cascadia Mono" w:hAnsi="Cascadia Mono" w:cs="Cascadia Mono" w:eastAsia="Cascadia Mono"/>
          <w:b/>
          <w:color w:val="78716C"/>
          <w:sz w:val="16"/>
        </w:rPr>
        <w:t>INTERNAL · INTERNAL USE</w:t>
      </w:r>
    </w:p>
    <w:sectPr w:rsidR="00FC693F" w:rsidRPr="0006063C" w:rsidSect="00034616">
      <w:footerReference w:type="default" r:id="rId10"/>
      <w:pgSz w:w="12240" w:h="15840"/>
      <w:pgMar w:top="1152" w:right="1152" w:bottom="1440" w:left="1152" w:header="720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scadia Mono" w:hAnsi="Cascadia Mono" w:cs="Cascadia Mono" w:eastAsia="Cascadia Mono"/>
        <w:color w:val="78716C"/>
        <w:sz w:val="17"/>
      </w:rPr>
      <w:t xml:space="preserve">Deccan Fine Chemicals · Confidential</w:t>
    </w:r>
    <w:r>
      <w:rPr>
        <w:rFonts w:ascii="Cascadia Mono" w:hAnsi="Cascadia Mono" w:cs="Cascadia Mono" w:eastAsia="Cascadia Mono"/>
        <w:color w:val="78716C"/>
        <w:sz w:val="17"/>
      </w:rPr>
      <w:tab/>
    </w:r>
    <w:r>
      <w:rPr>
        <w:rFonts w:ascii="Cascadia Mono" w:hAnsi="Cascadia Mono" w:cs="Cascadia Mono" w:eastAsia="Cascadia Mono"/>
        <w:color w:val="78716C"/>
        <w:sz w:val="17"/>
      </w:rPr>
      <w:fldChar w:fldCharType="begin"/>
    </w:r>
    <w:r>
      <w:rPr>
        <w:rFonts w:ascii="Cascadia Mono" w:hAnsi="Cascadia Mono" w:cs="Cascadia Mono" w:eastAsia="Cascadia Mono"/>
        <w:color w:val="78716C"/>
        <w:sz w:val="17"/>
      </w:rPr>
      <w:instrText xml:space="preserve"> PAGE </w:instrText>
    </w:r>
    <w:r>
      <w:rPr>
        <w:rFonts w:ascii="Cascadia Mono" w:hAnsi="Cascadia Mono" w:cs="Cascadia Mono" w:eastAsia="Cascadia Mono"/>
        <w:color w:val="78716C"/>
        <w:sz w:val="17"/>
      </w:rPr>
      <w:fldChar w:fldCharType="separate"/>
    </w:r>
    <w:r>
      <w:rPr>
        <w:rFonts w:ascii="Cascadia Mono" w:hAnsi="Cascadia Mono" w:cs="Cascadia Mono" w:eastAsia="Cascadia Mono"/>
        <w:color w:val="78716C"/>
        <w:sz w:val="17"/>
      </w:rPr>
      <w:t>1</w:t>
    </w:r>
    <w:r>
      <w:rPr>
        <w:rFonts w:ascii="Cascadia Mono" w:hAnsi="Cascadia Mono" w:cs="Cascadia Mono" w:eastAsia="Cascadia Mono"/>
        <w:color w:val="78716C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  <w:pageBreakBefore/>
      <w:pBdr>
        <w:bottom w:val="single" w:sz="16" w:space="8" w:color="1C1917"/>
      </w:pBdr>
    </w:pPr>
    <w:rPr>
      <w:rFonts w:asciiTheme="majorHAnsi" w:eastAsiaTheme="majorEastAsia" w:hAnsiTheme="majorHAnsi" w:cstheme="majorBidi" w:ascii="Segoe UI Variable Display" w:hAnsi="Segoe UI Variable Display" w:cs="Segoe UI Variable Display" w:eastAsia="Segoe UI Variable Display"/>
      <w:b w:val="0"/>
      <w:bCs/>
      <w:color w:val="1C191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 w:val="0"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/>
      <w:bCs/>
      <w:color w:val="1C19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egoe UI Variable Text" w:hAnsi="Segoe UI Variable Text" w:cs="Segoe UI Variable Text" w:eastAsia="Segoe UI Variable Text"/>
      <w:b/>
      <w:bCs/>
      <w:color w:val="1C191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649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scadia Mono" w:hAnsi="Cascadia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scadia Mono" w:hAnsi="Cascadia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D5BA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6499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64999" w:themeColor="accent1"/>
      </w:pBdr>
      <w:spacing w:before="200" w:after="280"/>
      <w:ind w:left="936" w:right="936"/>
    </w:pPr>
    <w:rPr>
      <w:b/>
      <w:bCs/>
      <w:i/>
      <w:iCs/>
      <w:color w:val="1649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6499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78716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6499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6499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6499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64999" w:themeColor="accent1" w:themeShade="BF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64999" w:themeColor="accent2" w:themeShade="BF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64999" w:themeColor="accent3" w:themeShade="BF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64999" w:themeColor="accent4" w:themeShade="BF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64999" w:themeColor="accent5" w:themeShade="BF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64999" w:themeColor="accent6" w:themeShade="BF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5F5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1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  <w:shd w:val="clear" w:color="auto" w:fill="DCE4F0" w:themeFill="accent1" w:themeFillTint="3F"/>
      </w:tcPr>
    </w:tblStylePr>
    <w:tblStylePr w:type="band2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1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  <w:shd w:val="clear" w:color="auto" w:fill="F5F5F4" w:themeFill="accent2" w:themeFillTint="3F"/>
      </w:tcPr>
    </w:tblStylePr>
    <w:tblStylePr w:type="band2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1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  <w:shd w:val="clear" w:color="auto" w:fill="F5F5F4" w:themeFill="accent3" w:themeFillTint="3F"/>
      </w:tcPr>
    </w:tblStylePr>
    <w:tblStylePr w:type="band2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1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  <w:shd w:val="clear" w:color="auto" w:fill="DCE4F0" w:themeFill="accent4" w:themeFillTint="3F"/>
      </w:tcPr>
    </w:tblStylePr>
    <w:tblStylePr w:type="band2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1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  <w:shd w:val="clear" w:color="auto" w:fill="DCE4F0" w:themeFill="accent5" w:themeFillTint="3F"/>
      </w:tcPr>
    </w:tblStylePr>
    <w:tblStylePr w:type="band2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1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  <w:shd w:val="clear" w:color="auto" w:fill="F5F5F4" w:themeFill="accent6" w:themeFillTint="3F"/>
      </w:tcPr>
    </w:tblStylePr>
    <w:tblStylePr w:type="band2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2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3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4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5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6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  <w:insideV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03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  <w:insideV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  <w:insideV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  <w:insideV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  <w:insideV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  <w:insideV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  <w:insideV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3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8716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3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tcBorders>
          <w:insideH w:val="single" w:sz="6" w:space="0" w:color="164999" w:themeColor="accent1"/>
          <w:insideV w:val="single" w:sz="6" w:space="0" w:color="164999" w:themeColor="accent1"/>
        </w:tcBorders>
        <w:shd w:val="clear" w:color="auto" w:fill="DCE4F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3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tcBorders>
          <w:insideH w:val="single" w:sz="6" w:space="0" w:color="164999" w:themeColor="accent2"/>
          <w:insideV w:val="single" w:sz="6" w:space="0" w:color="164999" w:themeColor="accent2"/>
        </w:tcBorders>
        <w:shd w:val="clear" w:color="auto" w:fill="F5F5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3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tcBorders>
          <w:insideH w:val="single" w:sz="6" w:space="0" w:color="164999" w:themeColor="accent3"/>
          <w:insideV w:val="single" w:sz="6" w:space="0" w:color="164999" w:themeColor="accent3"/>
        </w:tcBorders>
        <w:shd w:val="clear" w:color="auto" w:fill="F5F5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3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tcBorders>
          <w:insideH w:val="single" w:sz="6" w:space="0" w:color="164999" w:themeColor="accent4"/>
          <w:insideV w:val="single" w:sz="6" w:space="0" w:color="164999" w:themeColor="accent4"/>
        </w:tcBorders>
        <w:shd w:val="clear" w:color="auto" w:fill="DCE4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3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tcBorders>
          <w:insideH w:val="single" w:sz="6" w:space="0" w:color="164999" w:themeColor="accent5"/>
          <w:insideV w:val="single" w:sz="6" w:space="0" w:color="164999" w:themeColor="accent5"/>
        </w:tcBorders>
        <w:shd w:val="clear" w:color="auto" w:fill="DCE4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tcBorders>
          <w:insideH w:val="single" w:sz="6" w:space="0" w:color="164999" w:themeColor="accent6"/>
          <w:insideV w:val="single" w:sz="6" w:space="0" w:color="164999" w:themeColor="accent6"/>
        </w:tcBorders>
        <w:shd w:val="clear" w:color="auto" w:fill="F5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16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16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5F5F4" w:themeFill="text1" w:themeFillTint="66"/>
      </w:tcPr>
    </w:tblStylePr>
    <w:tblStylePr w:type="band1Horz">
      <w:tblPr/>
      <w:tcPr>
        <w:shd w:val="clear" w:color="auto" w:fill="78716C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1"/>
        <w:bottom w:val="single" w:sz="4" w:space="0" w:color="164999" w:themeColor="accent1"/>
        <w:right w:val="single" w:sz="4" w:space="0" w:color="16499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1" w:themeShade="99"/>
          <w:insideV w:val="nil"/>
        </w:tcBorders>
        <w:shd w:val="clear" w:color="auto" w:fill="DCE4F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Shade="99"/>
      </w:tcPr>
    </w:tblStylePr>
    <w:tblStylePr w:type="band1Vert">
      <w:tblPr/>
      <w:tcPr>
        <w:shd w:val="clear" w:color="auto" w:fill="DCE4F0" w:themeFill="accent1" w:themeFillTint="66"/>
      </w:tcPr>
    </w:tblStylePr>
    <w:tblStylePr w:type="band1Horz">
      <w:tblPr/>
      <w:tcPr>
        <w:shd w:val="clear" w:color="auto" w:fill="DCE4F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2"/>
        <w:bottom w:val="single" w:sz="4" w:space="0" w:color="164999" w:themeColor="accent2"/>
        <w:right w:val="single" w:sz="4" w:space="0" w:color="16499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2" w:themeShade="99"/>
          <w:insideV w:val="nil"/>
        </w:tcBorders>
        <w:shd w:val="clear" w:color="auto" w:fill="F5F5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99"/>
      </w:tcPr>
    </w:tblStylePr>
    <w:tblStylePr w:type="band1Vert">
      <w:tblPr/>
      <w:tcPr>
        <w:shd w:val="clear" w:color="auto" w:fill="F5F5F4" w:themeFill="accent2" w:themeFillTint="66"/>
      </w:tcPr>
    </w:tblStylePr>
    <w:tblStylePr w:type="band1Horz">
      <w:tblPr/>
      <w:tcPr>
        <w:shd w:val="clear" w:color="auto" w:fill="F5F5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4"/>
        <w:left w:val="single" w:sz="4" w:space="0" w:color="164999" w:themeColor="accent3"/>
        <w:bottom w:val="single" w:sz="4" w:space="0" w:color="164999" w:themeColor="accent3"/>
        <w:right w:val="single" w:sz="4" w:space="0" w:color="16499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3" w:themeShade="99"/>
          <w:insideV w:val="nil"/>
        </w:tcBorders>
        <w:shd w:val="clear" w:color="auto" w:fill="F5F5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99"/>
      </w:tcPr>
    </w:tblStylePr>
    <w:tblStylePr w:type="band1Vert">
      <w:tblPr/>
      <w:tcPr>
        <w:shd w:val="clear" w:color="auto" w:fill="F5F5F4" w:themeFill="accent3" w:themeFillTint="66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3"/>
        <w:left w:val="single" w:sz="4" w:space="0" w:color="164999" w:themeColor="accent4"/>
        <w:bottom w:val="single" w:sz="4" w:space="0" w:color="164999" w:themeColor="accent4"/>
        <w:right w:val="single" w:sz="4" w:space="0" w:color="16499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4" w:themeShade="99"/>
          <w:insideV w:val="nil"/>
        </w:tcBorders>
        <w:shd w:val="clear" w:color="auto" w:fill="DCE4F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99"/>
      </w:tcPr>
    </w:tblStylePr>
    <w:tblStylePr w:type="band1Vert">
      <w:tblPr/>
      <w:tcPr>
        <w:shd w:val="clear" w:color="auto" w:fill="DCE4F0" w:themeFill="accent4" w:themeFillTint="66"/>
      </w:tcPr>
    </w:tblStylePr>
    <w:tblStylePr w:type="band1Horz">
      <w:tblPr/>
      <w:tcPr>
        <w:shd w:val="clear" w:color="auto" w:fill="DCE4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6"/>
        <w:left w:val="single" w:sz="4" w:space="0" w:color="164999" w:themeColor="accent5"/>
        <w:bottom w:val="single" w:sz="4" w:space="0" w:color="164999" w:themeColor="accent5"/>
        <w:right w:val="single" w:sz="4" w:space="0" w:color="16499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5" w:themeShade="99"/>
          <w:insideV w:val="nil"/>
        </w:tcBorders>
        <w:shd w:val="clear" w:color="auto" w:fill="DCE4F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99"/>
      </w:tcPr>
    </w:tblStylePr>
    <w:tblStylePr w:type="band1Vert">
      <w:tblPr/>
      <w:tcPr>
        <w:shd w:val="clear" w:color="auto" w:fill="DCE4F0" w:themeFill="accent5" w:themeFillTint="66"/>
      </w:tcPr>
    </w:tblStylePr>
    <w:tblStylePr w:type="band1Horz">
      <w:tblPr/>
      <w:tcPr>
        <w:shd w:val="clear" w:color="auto" w:fill="DCE4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5"/>
        <w:left w:val="single" w:sz="4" w:space="0" w:color="164999" w:themeColor="accent6"/>
        <w:bottom w:val="single" w:sz="4" w:space="0" w:color="164999" w:themeColor="accent6"/>
        <w:right w:val="single" w:sz="4" w:space="0" w:color="16499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6" w:themeShade="99"/>
          <w:insideV w:val="nil"/>
        </w:tcBorders>
        <w:shd w:val="clear" w:color="auto" w:fill="F5F5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4" w:themeFillShade="CC"/>
      </w:tcPr>
    </w:tblStylePr>
    <w:tblStylePr w:type="lastRow">
      <w:rPr>
        <w:b/>
        <w:bCs/>
        <w:color w:val="16499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3" w:themeFillShade="CC"/>
      </w:tcPr>
    </w:tblStylePr>
    <w:tblStylePr w:type="lastRow">
      <w:rPr>
        <w:b/>
        <w:bCs/>
        <w:color w:val="16499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6" w:themeFillShade="CC"/>
      </w:tcPr>
    </w:tblStylePr>
    <w:tblStylePr w:type="lastRow">
      <w:rPr>
        <w:b/>
        <w:bCs/>
        <w:color w:val="16499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5" w:themeFillShade="CC"/>
      </w:tcPr>
    </w:tblStylePr>
    <w:tblStylePr w:type="lastRow">
      <w:rPr>
        <w:b/>
        <w:bCs/>
        <w:color w:val="164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3"/>
    </w:tcPr>
    <w:tblStylePr w:type="firstRow">
      <w:rPr>
        <w:b/>
        <w:bCs/>
      </w:rPr>
      <w:tblPr/>
      <w:tcPr>
        <w:shd w:val="clear" w:color="auto" w:fill="F5F5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3"/>
    </w:tcPr>
    <w:tblStylePr w:type="firstRow">
      <w:rPr>
        <w:b/>
        <w:bCs/>
      </w:rPr>
      <w:tblPr/>
      <w:tcPr>
        <w:shd w:val="clear" w:color="auto" w:fill="DCE4F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3"/>
    </w:tcPr>
    <w:tblStylePr w:type="firstRow">
      <w:rPr>
        <w:b/>
        <w:bCs/>
      </w:rPr>
      <w:tblPr/>
      <w:tcPr>
        <w:shd w:val="clear" w:color="auto" w:fill="F5F5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3"/>
    </w:tcPr>
    <w:tblStylePr w:type="firstRow">
      <w:rPr>
        <w:b/>
        <w:bCs/>
      </w:rPr>
      <w:tblPr/>
      <w:tcPr>
        <w:shd w:val="clear" w:color="auto" w:fill="F5F5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3"/>
    </w:tcPr>
    <w:tblStylePr w:type="firstRow">
      <w:rPr>
        <w:b/>
        <w:bCs/>
      </w:rPr>
      <w:tblPr/>
      <w:tcPr>
        <w:shd w:val="clear" w:color="auto" w:fill="DCE4F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3"/>
    </w:tcPr>
    <w:tblStylePr w:type="firstRow">
      <w:rPr>
        <w:b/>
        <w:bCs/>
      </w:rPr>
      <w:tblPr/>
      <w:tcPr>
        <w:shd w:val="clear" w:color="auto" w:fill="DCE4F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paragraph" w:customStyle="1" w:styleId="Lead">
    <w:name w:val="Lead"/>
    <w:basedOn w:val="Normal"/>
    <w:pPr>
      <w:spacing w:after="240" w:line="360" w:lineRule="auto"/>
    </w:pPr>
    <w:rPr>
      <w:rFonts w:ascii="Segoe UI Variable Text" w:hAnsi="Segoe UI Variable Text" w:cs="Segoe UI Variable Text" w:eastAsia="Segoe UI Variable Text"/>
      <w:color w:val="44403C"/>
      <w:sz w:val="26"/>
    </w:rPr>
  </w:style>
  <w:style w:type="character" w:customStyle="1" w:styleId="CodeInline">
    <w:name w:val="Code Inline"/>
    <w:rPr>
      <w:rFonts w:ascii="Cascadia Mono" w:hAnsi="Cascadia Mono" w:cs="Cascadia Mono" w:eastAsia="Cascadia Mono"/>
      <w:color w:val="1C1917"/>
      <w:sz w:val="20"/>
      <w:shd w:val="clear" w:color="auto" w:fill="F5F5F4"/>
    </w:rPr>
  </w:style>
  <w:style w:type="paragraph" w:customStyle="1" w:styleId="CodeBlock">
    <w:name w:val="Code Block"/>
    <w:basedOn w:val="Normal"/>
    <w:pPr>
      <w:spacing w:line="336" w:lineRule="auto" w:before="160" w:after="160"/>
      <w:ind w:left="144" w:right="144"/>
      <w:shd w:val="clear" w:color="auto" w:fill="F5F5F4"/>
    </w:pPr>
    <w:rPr>
      <w:rFonts w:ascii="Cascadia Mono" w:hAnsi="Cascadia Mono" w:cs="Cascadia Mono" w:eastAsia="Cascadia Mono"/>
      <w:color w:val="1C1917"/>
      <w:sz w:val="20"/>
    </w:rPr>
  </w:style>
  <w:style w:type="paragraph" w:customStyle="1" w:styleId="CalloutDefault">
    <w:name w:val="Callout Default"/>
    <w:basedOn w:val="Normal"/>
    <w:pPr>
      <w:spacing w:before="160" w:after="160"/>
      <w:ind w:left="216"/>
      <w:shd w:val="clear" w:color="auto" w:fill="F5F5F4"/>
      <w:pBdr>
        <w:left w:val="single" w:sz="24" w:space="8" w:color="164999"/>
      </w:pBdr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customStyle="1" w:styleId="CalloutMuted">
    <w:name w:val="Callout Muted"/>
    <w:basedOn w:val="CalloutDefault"/>
    <w:pPr>
      <w:pBdr>
        <w:left w:val="single" w:sz="24" w:space="8" w:color="44403C"/>
      </w:pBd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D5BA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649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scadia Mono" w:hAnsi="Cascadia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scadia Mono" w:hAnsi="Cascadia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D5BA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6499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64999" w:themeColor="accent1"/>
      </w:pBdr>
      <w:spacing w:before="200" w:after="280"/>
      <w:ind w:left="936" w:right="936"/>
    </w:pPr>
    <w:rPr>
      <w:b/>
      <w:bCs/>
      <w:i/>
      <w:iCs/>
      <w:color w:val="1649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6499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78716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6499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6499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6499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64999" w:themeColor="accent1" w:themeShade="BF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64999" w:themeColor="accent2" w:themeShade="BF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64999" w:themeColor="accent3" w:themeShade="BF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64999" w:themeColor="accent4" w:themeShade="BF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64999" w:themeColor="accent5" w:themeShade="BF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64999" w:themeColor="accent6" w:themeShade="BF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5F5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1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  <w:shd w:val="clear" w:color="auto" w:fill="DCE4F0" w:themeFill="accent1" w:themeFillTint="3F"/>
      </w:tcPr>
    </w:tblStylePr>
    <w:tblStylePr w:type="band2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1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  <w:shd w:val="clear" w:color="auto" w:fill="F5F5F4" w:themeFill="accent2" w:themeFillTint="3F"/>
      </w:tcPr>
    </w:tblStylePr>
    <w:tblStylePr w:type="band2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1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  <w:shd w:val="clear" w:color="auto" w:fill="F5F5F4" w:themeFill="accent3" w:themeFillTint="3F"/>
      </w:tcPr>
    </w:tblStylePr>
    <w:tblStylePr w:type="band2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1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  <w:shd w:val="clear" w:color="auto" w:fill="DCE4F0" w:themeFill="accent4" w:themeFillTint="3F"/>
      </w:tcPr>
    </w:tblStylePr>
    <w:tblStylePr w:type="band2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1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  <w:shd w:val="clear" w:color="auto" w:fill="DCE4F0" w:themeFill="accent5" w:themeFillTint="3F"/>
      </w:tcPr>
    </w:tblStylePr>
    <w:tblStylePr w:type="band2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1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  <w:shd w:val="clear" w:color="auto" w:fill="F5F5F4" w:themeFill="accent6" w:themeFillTint="3F"/>
      </w:tcPr>
    </w:tblStylePr>
    <w:tblStylePr w:type="band2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2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3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4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5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6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  <w:insideV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03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  <w:insideV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  <w:insideV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  <w:insideV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  <w:insideV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  <w:insideV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  <w:insideV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3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8716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3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tcBorders>
          <w:insideH w:val="single" w:sz="6" w:space="0" w:color="164999" w:themeColor="accent1"/>
          <w:insideV w:val="single" w:sz="6" w:space="0" w:color="164999" w:themeColor="accent1"/>
        </w:tcBorders>
        <w:shd w:val="clear" w:color="auto" w:fill="DCE4F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3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tcBorders>
          <w:insideH w:val="single" w:sz="6" w:space="0" w:color="164999" w:themeColor="accent2"/>
          <w:insideV w:val="single" w:sz="6" w:space="0" w:color="164999" w:themeColor="accent2"/>
        </w:tcBorders>
        <w:shd w:val="clear" w:color="auto" w:fill="F5F5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3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tcBorders>
          <w:insideH w:val="single" w:sz="6" w:space="0" w:color="164999" w:themeColor="accent3"/>
          <w:insideV w:val="single" w:sz="6" w:space="0" w:color="164999" w:themeColor="accent3"/>
        </w:tcBorders>
        <w:shd w:val="clear" w:color="auto" w:fill="F5F5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3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tcBorders>
          <w:insideH w:val="single" w:sz="6" w:space="0" w:color="164999" w:themeColor="accent4"/>
          <w:insideV w:val="single" w:sz="6" w:space="0" w:color="164999" w:themeColor="accent4"/>
        </w:tcBorders>
        <w:shd w:val="clear" w:color="auto" w:fill="DCE4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3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tcBorders>
          <w:insideH w:val="single" w:sz="6" w:space="0" w:color="164999" w:themeColor="accent5"/>
          <w:insideV w:val="single" w:sz="6" w:space="0" w:color="164999" w:themeColor="accent5"/>
        </w:tcBorders>
        <w:shd w:val="clear" w:color="auto" w:fill="DCE4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tcBorders>
          <w:insideH w:val="single" w:sz="6" w:space="0" w:color="164999" w:themeColor="accent6"/>
          <w:insideV w:val="single" w:sz="6" w:space="0" w:color="164999" w:themeColor="accent6"/>
        </w:tcBorders>
        <w:shd w:val="clear" w:color="auto" w:fill="F5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16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16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5F5F4" w:themeFill="text1" w:themeFillTint="66"/>
      </w:tcPr>
    </w:tblStylePr>
    <w:tblStylePr w:type="band1Horz">
      <w:tblPr/>
      <w:tcPr>
        <w:shd w:val="clear" w:color="auto" w:fill="78716C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1"/>
        <w:bottom w:val="single" w:sz="4" w:space="0" w:color="164999" w:themeColor="accent1"/>
        <w:right w:val="single" w:sz="4" w:space="0" w:color="16499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1" w:themeShade="99"/>
          <w:insideV w:val="nil"/>
        </w:tcBorders>
        <w:shd w:val="clear" w:color="auto" w:fill="DCE4F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Shade="99"/>
      </w:tcPr>
    </w:tblStylePr>
    <w:tblStylePr w:type="band1Vert">
      <w:tblPr/>
      <w:tcPr>
        <w:shd w:val="clear" w:color="auto" w:fill="DCE4F0" w:themeFill="accent1" w:themeFillTint="66"/>
      </w:tcPr>
    </w:tblStylePr>
    <w:tblStylePr w:type="band1Horz">
      <w:tblPr/>
      <w:tcPr>
        <w:shd w:val="clear" w:color="auto" w:fill="DCE4F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2"/>
        <w:bottom w:val="single" w:sz="4" w:space="0" w:color="164999" w:themeColor="accent2"/>
        <w:right w:val="single" w:sz="4" w:space="0" w:color="16499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2" w:themeShade="99"/>
          <w:insideV w:val="nil"/>
        </w:tcBorders>
        <w:shd w:val="clear" w:color="auto" w:fill="F5F5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99"/>
      </w:tcPr>
    </w:tblStylePr>
    <w:tblStylePr w:type="band1Vert">
      <w:tblPr/>
      <w:tcPr>
        <w:shd w:val="clear" w:color="auto" w:fill="F5F5F4" w:themeFill="accent2" w:themeFillTint="66"/>
      </w:tcPr>
    </w:tblStylePr>
    <w:tblStylePr w:type="band1Horz">
      <w:tblPr/>
      <w:tcPr>
        <w:shd w:val="clear" w:color="auto" w:fill="F5F5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4"/>
        <w:left w:val="single" w:sz="4" w:space="0" w:color="164999" w:themeColor="accent3"/>
        <w:bottom w:val="single" w:sz="4" w:space="0" w:color="164999" w:themeColor="accent3"/>
        <w:right w:val="single" w:sz="4" w:space="0" w:color="16499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3" w:themeShade="99"/>
          <w:insideV w:val="nil"/>
        </w:tcBorders>
        <w:shd w:val="clear" w:color="auto" w:fill="F5F5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99"/>
      </w:tcPr>
    </w:tblStylePr>
    <w:tblStylePr w:type="band1Vert">
      <w:tblPr/>
      <w:tcPr>
        <w:shd w:val="clear" w:color="auto" w:fill="F5F5F4" w:themeFill="accent3" w:themeFillTint="66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3"/>
        <w:left w:val="single" w:sz="4" w:space="0" w:color="164999" w:themeColor="accent4"/>
        <w:bottom w:val="single" w:sz="4" w:space="0" w:color="164999" w:themeColor="accent4"/>
        <w:right w:val="single" w:sz="4" w:space="0" w:color="16499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4" w:themeShade="99"/>
          <w:insideV w:val="nil"/>
        </w:tcBorders>
        <w:shd w:val="clear" w:color="auto" w:fill="DCE4F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99"/>
      </w:tcPr>
    </w:tblStylePr>
    <w:tblStylePr w:type="band1Vert">
      <w:tblPr/>
      <w:tcPr>
        <w:shd w:val="clear" w:color="auto" w:fill="DCE4F0" w:themeFill="accent4" w:themeFillTint="66"/>
      </w:tcPr>
    </w:tblStylePr>
    <w:tblStylePr w:type="band1Horz">
      <w:tblPr/>
      <w:tcPr>
        <w:shd w:val="clear" w:color="auto" w:fill="DCE4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6"/>
        <w:left w:val="single" w:sz="4" w:space="0" w:color="164999" w:themeColor="accent5"/>
        <w:bottom w:val="single" w:sz="4" w:space="0" w:color="164999" w:themeColor="accent5"/>
        <w:right w:val="single" w:sz="4" w:space="0" w:color="16499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5" w:themeShade="99"/>
          <w:insideV w:val="nil"/>
        </w:tcBorders>
        <w:shd w:val="clear" w:color="auto" w:fill="DCE4F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99"/>
      </w:tcPr>
    </w:tblStylePr>
    <w:tblStylePr w:type="band1Vert">
      <w:tblPr/>
      <w:tcPr>
        <w:shd w:val="clear" w:color="auto" w:fill="DCE4F0" w:themeFill="accent5" w:themeFillTint="66"/>
      </w:tcPr>
    </w:tblStylePr>
    <w:tblStylePr w:type="band1Horz">
      <w:tblPr/>
      <w:tcPr>
        <w:shd w:val="clear" w:color="auto" w:fill="DCE4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5"/>
        <w:left w:val="single" w:sz="4" w:space="0" w:color="164999" w:themeColor="accent6"/>
        <w:bottom w:val="single" w:sz="4" w:space="0" w:color="164999" w:themeColor="accent6"/>
        <w:right w:val="single" w:sz="4" w:space="0" w:color="16499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6" w:themeShade="99"/>
          <w:insideV w:val="nil"/>
        </w:tcBorders>
        <w:shd w:val="clear" w:color="auto" w:fill="F5F5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4" w:themeFillShade="CC"/>
      </w:tcPr>
    </w:tblStylePr>
    <w:tblStylePr w:type="lastRow">
      <w:rPr>
        <w:b/>
        <w:bCs/>
        <w:color w:val="16499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3" w:themeFillShade="CC"/>
      </w:tcPr>
    </w:tblStylePr>
    <w:tblStylePr w:type="lastRow">
      <w:rPr>
        <w:b/>
        <w:bCs/>
        <w:color w:val="16499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6" w:themeFillShade="CC"/>
      </w:tcPr>
    </w:tblStylePr>
    <w:tblStylePr w:type="lastRow">
      <w:rPr>
        <w:b/>
        <w:bCs/>
        <w:color w:val="16499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5" w:themeFillShade="CC"/>
      </w:tcPr>
    </w:tblStylePr>
    <w:tblStylePr w:type="lastRow">
      <w:rPr>
        <w:b/>
        <w:bCs/>
        <w:color w:val="164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3"/>
    </w:tcPr>
    <w:tblStylePr w:type="firstRow">
      <w:rPr>
        <w:b/>
        <w:bCs/>
      </w:rPr>
      <w:tblPr/>
      <w:tcPr>
        <w:shd w:val="clear" w:color="auto" w:fill="F5F5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3"/>
    </w:tcPr>
    <w:tblStylePr w:type="firstRow">
      <w:rPr>
        <w:b/>
        <w:bCs/>
      </w:rPr>
      <w:tblPr/>
      <w:tcPr>
        <w:shd w:val="clear" w:color="auto" w:fill="DCE4F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3"/>
    </w:tcPr>
    <w:tblStylePr w:type="firstRow">
      <w:rPr>
        <w:b/>
        <w:bCs/>
      </w:rPr>
      <w:tblPr/>
      <w:tcPr>
        <w:shd w:val="clear" w:color="auto" w:fill="F5F5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3"/>
    </w:tcPr>
    <w:tblStylePr w:type="firstRow">
      <w:rPr>
        <w:b/>
        <w:bCs/>
      </w:rPr>
      <w:tblPr/>
      <w:tcPr>
        <w:shd w:val="clear" w:color="auto" w:fill="F5F5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3"/>
    </w:tcPr>
    <w:tblStylePr w:type="firstRow">
      <w:rPr>
        <w:b/>
        <w:bCs/>
      </w:rPr>
      <w:tblPr/>
      <w:tcPr>
        <w:shd w:val="clear" w:color="auto" w:fill="DCE4F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3"/>
    </w:tcPr>
    <w:tblStylePr w:type="firstRow">
      <w:rPr>
        <w:b/>
        <w:bCs/>
      </w:rPr>
      <w:tblPr/>
      <w:tcPr>
        <w:shd w:val="clear" w:color="auto" w:fill="DCE4F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Deccan">
      <a:dk1>
        <a:srgbClr val="1C1917"/>
      </a:dk1>
      <a:lt1>
        <a:srgbClr val="FFFFFF"/>
      </a:lt1>
      <a:dk2>
        <a:srgbClr val="44403C"/>
      </a:dk2>
      <a:lt2>
        <a:srgbClr val="F5F5F4"/>
      </a:lt2>
      <a:accent1>
        <a:srgbClr val="164999"/>
      </a:accent1>
      <a:accent2>
        <a:srgbClr val="2D5BA3"/>
      </a:accent2>
      <a:accent3>
        <a:srgbClr val="7392C2"/>
      </a:accent3>
      <a:accent4>
        <a:srgbClr val="B9C8E0"/>
      </a:accent4>
      <a:accent5>
        <a:srgbClr val="DCE4F0"/>
      </a:accent5>
      <a:accent6>
        <a:srgbClr val="78716C"/>
      </a:accent6>
      <a:hlink>
        <a:srgbClr val="164999"/>
      </a:hlink>
      <a:folHlink>
        <a:srgbClr val="7392C2"/>
      </a:folHlink>
    </a:clrScheme>
    <a:fontScheme name="Deccan">
      <a:majorFont>
        <a:latin typeface="Segoe UI Variable Display"/>
        <a:ea typeface=""/>
        <a:cs typeface=""/>
      </a:majorFont>
      <a:minorFont>
        <a:latin typeface="Segoe UI Variable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Deccan Fine Chemicals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Deccan Document</dc:title>
  <dc:subject/>
  <dc:creator>Deccan Fine Chemicals</dc:creator>
  <cp:keywords/>
  <dc:description>deccan-design v2.0 template</dc:description>
  <cp:lastModifiedBy>Deccan Fine Chemicals</cp:lastModifiedBy>
  <cp:revision>1</cp:revision>
  <dcterms:created xsi:type="dcterms:W3CDTF">2020-01-01T00:00:00Z</dcterms:created>
  <dcterms:modified xsi:type="dcterms:W3CDTF">2020-01-01T00:00:00Z</dcterms:modified>
  <cp:category/>
</cp:coreProperties>
</file>