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6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модулю 1 курса ‘Stepik Введение в Linux’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Мацюк Константин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курс «Введение в Linux» (модуль 1).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модуль 1</w:t>
      </w:r>
    </w:p>
    <w:bookmarkEnd w:id="21"/>
    <w:bookmarkStart w:id="143" w:name="выполнение-1-модул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1 модуля</w:t>
      </w:r>
    </w:p>
    <w:bookmarkStart w:id="30" w:name="общая-информац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Общая информация</w:t>
      </w:r>
    </w:p>
    <w:p>
      <w:pPr>
        <w:pStyle w:val="FirstParagraph"/>
      </w:pPr>
      <w:r>
        <w:t xml:space="preserve">Ответил на первый вопрос о названии курса (рис. 1).</w:t>
      </w:r>
    </w:p>
    <w:bookmarkStart w:id="25" w:name="fig:001"/>
    <w:p>
      <w:pPr>
        <w:pStyle w:val="CaptionedFigure"/>
      </w:pPr>
      <w:r>
        <w:drawing>
          <wp:inline>
            <wp:extent cx="3733800" cy="2332636"/>
            <wp:effectExtent b="0" l="0" r="0" t="0"/>
            <wp:docPr descr="Рис. 1: Название курс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курса</w:t>
      </w:r>
    </w:p>
    <w:bookmarkEnd w:id="25"/>
    <w:p>
      <w:pPr>
        <w:pStyle w:val="BodyText"/>
      </w:pPr>
      <w:r>
        <w:t xml:space="preserve">Далее - вопрос про общую информацию о курсе</w:t>
      </w:r>
    </w:p>
    <w:bookmarkStart w:id="29" w:name="fig:002"/>
    <w:p>
      <w:pPr>
        <w:pStyle w:val="CaptionedFigure"/>
      </w:pPr>
      <w:r>
        <w:drawing>
          <wp:inline>
            <wp:extent cx="3733800" cy="2332636"/>
            <wp:effectExtent b="0" l="0" r="0" t="0"/>
            <wp:docPr descr="Рис. 2: Общая информац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Общая информация</w:t>
      </w:r>
    </w:p>
    <w:bookmarkEnd w:id="29"/>
    <w:bookmarkEnd w:id="30"/>
    <w:bookmarkStart w:id="43" w:name="как-установить-linux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Как установить Linux</w:t>
      </w:r>
    </w:p>
    <w:p>
      <w:pPr>
        <w:pStyle w:val="FirstParagraph"/>
      </w:pPr>
      <w:r>
        <w:t xml:space="preserve">Выбираю систему Windows, так как в повседневной жизни пользуюсь ей (рис. 3).</w:t>
      </w:r>
    </w:p>
    <w:bookmarkStart w:id="34" w:name="fig:003"/>
    <w:p>
      <w:pPr>
        <w:pStyle w:val="CaptionedFigure"/>
      </w:pPr>
      <w:r>
        <w:drawing>
          <wp:inline>
            <wp:extent cx="3733800" cy="1197665"/>
            <wp:effectExtent b="0" l="0" r="0" t="0"/>
            <wp:docPr descr="Рис. 3: Выбор ОС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ОС</w:t>
      </w:r>
    </w:p>
    <w:bookmarkEnd w:id="34"/>
    <w:p>
      <w:pPr>
        <w:pStyle w:val="BodyText"/>
      </w:pPr>
      <w:r>
        <w:t xml:space="preserve">Виртуальная машина позволяет запустить ОС внутри основной системы (рис. 4).</w:t>
      </w:r>
    </w:p>
    <w:bookmarkStart w:id="38" w:name="fig:004"/>
    <w:p>
      <w:pPr>
        <w:pStyle w:val="CaptionedFigure"/>
      </w:pPr>
      <w:r>
        <w:drawing>
          <wp:inline>
            <wp:extent cx="3733800" cy="1320799"/>
            <wp:effectExtent b="0" l="0" r="0" t="0"/>
            <wp:docPr descr="Рис. 4: Понятие виртуальной машин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Понятие виртуальной машины</w:t>
      </w:r>
    </w:p>
    <w:bookmarkEnd w:id="38"/>
    <w:p>
      <w:pPr>
        <w:pStyle w:val="BodyText"/>
      </w:pPr>
      <w:r>
        <w:t xml:space="preserve">Ответил да, т.к. уже пользовался системой Linux</w:t>
      </w:r>
    </w:p>
    <w:p>
      <w:pPr>
        <w:pStyle w:val="BodyText"/>
      </w:pPr>
      <w:bookmarkStart w:id="42" w:name="fig:005"/>
      <w:r>
        <w:drawing>
          <wp:inline>
            <wp:extent cx="3733800" cy="13207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bookmarkEnd w:id="43"/>
    <w:bookmarkStart w:id="56" w:name="осваиваем-linu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Осваиваем Linux</w:t>
      </w:r>
    </w:p>
    <w:p>
      <w:pPr>
        <w:pStyle w:val="FirstParagraph"/>
      </w:pPr>
      <w:r>
        <w:t xml:space="preserve">Создаю XML файл со строкой Hello, Linux! в LibreOffice Writer (рис. 5)</w:t>
      </w:r>
    </w:p>
    <w:bookmarkStart w:id="47" w:name="fig:006"/>
    <w:p>
      <w:pPr>
        <w:pStyle w:val="CaptionedFigure"/>
      </w:pPr>
      <w:r>
        <w:drawing>
          <wp:inline>
            <wp:extent cx="3733800" cy="1746250"/>
            <wp:effectExtent b="0" l="0" r="0" t="0"/>
            <wp:docPr descr="Рис. 5: Создание файла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файла</w:t>
      </w:r>
    </w:p>
    <w:bookmarkEnd w:id="47"/>
    <w:p>
      <w:pPr>
        <w:pStyle w:val="BodyText"/>
      </w:pPr>
      <w:r>
        <w:t xml:space="preserve">В Ubuntu пакеты имеют расширение deb (рис. 6).</w:t>
      </w:r>
    </w:p>
    <w:bookmarkStart w:id="51" w:name="fig:007"/>
    <w:p>
      <w:pPr>
        <w:pStyle w:val="CaptionedFigure"/>
      </w:pPr>
      <w:r>
        <w:drawing>
          <wp:inline>
            <wp:extent cx="3733800" cy="1350728"/>
            <wp:effectExtent b="0" l="0" r="0" t="0"/>
            <wp:docPr descr="Рис. 6: Пакеты в Ubuntu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Пакеты в Ubuntu</w:t>
      </w:r>
    </w:p>
    <w:bookmarkEnd w:id="51"/>
    <w:p>
      <w:pPr>
        <w:pStyle w:val="BodyText"/>
      </w:pPr>
      <w:r>
        <w:t xml:space="preserve">Первая фамилия в списке авторов VLC — Denis-Courmont (рис. 7).</w:t>
      </w:r>
    </w:p>
    <w:bookmarkStart w:id="55" w:name="fig:008"/>
    <w:p>
      <w:pPr>
        <w:pStyle w:val="CaptionedFigure"/>
      </w:pPr>
      <w:r>
        <w:drawing>
          <wp:inline>
            <wp:extent cx="3733800" cy="2051837"/>
            <wp:effectExtent b="0" l="0" r="0" t="0"/>
            <wp:docPr descr="Рис. 7: VLC media player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VLC media player</w:t>
      </w:r>
    </w:p>
    <w:bookmarkEnd w:id="55"/>
    <w:bookmarkEnd w:id="56"/>
    <w:bookmarkStart w:id="77" w:name="terminal-основ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Terminal: основы</w:t>
      </w:r>
    </w:p>
    <w:p>
      <w:pPr>
        <w:pStyle w:val="FirstParagraph"/>
      </w:pPr>
      <w:r>
        <w:t xml:space="preserve">Update Manager нужен для обновлений системы и программ.</w:t>
      </w:r>
      <w:r>
        <w:t xml:space="preserve"> </w:t>
      </w:r>
      <w:r>
        <w:t xml:space="preserve">Выбираю подходящие ответы (рис. 8):</w:t>
      </w:r>
    </w:p>
    <w:bookmarkStart w:id="60" w:name="fig:009"/>
    <w:p>
      <w:pPr>
        <w:pStyle w:val="CaptionedFigure"/>
      </w:pPr>
      <w:r>
        <w:drawing>
          <wp:inline>
            <wp:extent cx="3733800" cy="2331543"/>
            <wp:effectExtent b="0" l="0" r="0" t="0"/>
            <wp:docPr descr="Рис. 8: Update Manager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Update Manager</w:t>
      </w:r>
    </w:p>
    <w:bookmarkEnd w:id="60"/>
    <w:p>
      <w:pPr>
        <w:pStyle w:val="BodyText"/>
      </w:pPr>
      <w:r>
        <w:t xml:space="preserve">Терминал, консоль и командная строка — синонимы (рис. 9).</w:t>
      </w:r>
    </w:p>
    <w:bookmarkStart w:id="64" w:name="fig:010"/>
    <w:p>
      <w:pPr>
        <w:pStyle w:val="CaptionedFigure"/>
      </w:pPr>
      <w:r>
        <w:drawing>
          <wp:inline>
            <wp:extent cx="3733800" cy="2331543"/>
            <wp:effectExtent b="0" l="0" r="0" t="0"/>
            <wp:docPr descr="Рис. 9: Синонимы командной строки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Синонимы командной строки</w:t>
      </w:r>
    </w:p>
    <w:bookmarkEnd w:id="64"/>
    <w:p>
      <w:pPr>
        <w:pStyle w:val="BodyText"/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(маленькими буквами) показывает текущую папку (рис. 10).</w:t>
      </w:r>
    </w:p>
    <w:bookmarkStart w:id="68" w:name="fig:011"/>
    <w:p>
      <w:pPr>
        <w:pStyle w:val="CaptionedFigure"/>
      </w:pPr>
      <w:r>
        <w:drawing>
          <wp:inline>
            <wp:extent cx="3733800" cy="2041057"/>
            <wp:effectExtent b="0" l="0" r="0" t="0"/>
            <wp:docPr descr="Рис. 10: Команда pwd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Команда pwd</w:t>
      </w:r>
    </w:p>
    <w:bookmarkEnd w:id="68"/>
    <w:p>
      <w:pPr>
        <w:pStyle w:val="BodyText"/>
      </w:pPr>
      <w:r>
        <w:t xml:space="preserve">Все варианты эквивалентны, порядок опций не важен (рис. 11).</w:t>
      </w:r>
    </w:p>
    <w:bookmarkStart w:id="72" w:name="fig:012"/>
    <w:p>
      <w:pPr>
        <w:pStyle w:val="CaptionedFigure"/>
      </w:pPr>
      <w:r>
        <w:drawing>
          <wp:inline>
            <wp:extent cx="3733800" cy="2341259"/>
            <wp:effectExtent b="0" l="0" r="0" t="0"/>
            <wp:docPr descr="Рис. 11: Эквивалентные команды ls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1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Эквивалентные команды ls</w:t>
      </w:r>
    </w:p>
    <w:bookmarkEnd w:id="72"/>
    <w:p>
      <w:pPr>
        <w:pStyle w:val="BodyText"/>
      </w:pPr>
      <w:r>
        <w:t xml:space="preserve">Директории удаляются командой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(рис. 12).</w:t>
      </w:r>
    </w:p>
    <w:bookmarkStart w:id="76" w:name="fig:013"/>
    <w:p>
      <w:pPr>
        <w:pStyle w:val="CaptionedFigure"/>
      </w:pPr>
      <w:r>
        <w:drawing>
          <wp:inline>
            <wp:extent cx="3733800" cy="3094093"/>
            <wp:effectExtent b="0" l="0" r="0" t="0"/>
            <wp:docPr descr="Рис. 12: Удаление директорий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4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Удаление директорий</w:t>
      </w:r>
    </w:p>
    <w:bookmarkEnd w:id="76"/>
    <w:bookmarkEnd w:id="77"/>
    <w:bookmarkStart w:id="90" w:name="запуск-исполняемых-файлов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Запуск исполняемых файлов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терминал закроется, Firefox останется (рис. 11).</w:t>
      </w:r>
    </w:p>
    <w:bookmarkStart w:id="81" w:name="fig:014"/>
    <w:p>
      <w:pPr>
        <w:pStyle w:val="CaptionedFigure"/>
      </w:pPr>
      <w:r>
        <w:drawing>
          <wp:inline>
            <wp:extent cx="3733800" cy="1865789"/>
            <wp:effectExtent b="0" l="0" r="0" t="0"/>
            <wp:docPr descr="Рис. 13: Запуск Firefox и exit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Firefox и exit</w:t>
      </w:r>
    </w:p>
    <w:bookmarkEnd w:id="81"/>
    <w:p>
      <w:pPr>
        <w:pStyle w:val="BodyText"/>
      </w:pPr>
      <w:r>
        <w:rPr>
          <w:rStyle w:val="VerbatimChar"/>
        </w:rPr>
        <w:t xml:space="preserve">&amp;</w:t>
      </w:r>
      <w:r>
        <w:t xml:space="preserve"> </w:t>
      </w:r>
      <w:r>
        <w:t xml:space="preserve">эквивалентен запуску,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(рис. 12).</w:t>
      </w:r>
    </w:p>
    <w:bookmarkStart w:id="85" w:name="fig:015"/>
    <w:p>
      <w:pPr>
        <w:pStyle w:val="CaptionedFigure"/>
      </w:pPr>
      <w:r>
        <w:drawing>
          <wp:inline>
            <wp:extent cx="3733800" cy="3382271"/>
            <wp:effectExtent b="0" l="0" r="0" t="0"/>
            <wp:docPr descr="Рис. 14: Фоновый запуск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Фоновый запуск</w:t>
      </w:r>
    </w:p>
    <w:bookmarkEnd w:id="85"/>
    <w:p>
      <w:pPr>
        <w:pStyle w:val="BodyText"/>
      </w:pPr>
      <w:r>
        <w:t xml:space="preserve">Скрипт вывел дату и контрольную сумму 954 (рис. 15).</w:t>
      </w:r>
    </w:p>
    <w:bookmarkStart w:id="89" w:name="fig:016"/>
    <w:p>
      <w:pPr>
        <w:pStyle w:val="CaptionedFigure"/>
      </w:pPr>
      <w:r>
        <w:drawing>
          <wp:inline>
            <wp:extent cx="3733800" cy="549986"/>
            <wp:effectExtent b="0" l="0" r="0" t="0"/>
            <wp:docPr descr="Рис. 15: Результат работы скрипта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Результат работы скрипта</w:t>
      </w:r>
    </w:p>
    <w:bookmarkEnd w:id="89"/>
    <w:bookmarkEnd w:id="90"/>
    <w:bookmarkStart w:id="103" w:name="ввод-вывод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Ввод / Вывод</w:t>
      </w:r>
    </w:p>
    <w:p>
      <w:pPr>
        <w:pStyle w:val="FirstParagraph"/>
      </w:pPr>
      <w:r>
        <w:t xml:space="preserve">Ошибки (stderr) по умолчанию выводятся на экран (рис. 16).</w:t>
      </w:r>
    </w:p>
    <w:bookmarkStart w:id="94" w:name="fig:017"/>
    <w:p>
      <w:pPr>
        <w:pStyle w:val="CaptionedFigure"/>
      </w:pPr>
      <w:r>
        <w:drawing>
          <wp:inline>
            <wp:extent cx="3733800" cy="1972957"/>
            <wp:effectExtent b="0" l="0" r="0" t="0"/>
            <wp:docPr descr="Рис. 16: Вывод ошибок" title="" id="92" name="Picture"/>
            <a:graphic>
              <a:graphicData uri="http://schemas.openxmlformats.org/drawingml/2006/picture">
                <pic:pic>
                  <pic:nvPicPr>
                    <pic:cNvPr descr="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Вывод ошибок</w:t>
      </w:r>
    </w:p>
    <w:bookmarkEnd w:id="94"/>
    <w:p>
      <w:pPr>
        <w:pStyle w:val="BodyText"/>
      </w:pPr>
      <w:r>
        <w:t xml:space="preserve">Надо использовать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 </w:t>
      </w:r>
      <w:r>
        <w:t xml:space="preserve">для перенаправления ошибок (рис. 15).</w:t>
      </w:r>
    </w:p>
    <w:bookmarkStart w:id="98" w:name="fig:018"/>
    <w:p>
      <w:pPr>
        <w:pStyle w:val="CaptionedFigure"/>
      </w:pPr>
      <w:r>
        <w:drawing>
          <wp:inline>
            <wp:extent cx="3733800" cy="1907148"/>
            <wp:effectExtent b="0" l="0" r="0" t="0"/>
            <wp:docPr descr="Рис. 17: Перенаправление stderr" title="" id="96" name="Picture"/>
            <a:graphic>
              <a:graphicData uri="http://schemas.openxmlformats.org/drawingml/2006/picture">
                <pic:pic>
                  <pic:nvPicPr>
                    <pic:cNvPr descr="image/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Перенаправление stderr</w:t>
      </w:r>
    </w:p>
    <w:bookmarkEnd w:id="98"/>
    <w:p>
      <w:pPr>
        <w:pStyle w:val="BodyText"/>
      </w:pPr>
      <w:r>
        <w:t xml:space="preserve">В конвейере (pipe) ошибки всё равно идут на экран (рис. 18).</w:t>
      </w:r>
    </w:p>
    <w:bookmarkStart w:id="102" w:name="fig:019"/>
    <w:p>
      <w:pPr>
        <w:pStyle w:val="CaptionedFigure"/>
      </w:pPr>
      <w:r>
        <w:drawing>
          <wp:inline>
            <wp:extent cx="3733800" cy="1907148"/>
            <wp:effectExtent b="0" l="0" r="0" t="0"/>
            <wp:docPr descr="Рис. 18: Ошибки в конвейере" title="" id="100" name="Picture"/>
            <a:graphic>
              <a:graphicData uri="http://schemas.openxmlformats.org/drawingml/2006/picture">
                <pic:pic>
                  <pic:nvPicPr>
                    <pic:cNvPr descr="image/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Ошибки в конвейере</w:t>
      </w:r>
    </w:p>
    <w:bookmarkEnd w:id="102"/>
    <w:bookmarkEnd w:id="103"/>
    <w:bookmarkStart w:id="116" w:name="скачивание-файлов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Скачивание файлов</w:t>
      </w:r>
    </w:p>
    <w:p>
      <w:pPr>
        <w:pStyle w:val="FirstParagraph"/>
      </w:pPr>
      <w:r>
        <w:t xml:space="preserve">Файл сохранится как</w:t>
      </w:r>
      <w:r>
        <w:t xml:space="preserve"> </w:t>
      </w:r>
      <w:r>
        <w:rPr>
          <w:rStyle w:val="VerbatimChar"/>
        </w:rPr>
        <w:t xml:space="preserve">/home/alex/1.jpg</w:t>
      </w:r>
      <w:r>
        <w:t xml:space="preserve"> </w:t>
      </w:r>
      <w:r>
        <w:t xml:space="preserve">(рис. 19).</w:t>
      </w:r>
    </w:p>
    <w:bookmarkStart w:id="107" w:name="fig:020"/>
    <w:p>
      <w:pPr>
        <w:pStyle w:val="CaptionedFigure"/>
      </w:pPr>
      <w:r>
        <w:drawing>
          <wp:inline>
            <wp:extent cx="3733800" cy="1945929"/>
            <wp:effectExtent b="0" l="0" r="0" t="0"/>
            <wp:docPr descr="Рис. 19: Сохранение файла wget" title="" id="105" name="Picture"/>
            <a:graphic>
              <a:graphicData uri="http://schemas.openxmlformats.org/drawingml/2006/picture">
                <pic:pic>
                  <pic:nvPicPr>
                    <pic:cNvPr descr="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Сохранение файла wget</w:t>
      </w:r>
    </w:p>
    <w:bookmarkEnd w:id="107"/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(quiet) подавляет вывод сообщений (рис. 20).</w:t>
      </w:r>
    </w:p>
    <w:bookmarkStart w:id="111" w:name="fig:021"/>
    <w:p>
      <w:pPr>
        <w:pStyle w:val="CaptionedFigure"/>
      </w:pPr>
      <w:r>
        <w:drawing>
          <wp:inline>
            <wp:extent cx="3733800" cy="1531924"/>
            <wp:effectExtent b="0" l="0" r="0" t="0"/>
            <wp:docPr descr="Рис. 20: Тихий режим wget" title="" id="109" name="Picture"/>
            <a:graphic>
              <a:graphicData uri="http://schemas.openxmlformats.org/drawingml/2006/picture">
                <pic:pic>
                  <pic:nvPicPr>
                    <pic:cNvPr descr="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Тихий режим wget</w:t>
      </w:r>
    </w:p>
    <w:bookmarkEnd w:id="111"/>
    <w:p>
      <w:pPr>
        <w:pStyle w:val="BodyText"/>
      </w:pPr>
      <w:r>
        <w:t xml:space="preserve">Скачаются jpg и html, но html потом удалятся (рис. 21).</w:t>
      </w:r>
    </w:p>
    <w:bookmarkStart w:id="115" w:name="fig:022"/>
    <w:p>
      <w:pPr>
        <w:pStyle w:val="CaptionedFigure"/>
      </w:pPr>
      <w:r>
        <w:drawing>
          <wp:inline>
            <wp:extent cx="3733800" cy="2006813"/>
            <wp:effectExtent b="0" l="0" r="0" t="0"/>
            <wp:docPr descr="Рис. 21: Рекурсивная загрузка" title="" id="113" name="Picture"/>
            <a:graphic>
              <a:graphicData uri="http://schemas.openxmlformats.org/drawingml/2006/picture">
                <pic:pic>
                  <pic:nvPicPr>
                    <pic:cNvPr descr="image/2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Рекурсивная загрузка</w:t>
      </w:r>
    </w:p>
    <w:bookmarkEnd w:id="115"/>
    <w:bookmarkEnd w:id="116"/>
    <w:bookmarkStart w:id="129" w:name="работа-с-архивами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Работа с архивами</w:t>
      </w:r>
    </w:p>
    <w:p>
      <w:pPr>
        <w:pStyle w:val="FirstParagraph"/>
      </w:pPr>
      <w:r>
        <w:rPr>
          <w:rStyle w:val="VerbatimChar"/>
        </w:rPr>
        <w:t xml:space="preserve">gzip</w:t>
      </w:r>
      <w:r>
        <w:t xml:space="preserve"> </w:t>
      </w:r>
      <w:r>
        <w:t xml:space="preserve">удаляет исходный архив после распаковки (рис. 22).</w:t>
      </w:r>
    </w:p>
    <w:bookmarkStart w:id="120" w:name="fig:023"/>
    <w:p>
      <w:pPr>
        <w:pStyle w:val="CaptionedFigure"/>
      </w:pPr>
      <w:r>
        <w:drawing>
          <wp:inline>
            <wp:extent cx="3733800" cy="1746965"/>
            <wp:effectExtent b="0" l="0" r="0" t="0"/>
            <wp:docPr descr="Рис. 22: Отличие gzip от zip" title="" id="118" name="Picture"/>
            <a:graphic>
              <a:graphicData uri="http://schemas.openxmlformats.org/drawingml/2006/picture">
                <pic:pic>
                  <pic:nvPicPr>
                    <pic:cNvPr descr="image/2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Отличие gzip от zip</w:t>
      </w:r>
    </w:p>
    <w:bookmarkEnd w:id="120"/>
    <w:p>
      <w:pPr>
        <w:pStyle w:val="BodyText"/>
      </w:pP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могут упаковать целую папку (рис. 21).</w:t>
      </w:r>
    </w:p>
    <w:bookmarkStart w:id="124" w:name="fig:024"/>
    <w:p>
      <w:pPr>
        <w:pStyle w:val="CaptionedFigure"/>
      </w:pPr>
      <w:r>
        <w:drawing>
          <wp:inline>
            <wp:extent cx="3733800" cy="1532907"/>
            <wp:effectExtent b="0" l="0" r="0" t="0"/>
            <wp:docPr descr="Рис. 23: Архивация папок" title="" id="122" name="Picture"/>
            <a:graphic>
              <a:graphicData uri="http://schemas.openxmlformats.org/drawingml/2006/picture">
                <pic:pic>
                  <pic:nvPicPr>
                    <pic:cNvPr descr="image/2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Архивация папок</w:t>
      </w:r>
    </w:p>
    <w:bookmarkEnd w:id="124"/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.tar.bz2</w:t>
      </w:r>
      <w:r>
        <w:t xml:space="preserve"> </w:t>
      </w:r>
      <w:r>
        <w:t xml:space="preserve">нужны опции</w:t>
      </w:r>
      <w:r>
        <w:t xml:space="preserve"> </w:t>
      </w:r>
      <w:r>
        <w:rPr>
          <w:rStyle w:val="VerbatimChar"/>
        </w:rPr>
        <w:t xml:space="preserve">-cjf</w:t>
      </w:r>
      <w:r>
        <w:t xml:space="preserve"> </w:t>
      </w:r>
      <w:r>
        <w:t xml:space="preserve">(рис. 24).</w:t>
      </w:r>
    </w:p>
    <w:bookmarkStart w:id="128" w:name="fig:025"/>
    <w:p>
      <w:pPr>
        <w:pStyle w:val="CaptionedFigure"/>
      </w:pPr>
      <w:r>
        <w:drawing>
          <wp:inline>
            <wp:extent cx="3733800" cy="1822863"/>
            <wp:effectExtent b="0" l="0" r="0" t="0"/>
            <wp:docPr descr="Рис. 24: Создание tar.bz2" title="" id="126" name="Picture"/>
            <a:graphic>
              <a:graphicData uri="http://schemas.openxmlformats.org/drawingml/2006/picture">
                <pic:pic>
                  <pic:nvPicPr>
                    <pic:cNvPr descr="image/2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tar.bz2</w:t>
      </w:r>
    </w:p>
    <w:bookmarkEnd w:id="128"/>
    <w:bookmarkEnd w:id="129"/>
    <w:bookmarkStart w:id="142" w:name="поиск-файлов-и-слов-в-файлах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Поиск файлов и слов в файлах</w:t>
      </w:r>
    </w:p>
    <w:p>
      <w:pPr>
        <w:pStyle w:val="FirstParagraph"/>
      </w:pPr>
      <w:r>
        <w:t xml:space="preserve">Маски</w:t>
      </w:r>
      <w:r>
        <w:t xml:space="preserve"> </w:t>
      </w:r>
      <w:r>
        <w:rPr>
          <w:rStyle w:val="VerbatimChar"/>
        </w:rPr>
        <w:t xml:space="preserve">alexey.*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не найдут</w:t>
      </w:r>
      <w:r>
        <w:t xml:space="preserve"> </w:t>
      </w:r>
      <w:r>
        <w:rPr>
          <w:rStyle w:val="VerbatimChar"/>
        </w:rPr>
        <w:t xml:space="preserve">Alexey.jpeg</w:t>
      </w:r>
      <w:r>
        <w:t xml:space="preserve"> </w:t>
      </w:r>
      <w:r>
        <w:t xml:space="preserve">(рис. 25).</w:t>
      </w:r>
    </w:p>
    <w:bookmarkStart w:id="133" w:name="fig:026"/>
    <w:p>
      <w:pPr>
        <w:pStyle w:val="CaptionedFigure"/>
      </w:pPr>
      <w:r>
        <w:drawing>
          <wp:inline>
            <wp:extent cx="3733800" cy="1878214"/>
            <wp:effectExtent b="0" l="0" r="0" t="0"/>
            <wp:docPr descr="Рис. 25: Поиск по маске" title="" id="131" name="Picture"/>
            <a:graphic>
              <a:graphicData uri="http://schemas.openxmlformats.org/drawingml/2006/picture">
                <pic:pic>
                  <pic:nvPicPr>
                    <pic:cNvPr descr="image/2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Поиск по маске</w:t>
      </w:r>
    </w:p>
    <w:bookmarkEnd w:id="133"/>
    <w:p>
      <w:pPr>
        <w:pStyle w:val="BodyText"/>
      </w:pPr>
      <w:r>
        <w:rPr>
          <w:rStyle w:val="VerbatimChar"/>
        </w:rPr>
        <w:t xml:space="preserve">grep</w:t>
      </w:r>
      <w:r>
        <w:t xml:space="preserve"> </w:t>
      </w:r>
      <w:r>
        <w:t xml:space="preserve">найдет строки с точным словом world (рис. 26).</w:t>
      </w:r>
    </w:p>
    <w:bookmarkStart w:id="137" w:name="fig:027"/>
    <w:p>
      <w:pPr>
        <w:pStyle w:val="CaptionedFigure"/>
      </w:pPr>
      <w:r>
        <w:drawing>
          <wp:inline>
            <wp:extent cx="3733800" cy="2139062"/>
            <wp:effectExtent b="0" l="0" r="0" t="0"/>
            <wp:docPr descr="Рис. 26: Поиск слова grep" title="" id="135" name="Picture"/>
            <a:graphic>
              <a:graphicData uri="http://schemas.openxmlformats.org/drawingml/2006/picture">
                <pic:pic>
                  <pic:nvPicPr>
                    <pic:cNvPr descr="image/2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Поиск слова grep</w:t>
      </w:r>
    </w:p>
    <w:bookmarkEnd w:id="137"/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 -rh &lt;love&gt; &gt; love_lines.txt</w:t>
      </w:r>
      <w:r>
        <w:t xml:space="preserve"> </w:t>
      </w:r>
      <w:r>
        <w:t xml:space="preserve">(рис. 27).</w:t>
      </w:r>
    </w:p>
    <w:bookmarkStart w:id="141" w:name="fig:028"/>
    <w:p>
      <w:pPr>
        <w:pStyle w:val="CaptionedFigure"/>
      </w:pPr>
      <w:r>
        <w:drawing>
          <wp:inline>
            <wp:extent cx="3733800" cy="1473868"/>
            <wp:effectExtent b="0" l="0" r="0" t="0"/>
            <wp:docPr descr="Рис. 27: Поиск слова love в файлах" title="" id="139" name="Picture"/>
            <a:graphic>
              <a:graphicData uri="http://schemas.openxmlformats.org/drawingml/2006/picture">
                <pic:pic>
                  <pic:nvPicPr>
                    <pic:cNvPr descr="image/28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Поиск слова love в файлах</w:t>
      </w:r>
    </w:p>
    <w:bookmarkEnd w:id="141"/>
    <w:bookmarkEnd w:id="142"/>
    <w:bookmarkEnd w:id="143"/>
    <w:bookmarkStart w:id="1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Прошел модуль 1 курса Stepik «Введение в Linux» и повторил основную информацию о работе в консоли</w:t>
      </w:r>
    </w:p>
    <w:bookmarkEnd w:id="144"/>
    <w:bookmarkStart w:id="146" w:name="список-литературы"/>
    <w:p>
      <w:pPr>
        <w:pStyle w:val="Heading1"/>
      </w:pPr>
      <w:r>
        <w:t xml:space="preserve">Список литературы</w:t>
      </w:r>
    </w:p>
    <w:bookmarkStart w:id="145" w:name="refs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6" Target="media/rId26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модулю 1 курса ‘Stepik Введение в Linux’</dc:title>
  <dc:creator>Мацюк Константин Владимирович</dc:creator>
  <dc:language>ru-RU</dc:language>
  <cp:keywords/>
  <dcterms:created xsi:type="dcterms:W3CDTF">2026-05-17T12:10:50Z</dcterms:created>
  <dcterms:modified xsi:type="dcterms:W3CDTF">2026-05-17T12:10:50Z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