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62D6" w14:textId="77777777" w:rsidR="00C64C35" w:rsidRPr="000E2EA3" w:rsidRDefault="00C64C35" w:rsidP="00C64C35">
      <w:pPr>
        <w:pStyle w:val="AuthorLine"/>
        <w:spacing w:line="360" w:lineRule="auto"/>
        <w:jc w:val="center"/>
        <w:rPr>
          <w:rFonts w:cs="Calibri"/>
          <w:bCs/>
          <w:sz w:val="48"/>
        </w:rPr>
      </w:pPr>
      <w:r w:rsidRPr="000E2EA3">
        <w:rPr>
          <w:rFonts w:cs="Calibri"/>
          <w:bCs/>
          <w:sz w:val="48"/>
        </w:rPr>
        <w:t>The Impact of Phage Tail Architecture on Host Bacteria Adsorption</w:t>
      </w:r>
    </w:p>
    <w:p w14:paraId="7500B9CE" w14:textId="77777777" w:rsidR="00C64C35" w:rsidRDefault="00C64C35" w:rsidP="00C64C35">
      <w:pPr>
        <w:pStyle w:val="AuthorLine"/>
        <w:spacing w:line="360" w:lineRule="auto"/>
        <w:jc w:val="center"/>
      </w:pPr>
      <w:r w:rsidRPr="00C2426A">
        <w:t>Tail size vs. adsorption dynamics</w:t>
      </w:r>
    </w:p>
    <w:p w14:paraId="37E4FCA9" w14:textId="356F3E25" w:rsidR="00C64C35" w:rsidRPr="004D2FB2" w:rsidRDefault="00D00200" w:rsidP="00C64C35">
      <w:pPr>
        <w:pStyle w:val="AuthorLine"/>
        <w:spacing w:line="360" w:lineRule="auto"/>
        <w:jc w:val="center"/>
      </w:pPr>
      <w:r w:rsidRPr="00D00200">
        <w:t>Col</w:t>
      </w:r>
      <w:r>
        <w:t>e</w:t>
      </w:r>
      <w:r w:rsidRPr="00D00200">
        <w:t>n J. Lawton</w:t>
      </w:r>
      <w:r w:rsidR="00C64C35" w:rsidRPr="004D2FB2">
        <w:t xml:space="preserve">¹*, </w:t>
      </w:r>
      <w:r w:rsidR="00C64C35" w:rsidRPr="00C2426A">
        <w:t>Alyssa Q. Rivera</w:t>
      </w:r>
      <w:r w:rsidR="00C64C35">
        <w:rPr>
          <w:vertAlign w:val="superscript"/>
        </w:rPr>
        <w:t>1</w:t>
      </w:r>
      <w:r w:rsidR="00C64C35" w:rsidRPr="00C2426A">
        <w:t>, Miguel S. Santos</w:t>
      </w:r>
      <w:r w:rsidR="00C64C35">
        <w:rPr>
          <w:vertAlign w:val="superscript"/>
        </w:rPr>
        <w:t>1</w:t>
      </w:r>
    </w:p>
    <w:p w14:paraId="66BDBDBA" w14:textId="592F57B2" w:rsidR="00C64C35" w:rsidRPr="004D2FB2" w:rsidRDefault="00C64C35" w:rsidP="00C64C35">
      <w:pPr>
        <w:pStyle w:val="Affiliation"/>
        <w:spacing w:line="360" w:lineRule="auto"/>
        <w:jc w:val="center"/>
      </w:pPr>
      <w:r>
        <w:rPr>
          <w:vertAlign w:val="superscript"/>
        </w:rPr>
        <w:t>1</w:t>
      </w:r>
      <w:r w:rsidR="00D00200" w:rsidRPr="00D00200">
        <w:t>Seaside Polytechnic University, Dept. of Bioengineering</w:t>
      </w:r>
      <w:r w:rsidR="00D00200">
        <w:t>,</w:t>
      </w:r>
      <w:r w:rsidRPr="00C2426A">
        <w:t xml:space="preserve"> San Diego, CA, USA</w:t>
      </w:r>
      <w:r w:rsidRPr="004D2FB2">
        <w:br/>
      </w:r>
    </w:p>
    <w:p w14:paraId="18247CB6" w14:textId="2CC66B24" w:rsidR="00C64C35" w:rsidRPr="004D2FB2" w:rsidRDefault="00C64C35" w:rsidP="00C64C35">
      <w:pPr>
        <w:pStyle w:val="Corresponding"/>
        <w:spacing w:line="360" w:lineRule="auto"/>
        <w:jc w:val="center"/>
      </w:pPr>
      <w:r w:rsidRPr="004D2FB2">
        <w:t xml:space="preserve">Corresponding author: </w:t>
      </w:r>
      <w:r w:rsidR="00D00200" w:rsidRPr="00D00200">
        <w:t>Col</w:t>
      </w:r>
      <w:r w:rsidR="00DC3C5F">
        <w:t>e</w:t>
      </w:r>
      <w:r w:rsidR="00D00200" w:rsidRPr="00D00200">
        <w:t>n J. Lawton</w:t>
      </w:r>
      <w:r w:rsidRPr="004D2FB2">
        <w:t xml:space="preserve">, </w:t>
      </w:r>
      <w:r w:rsidR="00DC3C5F" w:rsidRPr="00DC3C5F">
        <w:t>col</w:t>
      </w:r>
      <w:r w:rsidR="00E12C9A">
        <w:t>e</w:t>
      </w:r>
      <w:r w:rsidR="00DC3C5F" w:rsidRPr="00DC3C5F">
        <w:t>n.lawton@spu.</w:t>
      </w:r>
      <w:r w:rsidR="00E12C9A">
        <w:t>example.</w:t>
      </w:r>
      <w:r w:rsidR="00DC3C5F" w:rsidRPr="00DC3C5F">
        <w:t>edu</w:t>
      </w:r>
      <w:r w:rsidRPr="004D2FB2">
        <w:t xml:space="preserve">; ORCID: </w:t>
      </w:r>
      <w:r>
        <w:t>1234</w:t>
      </w:r>
      <w:r w:rsidRPr="004D2FB2">
        <w:t>-</w:t>
      </w:r>
      <w:r>
        <w:t>5678</w:t>
      </w:r>
      <w:r w:rsidRPr="004D2FB2">
        <w:t>-</w:t>
      </w:r>
      <w:r>
        <w:t>9</w:t>
      </w:r>
      <w:r w:rsidRPr="004D2FB2">
        <w:t>-</w:t>
      </w:r>
      <w:r>
        <w:t>1</w:t>
      </w:r>
      <w:r w:rsidRPr="004D2FB2">
        <w:t>0</w:t>
      </w:r>
      <w:r>
        <w:t>11</w:t>
      </w:r>
    </w:p>
    <w:p w14:paraId="549F534F" w14:textId="77777777" w:rsidR="0036753A" w:rsidRPr="004D2FB2" w:rsidRDefault="0036753A" w:rsidP="0036753A"/>
    <w:p w14:paraId="7F4BD656" w14:textId="77777777" w:rsidR="0036753A" w:rsidRPr="000E2EA3" w:rsidRDefault="0036753A" w:rsidP="0036753A">
      <w:pPr>
        <w:pStyle w:val="AbstractHeading"/>
        <w:rPr>
          <w:b w:val="0"/>
          <w:bCs/>
          <w:sz w:val="40"/>
          <w:szCs w:val="40"/>
        </w:rPr>
      </w:pPr>
      <w:r w:rsidRPr="000E2EA3">
        <w:rPr>
          <w:b w:val="0"/>
          <w:bCs/>
          <w:sz w:val="40"/>
          <w:szCs w:val="40"/>
        </w:rPr>
        <w:t>Abstract</w:t>
      </w:r>
    </w:p>
    <w:p w14:paraId="1B6A9CE0" w14:textId="77777777" w:rsidR="0036753A" w:rsidRPr="004D2FB2" w:rsidRDefault="0036753A" w:rsidP="0036753A">
      <w:pPr>
        <w:spacing w:line="240" w:lineRule="auto"/>
      </w:pPr>
      <w:r w:rsidRPr="00C64C35">
        <w:rPr>
          <w:highlight w:val="yellow"/>
        </w:rPr>
        <w:t>Concise background, approach, results, and significance (150–250 words). Avoid citations and undefined abbreviations. State one or two key quantitative outcomes.</w:t>
      </w:r>
    </w:p>
    <w:p w14:paraId="64110C1F" w14:textId="0028FD1C" w:rsidR="0036753A" w:rsidRPr="004D2FB2" w:rsidRDefault="0036753A" w:rsidP="0036753A">
      <w:pPr>
        <w:pStyle w:val="KeywordsLine"/>
      </w:pPr>
      <w:r w:rsidRPr="004D2FB2">
        <w:t xml:space="preserve">Keywords: </w:t>
      </w:r>
      <w:r w:rsidR="00C64C35" w:rsidRPr="00C64C35">
        <w:rPr>
          <w:highlight w:val="yellow"/>
        </w:rPr>
        <w:t>Input three to five keywords that describe this study</w:t>
      </w:r>
      <w:r w:rsidR="00C64C35">
        <w:t xml:space="preserve"> </w:t>
      </w:r>
    </w:p>
    <w:p w14:paraId="7D0AFDCA" w14:textId="77777777" w:rsidR="0036753A" w:rsidRPr="004D2FB2" w:rsidRDefault="0036753A" w:rsidP="0036753A">
      <w:r w:rsidRPr="004D2FB2">
        <w:br w:type="page"/>
      </w:r>
    </w:p>
    <w:p w14:paraId="29B72A3E" w14:textId="77777777" w:rsidR="0036753A" w:rsidRPr="000E2EA3" w:rsidRDefault="0036753A" w:rsidP="0036753A">
      <w:pPr>
        <w:pStyle w:val="Heading1"/>
        <w:rPr>
          <w:rFonts w:ascii="Calibri" w:hAnsi="Calibri" w:cs="Calibri"/>
          <w:color w:val="auto"/>
        </w:rPr>
      </w:pPr>
      <w:r w:rsidRPr="000E2EA3">
        <w:rPr>
          <w:rFonts w:ascii="Calibri" w:hAnsi="Calibri" w:cs="Calibri"/>
          <w:color w:val="auto"/>
        </w:rPr>
        <w:lastRenderedPageBreak/>
        <w:t>Introduction</w:t>
      </w:r>
    </w:p>
    <w:p w14:paraId="72DC49BD" w14:textId="77777777" w:rsidR="0036753A" w:rsidRPr="000E2EA3" w:rsidRDefault="0036753A" w:rsidP="0036753A">
      <w:pPr>
        <w:rPr>
          <w:rFonts w:cs="Calibri"/>
        </w:rPr>
      </w:pPr>
      <w:r w:rsidRPr="000E2EA3">
        <w:rPr>
          <w:rFonts w:cs="Calibri"/>
        </w:rPr>
        <w:t>Context, motivation, and prior work. Summarize main contributions and outline the manuscript.</w:t>
      </w:r>
    </w:p>
    <w:p w14:paraId="0805C0DD" w14:textId="77777777" w:rsidR="0036753A" w:rsidRPr="000E2EA3" w:rsidRDefault="0036753A" w:rsidP="0036753A">
      <w:pPr>
        <w:pStyle w:val="Heading1"/>
        <w:rPr>
          <w:rFonts w:ascii="Calibri" w:hAnsi="Calibri" w:cs="Calibri"/>
          <w:color w:val="auto"/>
        </w:rPr>
      </w:pPr>
      <w:r w:rsidRPr="000E2EA3">
        <w:rPr>
          <w:rFonts w:ascii="Calibri" w:hAnsi="Calibri" w:cs="Calibri"/>
          <w:color w:val="auto"/>
          <w:highlight w:val="yellow"/>
        </w:rPr>
        <w:t>Methods</w:t>
      </w:r>
    </w:p>
    <w:p w14:paraId="11EF8430" w14:textId="5A26D652" w:rsidR="00F15B41" w:rsidRPr="000E2EA3" w:rsidRDefault="00F15B41" w:rsidP="00F15B41">
      <w:pPr>
        <w:rPr>
          <w:rFonts w:eastAsiaTheme="majorEastAsia" w:cs="Calibri"/>
        </w:rPr>
      </w:pPr>
      <w:r w:rsidRPr="000E2EA3">
        <w:rPr>
          <w:rFonts w:eastAsiaTheme="majorEastAsia" w:cs="Calibri"/>
        </w:rPr>
        <w:t>Describe how the study was done. Include the design, materials/data, participants or models, procedures, analytical or computational techniques, and any tools/software used.</w:t>
      </w:r>
    </w:p>
    <w:p w14:paraId="36312ED8" w14:textId="1C3555AD" w:rsidR="0036753A" w:rsidRPr="000E2EA3" w:rsidRDefault="0036753A" w:rsidP="006705D9">
      <w:pPr>
        <w:pStyle w:val="Heading1"/>
        <w:rPr>
          <w:rFonts w:ascii="Calibri" w:hAnsi="Calibri" w:cs="Calibri"/>
          <w:color w:val="auto"/>
        </w:rPr>
      </w:pPr>
      <w:r w:rsidRPr="000E2EA3">
        <w:rPr>
          <w:rFonts w:ascii="Calibri" w:hAnsi="Calibri" w:cs="Calibri"/>
          <w:color w:val="auto"/>
          <w:highlight w:val="yellow"/>
        </w:rPr>
        <w:t>Results</w:t>
      </w:r>
    </w:p>
    <w:p w14:paraId="514A3D3D" w14:textId="3163DDD2" w:rsidR="00F15B41" w:rsidRPr="000E2EA3" w:rsidRDefault="00F15B41" w:rsidP="00F15B41">
      <w:pPr>
        <w:rPr>
          <w:rFonts w:eastAsiaTheme="majorEastAsia" w:cs="Calibri"/>
        </w:rPr>
      </w:pPr>
      <w:r w:rsidRPr="000E2EA3">
        <w:rPr>
          <w:rFonts w:eastAsiaTheme="majorEastAsia" w:cs="Calibri"/>
        </w:rPr>
        <w:t>Present the findings from applying those methods. Include key data, tables, figures, statistical outcomes, trends, and any observations — without interpretation.</w:t>
      </w:r>
    </w:p>
    <w:p w14:paraId="71CCBDA2" w14:textId="3F641CB2" w:rsidR="0036753A" w:rsidRPr="000E2EA3" w:rsidRDefault="0036753A" w:rsidP="007F39CE">
      <w:pPr>
        <w:pStyle w:val="Heading1"/>
        <w:rPr>
          <w:rFonts w:ascii="Calibri" w:hAnsi="Calibri" w:cs="Calibri"/>
          <w:color w:val="auto"/>
        </w:rPr>
      </w:pPr>
      <w:r w:rsidRPr="000E2EA3">
        <w:rPr>
          <w:rFonts w:ascii="Calibri" w:hAnsi="Calibri" w:cs="Calibri"/>
          <w:color w:val="auto"/>
          <w:highlight w:val="yellow"/>
        </w:rPr>
        <w:t>Discussion</w:t>
      </w:r>
    </w:p>
    <w:p w14:paraId="5693DEAB" w14:textId="77777777" w:rsidR="0036753A" w:rsidRPr="000E2EA3" w:rsidRDefault="0036753A" w:rsidP="0036753A">
      <w:pPr>
        <w:rPr>
          <w:rFonts w:cs="Calibri"/>
        </w:rPr>
      </w:pPr>
      <w:r w:rsidRPr="000E2EA3">
        <w:rPr>
          <w:rFonts w:cs="Calibri"/>
        </w:rPr>
        <w:t>Interpret results, limitations (weakly compressible LBM; current lack of walls), and opportunities for parameter sweeps and wall interactions.</w:t>
      </w:r>
    </w:p>
    <w:p w14:paraId="0F4396BA" w14:textId="77777777" w:rsidR="0036753A" w:rsidRPr="000E2EA3" w:rsidRDefault="0036753A" w:rsidP="0036753A">
      <w:pPr>
        <w:pStyle w:val="Heading1"/>
        <w:rPr>
          <w:rFonts w:ascii="Calibri" w:hAnsi="Calibri" w:cs="Calibri"/>
          <w:color w:val="auto"/>
        </w:rPr>
      </w:pPr>
      <w:r w:rsidRPr="000E2EA3">
        <w:rPr>
          <w:rFonts w:ascii="Calibri" w:hAnsi="Calibri" w:cs="Calibri"/>
          <w:color w:val="auto"/>
          <w:highlight w:val="yellow"/>
        </w:rPr>
        <w:t>References</w:t>
      </w:r>
    </w:p>
    <w:p w14:paraId="2EFA25BA" w14:textId="77777777" w:rsidR="0036753A" w:rsidRPr="004D2FB2" w:rsidRDefault="0036753A" w:rsidP="0036753A">
      <w:pPr>
        <w:pStyle w:val="References"/>
      </w:pPr>
      <w:r w:rsidRPr="004D2FB2">
        <w:t xml:space="preserve">1. Author AB, Author CD (Year) Title. Journal </w:t>
      </w:r>
      <w:proofErr w:type="gramStart"/>
      <w:r w:rsidRPr="004D2FB2">
        <w:t>Volume(</w:t>
      </w:r>
      <w:proofErr w:type="gramEnd"/>
      <w:r w:rsidRPr="004D2FB2">
        <w:t>Issue</w:t>
      </w:r>
      <w:proofErr w:type="gramStart"/>
      <w:r w:rsidRPr="004D2FB2">
        <w:t>):Pages</w:t>
      </w:r>
      <w:proofErr w:type="gramEnd"/>
      <w:r w:rsidRPr="004D2FB2">
        <w:t xml:space="preserve">. </w:t>
      </w:r>
      <w:proofErr w:type="spellStart"/>
      <w:proofErr w:type="gramStart"/>
      <w:r w:rsidRPr="004D2FB2">
        <w:t>doi</w:t>
      </w:r>
      <w:proofErr w:type="spellEnd"/>
      <w:r w:rsidRPr="004D2FB2">
        <w:t>:…</w:t>
      </w:r>
      <w:proofErr w:type="gramEnd"/>
      <w:r w:rsidRPr="004D2FB2">
        <w:br/>
        <w:t xml:space="preserve">2. Author EF (Year) Title. Preprint/server. </w:t>
      </w:r>
      <w:proofErr w:type="spellStart"/>
      <w:proofErr w:type="gramStart"/>
      <w:r w:rsidRPr="004D2FB2">
        <w:t>doi</w:t>
      </w:r>
      <w:proofErr w:type="spellEnd"/>
      <w:r w:rsidRPr="004D2FB2">
        <w:t>:…</w:t>
      </w:r>
      <w:proofErr w:type="gramEnd"/>
    </w:p>
    <w:p w14:paraId="4D862756" w14:textId="77777777" w:rsidR="0036753A" w:rsidRPr="004D2FB2" w:rsidRDefault="0036753A" w:rsidP="0036753A">
      <w:r w:rsidRPr="004D2FB2">
        <w:br w:type="page"/>
      </w:r>
    </w:p>
    <w:p w14:paraId="2E9FF51F" w14:textId="77777777" w:rsidR="0036753A" w:rsidRPr="000E2EA3" w:rsidRDefault="0036753A" w:rsidP="0036753A">
      <w:pPr>
        <w:pStyle w:val="Heading1"/>
        <w:rPr>
          <w:rFonts w:ascii="Calibri" w:hAnsi="Calibri" w:cs="Calibri"/>
          <w:color w:val="auto"/>
        </w:rPr>
      </w:pPr>
      <w:r w:rsidRPr="000E2EA3">
        <w:rPr>
          <w:rFonts w:ascii="Calibri" w:hAnsi="Calibri" w:cs="Calibri"/>
          <w:color w:val="auto"/>
        </w:rPr>
        <w:lastRenderedPageBreak/>
        <w:t>Figures</w:t>
      </w:r>
    </w:p>
    <w:p w14:paraId="498B68CC" w14:textId="77777777" w:rsidR="0036753A" w:rsidRDefault="0036753A" w:rsidP="0036753A"/>
    <w:p w14:paraId="04403F57" w14:textId="77777777" w:rsidR="0036753A" w:rsidRDefault="0036753A" w:rsidP="0036753A">
      <w:r>
        <w:rPr>
          <w:noProof/>
        </w:rPr>
        <w:drawing>
          <wp:inline distT="0" distB="0" distL="0" distR="0" wp14:anchorId="5415CBBE" wp14:editId="633612AF">
            <wp:extent cx="5943600" cy="3962400"/>
            <wp:effectExtent l="0" t="0" r="0" b="0"/>
            <wp:docPr id="1812163622" name="Picture 3" descr="A diagram of a spiraling spira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63622" name="Picture 3" descr="A diagram of a spiraling spiral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7DF0" w14:textId="7FE0BEF8" w:rsidR="00E10DAE" w:rsidRPr="00D00200" w:rsidRDefault="0036753A" w:rsidP="00BD4360">
      <w:pPr>
        <w:spacing w:line="360" w:lineRule="auto"/>
        <w:rPr>
          <w:i/>
          <w:iCs/>
        </w:rPr>
      </w:pPr>
      <w:r w:rsidRPr="00FD0412">
        <w:rPr>
          <w:i/>
          <w:iCs/>
        </w:rPr>
        <w:t>Figure 1.</w:t>
      </w:r>
      <w:r>
        <w:rPr>
          <w:i/>
          <w:iCs/>
        </w:rPr>
        <w:t xml:space="preserve"> </w:t>
      </w:r>
      <w:r w:rsidRPr="00FD0412">
        <w:rPr>
          <w:i/>
          <w:iCs/>
        </w:rPr>
        <w:t xml:space="preserve">Cartoon of the hydrodynamic model. The </w:t>
      </w:r>
      <w:proofErr w:type="spellStart"/>
      <w:r w:rsidRPr="00FD0412">
        <w:rPr>
          <w:i/>
          <w:iCs/>
        </w:rPr>
        <w:t>stresslet</w:t>
      </w:r>
      <w:proofErr w:type="spellEnd"/>
      <w:r w:rsidRPr="00FD0412">
        <w:rPr>
          <w:i/>
          <w:iCs/>
        </w:rPr>
        <w:t xml:space="preserve"> applies </w:t>
      </w:r>
      <w:r w:rsidR="00D00200">
        <w:rPr>
          <w:i/>
          <w:iCs/>
        </w:rPr>
        <w:t xml:space="preserve">+/- </w:t>
      </w:r>
      <w:r w:rsidRPr="00FD0412">
        <w:rPr>
          <w:i/>
          <w:iCs/>
        </w:rPr>
        <w:t xml:space="preserve">F at </w:t>
      </w:r>
      <w:r w:rsidR="00D00200">
        <w:rPr>
          <w:i/>
          <w:iCs/>
        </w:rPr>
        <w:t xml:space="preserve">+/- </w:t>
      </w:r>
      <w:r w:rsidRPr="00FD0412">
        <w:rPr>
          <w:i/>
          <w:iCs/>
        </w:rPr>
        <w:t xml:space="preserve">d along </w:t>
      </w:r>
      <m:oMath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 w:rsidRPr="00FD0412">
        <w:rPr>
          <w:i/>
          <w:iCs/>
        </w:rPr>
        <w:t xml:space="preserve"> (yellow arrows). A rotating helical bundle (cyan) exerts torque </w:t>
      </w:r>
      <m:oMath>
        <m:r>
          <m:rPr>
            <m:sty m:val="p"/>
          </m:rPr>
          <w:rPr>
            <w:rFonts w:ascii="Cambria Math" w:hAnsi="Cambria Math"/>
          </w:rPr>
          <m:t>Γ</m:t>
        </m:r>
      </m:oMath>
      <w:r w:rsidRPr="00FD0412">
        <w:rPr>
          <w:i/>
          <w:iCs/>
        </w:rPr>
        <w:t xml:space="preserve">, while a body ring (magenta) applies 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Γ</m:t>
        </m:r>
      </m:oMath>
      <w:r w:rsidRPr="00FD0412">
        <w:rPr>
          <w:i/>
          <w:iCs/>
        </w:rPr>
        <w:t xml:space="preserve"> to enforce zero net torque. Optional tail thrust acts along the waveform with a small head counter</w:t>
      </w:r>
      <w:r w:rsidRPr="00FD0412">
        <w:rPr>
          <w:i/>
          <w:iCs/>
        </w:rPr>
        <w:noBreakHyphen/>
        <w:t xml:space="preserve">drag (gray). A dashed spherical shell at </w:t>
      </w:r>
      <m:oMath>
        <m:r>
          <w:rPr>
            <w:rFonts w:ascii="Cambria Math" w:hAnsi="Cambria Math"/>
          </w:rPr>
          <m:t>r≈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FD0412">
        <w:rPr>
          <w:i/>
          <w:iCs/>
        </w:rPr>
        <w:t xml:space="preserve"> indicates where near</w:t>
      </w:r>
      <w:r w:rsidRPr="00FD0412">
        <w:rPr>
          <w:i/>
          <w:iCs/>
        </w:rPr>
        <w:noBreakHyphen/>
        <w:t>surface tangential speed</w:t>
      </w:r>
      <w:r w:rsidR="00D00200">
        <w:rPr>
          <w:i/>
          <w:iCs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ϑ,φ</m:t>
            </m:r>
          </m:e>
        </m:d>
      </m:oMath>
      <w:r w:rsidRPr="00FD0412">
        <w:rPr>
          <w:i/>
          <w:iCs/>
        </w:rPr>
        <w:t xml:space="preserve"> is sample</w:t>
      </w:r>
      <w:r w:rsidR="00D00200">
        <w:rPr>
          <w:i/>
          <w:iCs/>
        </w:rPr>
        <w:t>d and</w:t>
      </w:r>
      <w:r w:rsidRPr="00FD0412">
        <w:rPr>
          <w:i/>
          <w:iCs/>
        </w:rPr>
        <w:t xml:space="preserve"> axes show</w:t>
      </w:r>
      <w:r w:rsidR="00D00200">
        <w:rPr>
          <w:i/>
          <w:iCs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y</m:t>
            </m:r>
          </m:e>
        </m:acc>
        <m:r>
          <w:rPr>
            <w:rFonts w:ascii="Cambria Math" w:hAnsi="Cambria Math"/>
          </w:rPr>
          <m:t>,</m:t>
        </m:r>
        <m:acc>
          <m:accPr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z</m:t>
            </m:r>
          </m:e>
        </m:acc>
      </m:oMath>
      <w:r w:rsidRPr="00FD0412">
        <w:rPr>
          <w:i/>
          <w:iCs/>
        </w:rPr>
        <w:t>.</w:t>
      </w:r>
    </w:p>
    <w:sectPr w:rsidR="00E10DAE" w:rsidRPr="00D00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3A"/>
    <w:rsid w:val="00002755"/>
    <w:rsid w:val="00015622"/>
    <w:rsid w:val="0002565A"/>
    <w:rsid w:val="000E2EA3"/>
    <w:rsid w:val="00197FA7"/>
    <w:rsid w:val="0036753A"/>
    <w:rsid w:val="003B698E"/>
    <w:rsid w:val="00461DB5"/>
    <w:rsid w:val="0047496F"/>
    <w:rsid w:val="00590DCF"/>
    <w:rsid w:val="006705D9"/>
    <w:rsid w:val="007C7273"/>
    <w:rsid w:val="007F39CE"/>
    <w:rsid w:val="007F435C"/>
    <w:rsid w:val="008C1BB9"/>
    <w:rsid w:val="008E55E4"/>
    <w:rsid w:val="00986CC1"/>
    <w:rsid w:val="009F23B9"/>
    <w:rsid w:val="00A92DC7"/>
    <w:rsid w:val="00AC2B5E"/>
    <w:rsid w:val="00BD4360"/>
    <w:rsid w:val="00C64C35"/>
    <w:rsid w:val="00C91206"/>
    <w:rsid w:val="00D00200"/>
    <w:rsid w:val="00DC3C5F"/>
    <w:rsid w:val="00E10DAE"/>
    <w:rsid w:val="00E12C9A"/>
    <w:rsid w:val="00E725A2"/>
    <w:rsid w:val="00EF6194"/>
    <w:rsid w:val="00F15B41"/>
    <w:rsid w:val="00F43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F4D7B"/>
  <w15:chartTrackingRefBased/>
  <w15:docId w15:val="{1C7A95DB-2E52-4C8B-A6D2-5F411F29F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753A"/>
    <w:pPr>
      <w:spacing w:after="200" w:line="276" w:lineRule="auto"/>
    </w:pPr>
    <w:rPr>
      <w:rFonts w:ascii="Calibri" w:eastAsiaTheme="minorEastAsia" w:hAnsi="Calibri"/>
      <w:kern w:val="0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7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5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5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5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5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5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5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5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5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5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5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53A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36753A"/>
    <w:pPr>
      <w:spacing w:line="240" w:lineRule="auto"/>
    </w:pPr>
    <w:rPr>
      <w:bCs/>
      <w:i/>
      <w:color w:val="156082" w:themeColor="accent1"/>
      <w:sz w:val="20"/>
      <w:szCs w:val="18"/>
    </w:rPr>
  </w:style>
  <w:style w:type="table" w:styleId="LightList">
    <w:name w:val="Light List"/>
    <w:basedOn w:val="TableNormal"/>
    <w:uiPriority w:val="61"/>
    <w:rsid w:val="0036753A"/>
    <w:pPr>
      <w:spacing w:after="0" w:line="240" w:lineRule="auto"/>
    </w:pPr>
    <w:rPr>
      <w:rFonts w:eastAsiaTheme="minorEastAsia"/>
      <w:kern w:val="0"/>
      <w:sz w:val="22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itleCentered">
    <w:name w:val="Title Centered"/>
    <w:basedOn w:val="Normal"/>
    <w:rsid w:val="0036753A"/>
    <w:rPr>
      <w:rFonts w:ascii="Calibri Light" w:hAnsi="Calibri Light"/>
      <w:b/>
      <w:sz w:val="48"/>
    </w:rPr>
  </w:style>
  <w:style w:type="paragraph" w:customStyle="1" w:styleId="AuthorLine">
    <w:name w:val="Author Line"/>
    <w:basedOn w:val="Normal"/>
    <w:rsid w:val="0036753A"/>
    <w:rPr>
      <w:sz w:val="24"/>
    </w:rPr>
  </w:style>
  <w:style w:type="paragraph" w:customStyle="1" w:styleId="Affiliation">
    <w:name w:val="Affiliation"/>
    <w:basedOn w:val="Normal"/>
    <w:rsid w:val="0036753A"/>
    <w:rPr>
      <w:sz w:val="20"/>
    </w:rPr>
  </w:style>
  <w:style w:type="paragraph" w:customStyle="1" w:styleId="Corresponding">
    <w:name w:val="Corresponding"/>
    <w:basedOn w:val="Normal"/>
    <w:rsid w:val="0036753A"/>
    <w:rPr>
      <w:i/>
      <w:sz w:val="20"/>
    </w:rPr>
  </w:style>
  <w:style w:type="paragraph" w:customStyle="1" w:styleId="AbstractHeading">
    <w:name w:val="Abstract Heading"/>
    <w:basedOn w:val="Normal"/>
    <w:rsid w:val="0036753A"/>
    <w:rPr>
      <w:b/>
      <w:sz w:val="24"/>
    </w:rPr>
  </w:style>
  <w:style w:type="paragraph" w:customStyle="1" w:styleId="KeywordsLine">
    <w:name w:val="Keywords Line"/>
    <w:basedOn w:val="Normal"/>
    <w:rsid w:val="0036753A"/>
    <w:rPr>
      <w:i/>
      <w:sz w:val="20"/>
    </w:rPr>
  </w:style>
  <w:style w:type="paragraph" w:customStyle="1" w:styleId="References">
    <w:name w:val="References"/>
    <w:basedOn w:val="Normal"/>
    <w:rsid w:val="0036753A"/>
    <w:pPr>
      <w:spacing w:after="0"/>
      <w:ind w:left="432" w:hanging="432"/>
    </w:pPr>
  </w:style>
  <w:style w:type="character" w:styleId="PlaceholderText">
    <w:name w:val="Placeholder Text"/>
    <w:basedOn w:val="DefaultParagraphFont"/>
    <w:uiPriority w:val="99"/>
    <w:semiHidden/>
    <w:rsid w:val="003B69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Joiner</dc:creator>
  <cp:keywords/>
  <dc:description/>
  <cp:lastModifiedBy>Kevin Joiner</cp:lastModifiedBy>
  <cp:revision>12</cp:revision>
  <dcterms:created xsi:type="dcterms:W3CDTF">2025-09-30T02:47:00Z</dcterms:created>
  <dcterms:modified xsi:type="dcterms:W3CDTF">2025-10-26T21:55:00Z</dcterms:modified>
</cp:coreProperties>
</file>