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GUI: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Un video-club requiere de un sistema de información que les permita a los empleados: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Gestionar las películas en su inventario, en donde puedan hacer consultas de las cintas en inventario, dar de alta de una película o darle de baja.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Gestionar los socios, en donde se pueda dar de alta o baja un miembro, modificar los datos de un usuario y hacer una consulta del estado del socio.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Un trabajador de la empresa realizó el diagrama y la documentación de los casos de uso del sistema pero no realizó las interfaces de usuario.  Para cada caso de uso diseñar una interfaz a mano alzada, un diseño realizado en alguna herramienta para el diseño de GUI y realizar la interfaz en HTML5.</w:t>
      </w:r>
    </w:p>
    <w:p w:rsidR="00000000" w:rsidDel="00000000" w:rsidP="00000000" w:rsidRDefault="00000000" w:rsidRPr="00000000" w14:paraId="00000005">
      <w:pPr>
        <w:contextualSpacing w:val="0"/>
        <w:rPr>
          <w:rFonts w:ascii="Stylus BT" w:cs="Stylus BT" w:eastAsia="Stylus BT" w:hAnsi="Stylus BT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Gestionar películas:</w:t>
      </w: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RF- 01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Alta de cinta de vídeo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OBJ–01 Gestionar las cintas y películas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Requisitos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RI–01 Información sobre películas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sistema deberá comportarse tal como se describe en el siguiente caso de uso cuando se adquieran nuevas cintas de una película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Ninguna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empleado del vídeo–club solicita al sistema comenzar el proceso de alta de cinta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sistema solicita que se identifique la película que contiene la cinta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empleado del vídeo–club identifica la película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Si la película no está registrada, se realiza el caso de uso (Alta de película)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sistema solicita el número de cintas de la película a dar de alta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empleado del vídeo–club proporciona el número de cintas y solicita al sistema que almacene la  información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sistema almacena los datos proporcionados, imprime la etiquetas de identificación de cintas  autoadhesivas e informa al empleado del vídeo–club de que el proceso ha terminado con éxito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empleado del vídeo–club pega las etiquetas en las cintas y las coloca en las estanterías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Las cintas están registradas en el sistema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34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Si el empleado del vídeo–club solicita cancelar la operación, el sistema cancela la operación, a  continuación este caso de uso termina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1 segundo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1 vez/día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contextualSpacing w:val="0"/>
        <w:jc w:val="both"/>
        <w:rPr>
          <w:rFonts w:ascii="Stylus BT" w:cs="Stylus BT" w:eastAsia="Stylus BT" w:hAnsi="Stylus B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jc w:val="both"/>
        <w:rPr>
          <w:rFonts w:ascii="Stylus BT" w:cs="Stylus BT" w:eastAsia="Stylus BT" w:hAnsi="Stylus B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RF- 02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Baja de cinta de vídeo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OBJ–01 Gestionar las cintas y películas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Requisitos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RI–01 Información sobre películas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sistema deberá comportarse tal como se describe en el siguiente caso de uso cuando el empleado del vídeo–club lo considere oportuno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La cinta está registrada en el sistema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empleado del vídeo–club solicita al sistema comenzar el proceso de baja de cinta de vídeo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sistema solicita que se identifique la cinta a dar de baja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empleado del vídeo–club identifica la cinta a eliminar y solicita al sistema que la dé de baja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sistema registra la baja de la cinta e informa al empleado del vídeo–club de que el proceso ha terminado con éxito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empleado del vídeo–club elimina la cinta de las estanterías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La cinta no está registrada en el sistema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6D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Si el sistema no tiene registrada ninguna cinta con la identificación proporcionada, el sistema comunica al empleado del vídeo–club la situación, a continuación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este caso de uso termina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Si el empleado del vídeo–club solicita cancelar la operación, el sistema cancela la operación, a  continuación este caso de uso termina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1 segundo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1 vez/mes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83">
      <w:pPr>
        <w:spacing w:after="0" w:line="240" w:lineRule="auto"/>
        <w:contextualSpacing w:val="0"/>
        <w:jc w:val="both"/>
        <w:rPr>
          <w:rFonts w:ascii="Stylus BT" w:cs="Stylus BT" w:eastAsia="Stylus BT" w:hAnsi="Stylus B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contextualSpacing w:val="0"/>
        <w:jc w:val="both"/>
        <w:rPr>
          <w:rFonts w:ascii="Stylus BT" w:cs="Stylus BT" w:eastAsia="Stylus BT" w:hAnsi="Stylus B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RF- 3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6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Consulta de una película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OBJ–01 Gestionar las cintas y películas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Requisitos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RI–01 Información sobre películas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sistema deberá comportarse tal como se describe en el siguiente caso de uso cuando el empleado del vídeo–club lo considere oportuno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Que la película esté registrada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empleado del vídeo–club solicita al sistema comenzar el proceso de consulta de los datos de una película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sistema solicita que se identifique la película a consultar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empleado del vídeo–club identifica la película a consultar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sistema muestra los siguientes datos correspondientes a la película: título, tema, año de producción, actores principales, nombre de la productora y número de cintas disponibles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Si el empleado del vídeo–club solicita la impresión de los datos, el sistema imprime los datos de la película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La información correspondiente a la película consultada no ha cambiado</w:t>
            </w:r>
          </w:p>
        </w:tc>
      </w:tr>
      <w:tr>
        <w:trPr>
          <w:trHeight w:val="2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AA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Si la película no está registrada el sistema informa al empleado y se cancela la operación.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Si el empleado del vídeo–club solicita cancelar la operación, el sistema cancela la operación, a continuación este caso de uso 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termina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1 segundo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1 vez/día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C0">
      <w:pPr>
        <w:contextualSpacing w:val="0"/>
        <w:rPr>
          <w:rFonts w:ascii="Stylus BT" w:cs="Stylus BT" w:eastAsia="Stylus BT" w:hAnsi="Stylus B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Stylus BT" w:cs="Stylus BT" w:eastAsia="Stylus BT" w:hAnsi="Stylus BT"/>
          <w:b w:val="1"/>
          <w:sz w:val="24"/>
          <w:szCs w:val="24"/>
        </w:rPr>
      </w:pPr>
      <w:r w:rsidDel="00000000" w:rsidR="00000000" w:rsidRPr="00000000">
        <w:rPr>
          <w:rFonts w:ascii="Stylus BT" w:cs="Stylus BT" w:eastAsia="Stylus BT" w:hAnsi="Stylus BT"/>
          <w:b w:val="1"/>
          <w:rtl w:val="0"/>
        </w:rPr>
        <w:t xml:space="preserve">Gestionar los socios:</w:t>
      </w: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RF- 04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3">
            <w:pPr>
              <w:pStyle w:val="Heading1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Alta de socio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OBJ–02 Gestionar los socios.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RI–02 Información sobre socios.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pStyle w:val="Heading1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 sistema deberá comportarse tal como se describe en el siguiente caso de uso cuando alguien solicite su ingreso como socio.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 solicitante no es un socio del vídeo–club y tiene su documentación disponible.</w:t>
            </w:r>
          </w:p>
        </w:tc>
      </w:tr>
      <w:t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D2">
            <w:pPr>
              <w:pStyle w:val="Heading1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</w:p>
        </w:tc>
      </w:tr>
      <w:t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 empleado del vídeo–club solicita al sistema comenzar el proceso de alta de un nuevo socio.</w:t>
            </w:r>
          </w:p>
        </w:tc>
      </w:tr>
      <w:t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 sistema solicita los siguientes datos del nuevo socio: nº del DNI, nombre, apellidos, fecha de nacimiento, sexo, dirección y teléfonos de contacto.</w:t>
            </w:r>
          </w:p>
        </w:tc>
      </w:tr>
      <w:t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B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 empleado del vídeo–club solicita los datos requeridos y la documentación al nuevo socio.</w:t>
            </w:r>
          </w:p>
        </w:tc>
      </w:tr>
      <w:t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0">
            <w:pPr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 empleado del vídeo–club comprueba que los datos del nuevo socio coinciden con los de la documentación aportada.</w:t>
            </w:r>
          </w:p>
        </w:tc>
      </w:tr>
      <w:t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 empleado del vídeo–club proporciona los datos requeridos y solicita al sistema que los almacene.</w:t>
            </w:r>
          </w:p>
        </w:tc>
      </w:tr>
      <w:t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 sistema almacena los datos proporcionados, imprime el carnet de socio e informa al empleado del vídeo club de que el proceso ha terminado con éxito.</w:t>
            </w:r>
          </w:p>
        </w:tc>
      </w:tr>
      <w:t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 empleado del vídeo–club entrega el carnet al nuevo socio.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El solicitante es socio del vídeo–club.</w:t>
            </w:r>
          </w:p>
        </w:tc>
      </w:tr>
      <w:t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pStyle w:val="Heading1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contextualSpacing w:val="0"/>
              <w:jc w:val="center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Acción</w:t>
            </w:r>
          </w:p>
        </w:tc>
      </w:tr>
      <w:t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2">
            <w:pPr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Si la documentación aportada no es correcta, el empleado del vídeo–club cancela la operación, a continuación este caso de uso termina.</w:t>
            </w:r>
          </w:p>
        </w:tc>
      </w:tr>
      <w:t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5">
            <w:pPr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Si el sistema detecta que el nuevo socio ya es socio del vídeo–club, el sistema informa de la situación al empleado del vídeo–club permitiéndole modificar los datos proporcionados, a continuación este caso de uso continúa</w:t>
            </w:r>
          </w:p>
        </w:tc>
      </w:tr>
      <w:t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Si el empleado del vídeo–club solicita cancelar la operación, el sistema cancela la operación, a continuación este caso de uso termina</w:t>
            </w:r>
          </w:p>
        </w:tc>
      </w:tr>
      <w:t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A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B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Cota de tiempo</w:t>
            </w:r>
          </w:p>
        </w:tc>
      </w:tr>
      <w:t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C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E">
            <w:pPr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5 segundos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F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Frecuencia esperada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0">
            <w:pPr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10 veces/día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2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Estabilidad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3">
            <w:pPr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alta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5">
            <w:pPr>
              <w:contextualSpacing w:val="0"/>
              <w:rPr>
                <w:rFonts w:ascii="Stylus BT" w:cs="Stylus BT" w:eastAsia="Stylus BT" w:hAnsi="Stylus BT"/>
                <w:b w:val="1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6">
            <w:pPr>
              <w:contextualSpacing w:val="0"/>
              <w:rPr>
                <w:rFonts w:ascii="Stylus BT" w:cs="Stylus BT" w:eastAsia="Stylus BT" w:hAnsi="Stylus BT"/>
              </w:rPr>
            </w:pPr>
            <w:r w:rsidDel="00000000" w:rsidR="00000000" w:rsidRPr="00000000">
              <w:rPr>
                <w:rFonts w:ascii="Stylus BT" w:cs="Stylus BT" w:eastAsia="Stylus BT" w:hAnsi="Stylus BT"/>
                <w:rtl w:val="0"/>
              </w:rPr>
              <w:t xml:space="preserve">La frecuencia será mucho mayor durante los dos primeros meses, probablemente 100 veces/día</w:t>
            </w:r>
          </w:p>
        </w:tc>
      </w:tr>
    </w:tbl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contextualSpacing w:val="0"/>
        <w:jc w:val="both"/>
        <w:rPr>
          <w:rFonts w:ascii="Stylus BT" w:cs="Stylus BT" w:eastAsia="Stylus BT" w:hAnsi="Stylus B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RF- 05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B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Baja de socio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OBJ–02 Gestionar las socios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0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RI–02 Información sobre socios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3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sistema deberá comportarse tal como se describe en el siguiente caso de uso cuando un socio solicite su baja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solicitante es un socio del vídeo–club y tiene su documentación disponible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empleado del vídeo–club solicita al sistema comenzar el proceso de baja de un socio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Se realiza el caso de uso (Identificación de socio)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empleado del vídeo–club solicita al sistema que elimine la información correspondiente al socio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sistema elimina los datos correspondientes al socio e informa al empleado del vídeo–club de que el  proceso ha terminado con éxito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empleado del vídeo–club inhabilita el carnet al socio que se acaba de dar de baja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solicitante no es socio del vídeo–club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2F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Si el socio tiene pagos pendientes, el sistema el sistema comunica la situación al empleado del vídeo–club y cancela la operación, a continuación este caso de uso termina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Si el empleado del vídeo–club solicita cancelar la operación, el sistema cancela la operación, a continuación este caso de uso termina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1 segundo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F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1 vez/mes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Si el socio que desea darse de baja tiene un pago pendiente, puede hacer un ingreso por su importe y repetir el proceso de darse de baja</w:t>
            </w:r>
          </w:p>
        </w:tc>
      </w:tr>
    </w:tbl>
    <w:p w:rsidR="00000000" w:rsidDel="00000000" w:rsidP="00000000" w:rsidRDefault="00000000" w:rsidRPr="00000000" w14:paraId="00000147">
      <w:pPr>
        <w:spacing w:after="0" w:line="240" w:lineRule="auto"/>
        <w:contextualSpacing w:val="0"/>
        <w:jc w:val="both"/>
        <w:rPr>
          <w:rFonts w:ascii="Stylus BT" w:cs="Stylus BT" w:eastAsia="Stylus BT" w:hAnsi="Stylus B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48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OBJ–01 Gestionar las cintas y películas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Requisitos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C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RI–01 Información sobre películas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E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F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sistema deberá comportarse tal como se describe en el siguiente caso de uso cuando el empleado del vídeo–club lo considere oportuno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2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Que la película esté registrada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58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empleado del vídeo–club solicita al sistema comenzar el proceso de consulta de los datos de una película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5B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sistema solicita que se identifique la película a consultar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empleado del vídeo–club identifica la película a consultar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61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sistema muestra los siguientes datos correspondientes a la película: título, tema, año de producción, actores principales, nombre de la productora y número de cintas disponibles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64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Si el empleado del vídeo–club solicita la impresión de los datos, el sistema imprime los datos de la película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8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La información correspondiente a la película consultada no ha cambiado</w:t>
            </w:r>
          </w:p>
        </w:tc>
      </w:tr>
      <w:tr>
        <w:trPr>
          <w:trHeight w:val="2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6A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6D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Si la película no está registrada el sistema informa al empleado y se cancela la operación.</w:t>
            </w:r>
          </w:p>
        </w:tc>
      </w:tr>
      <w:tr>
        <w:trPr>
          <w:trHeight w:val="2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70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Si el empleado del vídeo–club solicita cancelar la operación, el sistema cancela la operación, a continuación este caso de uso </w:t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termina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74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77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1 segundo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A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B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1 vez/día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D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E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8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contextualSpacing w:val="0"/>
        <w:jc w:val="both"/>
        <w:rPr>
          <w:rFonts w:ascii="Stylus BT" w:cs="Stylus BT" w:eastAsia="Stylus BT" w:hAnsi="Stylus B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82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RF- 06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3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Modificación de los datos de un socio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5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6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OBJ–02 Gestionar las socios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8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Requisitos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9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RI–02 Información sobre socios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C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sistema deberá comportarse tal como se describe en el siguiente caso de uso cuando un socio solicite la modificación</w:t>
            </w:r>
          </w:p>
          <w:p w:rsidR="00000000" w:rsidDel="00000000" w:rsidP="00000000" w:rsidRDefault="00000000" w:rsidRPr="00000000" w14:paraId="0000018D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de sus datos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F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0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solicitante es un socio del vídeo–club y tiene su documentación disponible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92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96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empleado del vídeo–club solicita al sistema comenzar el proceso de modificación de los datos de un socio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99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Se realiza el caso de uso (Identificación de socio)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9C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sistema muestra los siguientes datos correspondientes al socio a modificar: nº del DNI, nombre, apellidos, fecha de  nacimiento, sexo, dirección y teléfonos de contacto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9F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sistema permite al empleado del vídeo–club modificar los siguientes datos: dirección y teléfonos de contacto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A2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empleado del vídeo–club modifica los datos que el sistema le permite y solicita al sistema que los almacene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A5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sistema modifica los datos correspondientes al socio e informa al empleado del vídeo–club de que el proceso ha terminado con éxito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A8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Si algún dato modificado aparece en el carnet de socio, el sistema imprime un nuevo carnet de socio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AB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Si fue necesario imprimir un nuevo carnet de socio, el</w:t>
            </w:r>
          </w:p>
          <w:p w:rsidR="00000000" w:rsidDel="00000000" w:rsidP="00000000" w:rsidRDefault="00000000" w:rsidRPr="00000000" w14:paraId="000001AE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empleado del vídeo–club entrega el nuevo carnet al socio e inhabilita el antiguo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F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0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La información del socio está actualizada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B2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B5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Si el empleado del vídeo–club solicita cancelar la operación, el sistema cancela la operación, a continuación este caso de uso termina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B8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BB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1 segundo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E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F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1 vez/mes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1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2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C4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contextualSpacing w:val="0"/>
        <w:jc w:val="both"/>
        <w:rPr>
          <w:rFonts w:ascii="Stylus BT" w:cs="Stylus BT" w:eastAsia="Stylus BT" w:hAnsi="Stylus B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C6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RF- 7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7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Consulta de un socio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9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A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OBJ–02 Gestionar las socios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C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Requisitos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D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RI–02 Información sobre socios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F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0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sistema deberá comportarse tal como se describe en el siguiente caso de uso cuando el empleado del vídeo–club lo considere oportuno.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2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3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ninguna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D5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D9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empleado del vídeo–club solicita al sistema comenzar el proceso de consulta de los datos de un socio.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DC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sistema solicita que se identifique al socio.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DF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empleado del vídeo–club proporciona los datos de identificación al sistema.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E2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sistema muestra la siguiente información asociada al socio: nombre, apellidos, dirección, números de teléfono, alquileres pendientes y saldo de su cuenta.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E5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Si el empleado del vídeo–club solicita la impresión de los datos, el sistema imprime los datos del socio.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8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9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Ninguna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EB">
            <w:pPr>
              <w:keepNext w:val="1"/>
              <w:spacing w:after="0" w:line="240" w:lineRule="auto"/>
              <w:contextualSpacing w:val="0"/>
              <w:rPr>
                <w:rFonts w:ascii="Stylus BT" w:cs="Stylus BT" w:eastAsia="Stylus BT" w:hAnsi="Stylus B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EE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Si el empleado del vídeo–club solicita cancelar la operación, el sistema cancela la operación, a  continuación este caso de uso termina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F1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Si el sistema no tiene registrado ningún socio con la identificación proporcionada, el sistema comunica al empleado del vídeo–club la situación, a continuación este caso de uso termina.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F4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F7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spacing w:after="0" w:line="240" w:lineRule="auto"/>
              <w:contextualSpacing w:val="0"/>
              <w:jc w:val="center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1 segundo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A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B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5 veces/día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D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E">
            <w:pPr>
              <w:spacing w:after="0" w:line="240" w:lineRule="auto"/>
              <w:contextualSpacing w:val="0"/>
              <w:rPr>
                <w:rFonts w:ascii="Stylus BT" w:cs="Stylus BT" w:eastAsia="Stylus BT" w:hAnsi="Stylus BT"/>
                <w:sz w:val="24"/>
                <w:szCs w:val="24"/>
              </w:rPr>
            </w:pPr>
            <w:r w:rsidDel="00000000" w:rsidR="00000000" w:rsidRPr="00000000">
              <w:rPr>
                <w:rFonts w:ascii="Stylus BT" w:cs="Stylus BT" w:eastAsia="Stylus BT" w:hAnsi="Stylus BT"/>
                <w:sz w:val="24"/>
                <w:szCs w:val="24"/>
                <w:rtl w:val="0"/>
              </w:rPr>
              <w:t xml:space="preserve">El formato de visualización de los datos está pendiente de definición</w:t>
            </w:r>
          </w:p>
        </w:tc>
      </w:tr>
    </w:tbl>
    <w:p w:rsidR="00000000" w:rsidDel="00000000" w:rsidP="00000000" w:rsidRDefault="00000000" w:rsidRPr="00000000" w14:paraId="000002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  <w:font w:name="Stylus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