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F0F" w:rsidRPr="0090020B" w:rsidRDefault="00D92182">
      <w:pPr>
        <w:pStyle w:val="Heading1"/>
        <w:rPr>
          <w:rFonts w:cstheme="majorHAnsi"/>
          <w:sz w:val="22"/>
          <w:szCs w:val="22"/>
        </w:rPr>
      </w:pPr>
      <w:bookmarkStart w:id="0" w:name="tables-and-figures"/>
      <w:r w:rsidRPr="0090020B">
        <w:rPr>
          <w:rFonts w:cstheme="majorHAnsi"/>
          <w:sz w:val="22"/>
          <w:szCs w:val="22"/>
        </w:rPr>
        <w:t>Tables and Figures</w:t>
      </w:r>
      <w:bookmarkEnd w:id="0"/>
    </w:p>
    <w:p w:rsidR="00C85F5E" w:rsidRPr="0090020B" w:rsidRDefault="00C85F5E">
      <w:pPr>
        <w:pStyle w:val="TableCaption"/>
        <w:rPr>
          <w:rFonts w:asciiTheme="majorHAnsi" w:hAnsiTheme="majorHAnsi" w:cstheme="majorHAnsi"/>
          <w:i w:val="0"/>
          <w:sz w:val="22"/>
          <w:szCs w:val="22"/>
        </w:rPr>
      </w:pPr>
    </w:p>
    <w:p w:rsidR="00BC7F0F" w:rsidRPr="0090020B" w:rsidRDefault="00115216">
      <w:pPr>
        <w:pStyle w:val="TableCaption"/>
        <w:rPr>
          <w:rFonts w:asciiTheme="majorHAnsi" w:hAnsiTheme="majorHAnsi" w:cstheme="majorHAnsi"/>
          <w:i w:val="0"/>
          <w:sz w:val="22"/>
          <w:szCs w:val="22"/>
        </w:rPr>
      </w:pPr>
      <w:r w:rsidRPr="0090020B">
        <w:rPr>
          <w:rFonts w:asciiTheme="majorHAnsi" w:hAnsiTheme="majorHAnsi" w:cstheme="majorHAnsi"/>
          <w:b/>
          <w:i w:val="0"/>
          <w:sz w:val="22"/>
          <w:szCs w:val="22"/>
        </w:rPr>
        <w:t>Table 1.</w:t>
      </w:r>
      <w:r w:rsidRPr="0090020B">
        <w:rPr>
          <w:rFonts w:asciiTheme="majorHAnsi" w:hAnsiTheme="majorHAnsi" w:cstheme="majorHAnsi"/>
          <w:i w:val="0"/>
          <w:sz w:val="22"/>
          <w:szCs w:val="22"/>
        </w:rPr>
        <w:t xml:space="preserve"> </w:t>
      </w:r>
      <w:r w:rsidR="00D92182" w:rsidRPr="0090020B">
        <w:rPr>
          <w:rFonts w:asciiTheme="majorHAnsi" w:hAnsiTheme="majorHAnsi" w:cstheme="majorHAnsi"/>
          <w:i w:val="0"/>
          <w:sz w:val="22"/>
          <w:szCs w:val="22"/>
        </w:rPr>
        <w:t>Summary of study population characteristics (</w:t>
      </w:r>
      <m:oMath>
        <m:r>
          <w:rPr>
            <w:rFonts w:ascii="Cambria Math" w:hAnsi="Cambria Math" w:cstheme="majorHAnsi"/>
            <w:sz w:val="22"/>
            <w:szCs w:val="22"/>
          </w:rPr>
          <m:t>N=38 549</m:t>
        </m:r>
      </m:oMath>
      <w:r w:rsidR="00D92182" w:rsidRPr="0090020B">
        <w:rPr>
          <w:rFonts w:asciiTheme="majorHAnsi" w:hAnsiTheme="majorHAnsi" w:cstheme="majorHAnsi"/>
          <w:i w:val="0"/>
          <w:sz w:val="22"/>
          <w:szCs w:val="22"/>
        </w:rPr>
        <w:t xml:space="preserve">; </w:t>
      </w:r>
      <m:oMath>
        <m:r>
          <w:rPr>
            <w:rFonts w:ascii="Cambria Math" w:hAnsi="Cambria Math" w:cstheme="majorHAnsi"/>
            <w:sz w:val="22"/>
            <w:szCs w:val="22"/>
          </w:rPr>
          <m:t>1.51</m:t>
        </m:r>
      </m:oMath>
      <w:r w:rsidR="00D92182" w:rsidRPr="0090020B">
        <w:rPr>
          <w:rFonts w:asciiTheme="majorHAnsi" w:hAnsiTheme="majorHAnsi" w:cstheme="majorHAnsi"/>
          <w:i w:val="0"/>
          <w:sz w:val="22"/>
          <w:szCs w:val="22"/>
        </w:rPr>
        <w:t xml:space="preserve"> million person-years). The cohort was restricted to individuals who were hired in or after 1938 and for whom at least half of their work history data was available. Individuals were considered lost to follow-up once they reach the maximum observed age at death.</w:t>
      </w:r>
    </w:p>
    <w:tbl>
      <w:tblPr>
        <w:tblStyle w:val="Table"/>
        <w:tblW w:w="4199" w:type="pct"/>
        <w:jc w:val="center"/>
        <w:tblLook w:val="07E0" w:firstRow="1" w:lastRow="1" w:firstColumn="1" w:lastColumn="1" w:noHBand="1" w:noVBand="1"/>
      </w:tblPr>
      <w:tblGrid>
        <w:gridCol w:w="4789"/>
        <w:gridCol w:w="1244"/>
        <w:gridCol w:w="2009"/>
      </w:tblGrid>
      <w:tr w:rsidR="00FA6184" w:rsidRPr="0090020B" w:rsidTr="00FA6184">
        <w:trPr>
          <w:jc w:val="center"/>
        </w:trPr>
        <w:tc>
          <w:tcPr>
            <w:tcW w:w="0" w:type="auto"/>
            <w:tcBorders>
              <w:top w:val="single" w:sz="4" w:space="0" w:color="auto"/>
              <w:bottom w:val="single" w:sz="4" w:space="0" w:color="auto"/>
            </w:tcBorders>
            <w:vAlign w:val="bottom"/>
          </w:tcPr>
          <w:p w:rsidR="00FA6184" w:rsidRPr="0090020B" w:rsidRDefault="00FA6184"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 </w:t>
            </w:r>
          </w:p>
        </w:tc>
        <w:tc>
          <w:tcPr>
            <w:tcW w:w="0" w:type="auto"/>
            <w:tcBorders>
              <w:top w:val="single" w:sz="4" w:space="0" w:color="auto"/>
              <w:bottom w:val="single" w:sz="4" w:space="0" w:color="auto"/>
            </w:tcBorders>
            <w:vAlign w:val="bottom"/>
          </w:tcPr>
          <w:p w:rsidR="00FA6184" w:rsidRPr="0090020B" w:rsidRDefault="00FA6184"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n</m:t>
                </m:r>
              </m:oMath>
            </m:oMathPara>
          </w:p>
        </w:tc>
        <w:tc>
          <w:tcPr>
            <w:tcW w:w="0" w:type="auto"/>
            <w:tcBorders>
              <w:top w:val="single" w:sz="4" w:space="0" w:color="auto"/>
              <w:bottom w:val="single" w:sz="4" w:space="0" w:color="auto"/>
            </w:tcBorders>
            <w:vAlign w:val="bottom"/>
          </w:tcPr>
          <w:p w:rsidR="00FA6184" w:rsidRPr="0090020B" w:rsidRDefault="00FA6184"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w:t>
            </w:r>
          </w:p>
        </w:tc>
      </w:tr>
      <w:tr w:rsidR="00FA6184" w:rsidRPr="0090020B" w:rsidTr="00FA6184">
        <w:trPr>
          <w:jc w:val="center"/>
        </w:trPr>
        <w:tc>
          <w:tcPr>
            <w:tcW w:w="0" w:type="auto"/>
            <w:tcBorders>
              <w:top w:val="single" w:sz="4" w:space="0" w:color="auto"/>
            </w:tcBorders>
          </w:tcPr>
          <w:p w:rsidR="00FA6184" w:rsidRPr="0090020B" w:rsidRDefault="00FA6184"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Study population size (</w:t>
            </w:r>
            <m:oMath>
              <m:r>
                <m:rPr>
                  <m:sty m:val="p"/>
                </m:rPr>
                <w:rPr>
                  <w:rFonts w:ascii="Cambria Math" w:hAnsi="Cambria Math" w:cstheme="majorHAnsi"/>
                  <w:sz w:val="22"/>
                  <w:szCs w:val="22"/>
                </w:rPr>
                <m:t>N</m:t>
              </m:r>
            </m:oMath>
            <w:r w:rsidRPr="0090020B">
              <w:rPr>
                <w:rFonts w:asciiTheme="majorHAnsi" w:hAnsiTheme="majorHAnsi" w:cstheme="majorHAnsi"/>
                <w:sz w:val="22"/>
                <w:szCs w:val="22"/>
              </w:rPr>
              <w:t>)</w:t>
            </w:r>
          </w:p>
        </w:tc>
        <w:tc>
          <w:tcPr>
            <w:tcW w:w="0" w:type="auto"/>
            <w:tcBorders>
              <w:top w:val="single" w:sz="4" w:space="0" w:color="auto"/>
            </w:tcBorders>
          </w:tcPr>
          <w:p w:rsidR="00FA6184" w:rsidRPr="0090020B" w:rsidRDefault="00FA6184"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38 549</m:t>
                </m:r>
              </m:oMath>
            </m:oMathPara>
          </w:p>
        </w:tc>
        <w:tc>
          <w:tcPr>
            <w:tcW w:w="0" w:type="auto"/>
            <w:tcBorders>
              <w:top w:val="single" w:sz="4" w:space="0" w:color="auto"/>
            </w:tcBorders>
          </w:tcPr>
          <w:p w:rsidR="00FA6184" w:rsidRPr="0090020B" w:rsidRDefault="00FA6184" w:rsidP="00994BFA">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(100%)</m:t>
                </m:r>
              </m:oMath>
            </m:oMathPara>
          </w:p>
        </w:tc>
      </w:tr>
      <w:tr w:rsidR="00FA6184" w:rsidRPr="0090020B" w:rsidTr="00FA6184">
        <w:trPr>
          <w:jc w:val="center"/>
        </w:trPr>
        <w:tc>
          <w:tcPr>
            <w:tcW w:w="0" w:type="auto"/>
          </w:tcPr>
          <w:p w:rsidR="00FA6184" w:rsidRPr="0090020B" w:rsidRDefault="00FA6184"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Race</w:t>
            </w:r>
          </w:p>
        </w:tc>
        <w:tc>
          <w:tcPr>
            <w:tcW w:w="0" w:type="auto"/>
          </w:tcPr>
          <w:p w:rsidR="00FA6184" w:rsidRPr="0090020B" w:rsidRDefault="00FA6184" w:rsidP="00994BFA">
            <w:pPr>
              <w:pStyle w:val="Compact"/>
              <w:spacing w:before="0" w:after="0"/>
              <w:jc w:val="right"/>
              <w:rPr>
                <w:rFonts w:asciiTheme="majorHAnsi" w:hAnsiTheme="majorHAnsi" w:cstheme="majorHAnsi"/>
                <w:sz w:val="22"/>
                <w:szCs w:val="22"/>
              </w:rPr>
            </w:pPr>
            <w:r w:rsidRPr="0090020B">
              <w:rPr>
                <w:rFonts w:asciiTheme="majorHAnsi" w:hAnsiTheme="majorHAnsi" w:cstheme="majorHAnsi"/>
                <w:sz w:val="22"/>
                <w:szCs w:val="22"/>
              </w:rPr>
              <w:t> </w:t>
            </w:r>
          </w:p>
        </w:tc>
        <w:tc>
          <w:tcPr>
            <w:tcW w:w="0" w:type="auto"/>
          </w:tcPr>
          <w:p w:rsidR="00FA6184" w:rsidRPr="0090020B" w:rsidRDefault="00FA6184"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 </w:t>
            </w:r>
          </w:p>
        </w:tc>
      </w:tr>
      <w:tr w:rsidR="00FA6184" w:rsidRPr="0090020B" w:rsidTr="00FA6184">
        <w:trPr>
          <w:jc w:val="center"/>
        </w:trPr>
        <w:tc>
          <w:tcPr>
            <w:tcW w:w="0" w:type="auto"/>
          </w:tcPr>
          <w:p w:rsidR="00FA6184" w:rsidRPr="0090020B" w:rsidRDefault="00FA6184"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White</w:t>
            </w:r>
          </w:p>
        </w:tc>
        <w:tc>
          <w:tcPr>
            <w:tcW w:w="0" w:type="auto"/>
          </w:tcPr>
          <w:p w:rsidR="00FA6184" w:rsidRPr="0090020B" w:rsidRDefault="00FA6184"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22 816</m:t>
                </m:r>
              </m:oMath>
            </m:oMathPara>
          </w:p>
        </w:tc>
        <w:tc>
          <w:tcPr>
            <w:tcW w:w="0" w:type="auto"/>
          </w:tcPr>
          <w:p w:rsidR="00FA6184" w:rsidRPr="0090020B" w:rsidRDefault="00FA6184" w:rsidP="00994BFA">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(59%)</m:t>
                </m:r>
              </m:oMath>
            </m:oMathPara>
          </w:p>
        </w:tc>
      </w:tr>
      <w:tr w:rsidR="00FA6184" w:rsidRPr="0090020B" w:rsidTr="00FA6184">
        <w:trPr>
          <w:jc w:val="center"/>
        </w:trPr>
        <w:tc>
          <w:tcPr>
            <w:tcW w:w="0" w:type="auto"/>
          </w:tcPr>
          <w:p w:rsidR="00FA6184" w:rsidRPr="0090020B" w:rsidRDefault="00FA6184"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r>
            <w:r w:rsidR="001525B4">
              <w:rPr>
                <w:rFonts w:asciiTheme="majorHAnsi" w:hAnsiTheme="majorHAnsi" w:cstheme="majorHAnsi"/>
                <w:sz w:val="22"/>
                <w:szCs w:val="22"/>
              </w:rPr>
              <w:t>Black</w:t>
            </w:r>
          </w:p>
        </w:tc>
        <w:tc>
          <w:tcPr>
            <w:tcW w:w="0" w:type="auto"/>
          </w:tcPr>
          <w:p w:rsidR="00FA6184" w:rsidRPr="0090020B" w:rsidRDefault="00FA6184"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7 131</m:t>
                </m:r>
              </m:oMath>
            </m:oMathPara>
          </w:p>
        </w:tc>
        <w:tc>
          <w:tcPr>
            <w:tcW w:w="0" w:type="auto"/>
          </w:tcPr>
          <w:p w:rsidR="00FA6184" w:rsidRPr="0090020B" w:rsidRDefault="00FA6184" w:rsidP="00994BFA">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(18%)</m:t>
                </m:r>
              </m:oMath>
            </m:oMathPara>
          </w:p>
        </w:tc>
      </w:tr>
      <w:tr w:rsidR="00FA6184" w:rsidRPr="0090020B" w:rsidTr="00FA6184">
        <w:trPr>
          <w:jc w:val="center"/>
        </w:trPr>
        <w:tc>
          <w:tcPr>
            <w:tcW w:w="0" w:type="auto"/>
          </w:tcPr>
          <w:p w:rsidR="00FA6184" w:rsidRPr="0090020B" w:rsidRDefault="00FA6184"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Unknown</w:t>
            </w:r>
          </w:p>
        </w:tc>
        <w:tc>
          <w:tcPr>
            <w:tcW w:w="0" w:type="auto"/>
          </w:tcPr>
          <w:p w:rsidR="00FA6184" w:rsidRPr="0090020B" w:rsidRDefault="00FA6184"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8 602</m:t>
                </m:r>
              </m:oMath>
            </m:oMathPara>
          </w:p>
        </w:tc>
        <w:tc>
          <w:tcPr>
            <w:tcW w:w="0" w:type="auto"/>
          </w:tcPr>
          <w:p w:rsidR="00FA6184" w:rsidRPr="0090020B" w:rsidRDefault="00FA6184" w:rsidP="00994BFA">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(22%)</m:t>
                </m:r>
              </m:oMath>
            </m:oMathPara>
          </w:p>
        </w:tc>
      </w:tr>
      <w:tr w:rsidR="00FA6184" w:rsidRPr="0090020B" w:rsidTr="00FA6184">
        <w:trPr>
          <w:jc w:val="center"/>
        </w:trPr>
        <w:tc>
          <w:tcPr>
            <w:tcW w:w="0" w:type="auto"/>
          </w:tcPr>
          <w:p w:rsidR="00FA6184" w:rsidRPr="0090020B" w:rsidRDefault="00FA6184"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Sex</w:t>
            </w:r>
          </w:p>
        </w:tc>
        <w:tc>
          <w:tcPr>
            <w:tcW w:w="0" w:type="auto"/>
          </w:tcPr>
          <w:p w:rsidR="00FA6184" w:rsidRPr="0090020B" w:rsidRDefault="00FA6184" w:rsidP="00994BFA">
            <w:pPr>
              <w:pStyle w:val="Compact"/>
              <w:spacing w:before="0" w:after="0"/>
              <w:jc w:val="right"/>
              <w:rPr>
                <w:rFonts w:asciiTheme="majorHAnsi" w:hAnsiTheme="majorHAnsi" w:cstheme="majorHAnsi"/>
                <w:sz w:val="22"/>
                <w:szCs w:val="22"/>
              </w:rPr>
            </w:pPr>
            <w:r w:rsidRPr="0090020B">
              <w:rPr>
                <w:rFonts w:asciiTheme="majorHAnsi" w:hAnsiTheme="majorHAnsi" w:cstheme="majorHAnsi"/>
                <w:sz w:val="22"/>
                <w:szCs w:val="22"/>
              </w:rPr>
              <w:t> </w:t>
            </w:r>
          </w:p>
        </w:tc>
        <w:tc>
          <w:tcPr>
            <w:tcW w:w="0" w:type="auto"/>
          </w:tcPr>
          <w:p w:rsidR="00FA6184" w:rsidRPr="0090020B" w:rsidRDefault="00FA6184"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 </w:t>
            </w:r>
          </w:p>
        </w:tc>
      </w:tr>
      <w:tr w:rsidR="00FA6184" w:rsidRPr="0090020B" w:rsidTr="00FA6184">
        <w:trPr>
          <w:jc w:val="center"/>
        </w:trPr>
        <w:tc>
          <w:tcPr>
            <w:tcW w:w="0" w:type="auto"/>
          </w:tcPr>
          <w:p w:rsidR="00FA6184" w:rsidRPr="0090020B" w:rsidRDefault="00FA6184"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Male</w:t>
            </w:r>
          </w:p>
        </w:tc>
        <w:tc>
          <w:tcPr>
            <w:tcW w:w="0" w:type="auto"/>
          </w:tcPr>
          <w:p w:rsidR="00FA6184" w:rsidRPr="0090020B" w:rsidRDefault="00FA6184"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33 792</m:t>
                </m:r>
              </m:oMath>
            </m:oMathPara>
          </w:p>
        </w:tc>
        <w:tc>
          <w:tcPr>
            <w:tcW w:w="0" w:type="auto"/>
          </w:tcPr>
          <w:p w:rsidR="00FA6184" w:rsidRPr="0090020B" w:rsidRDefault="00FA6184" w:rsidP="00994BFA">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(88%)</m:t>
                </m:r>
              </m:oMath>
            </m:oMathPara>
          </w:p>
        </w:tc>
      </w:tr>
      <w:tr w:rsidR="00FA6184" w:rsidRPr="0090020B" w:rsidTr="00FA6184">
        <w:trPr>
          <w:jc w:val="center"/>
        </w:trPr>
        <w:tc>
          <w:tcPr>
            <w:tcW w:w="0" w:type="auto"/>
          </w:tcPr>
          <w:p w:rsidR="00FA6184" w:rsidRPr="0090020B" w:rsidRDefault="00FA6184"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Female</w:t>
            </w:r>
          </w:p>
        </w:tc>
        <w:tc>
          <w:tcPr>
            <w:tcW w:w="0" w:type="auto"/>
          </w:tcPr>
          <w:p w:rsidR="00FA6184" w:rsidRPr="0090020B" w:rsidRDefault="00FA6184"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4 757</m:t>
                </m:r>
              </m:oMath>
            </m:oMathPara>
          </w:p>
        </w:tc>
        <w:tc>
          <w:tcPr>
            <w:tcW w:w="0" w:type="auto"/>
          </w:tcPr>
          <w:p w:rsidR="00FA6184" w:rsidRPr="0090020B" w:rsidRDefault="00FA6184" w:rsidP="00994BFA">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(12%)</m:t>
                </m:r>
              </m:oMath>
            </m:oMathPara>
          </w:p>
        </w:tc>
      </w:tr>
      <w:tr w:rsidR="00FA6184" w:rsidRPr="0090020B" w:rsidTr="00FA6184">
        <w:trPr>
          <w:jc w:val="center"/>
        </w:trPr>
        <w:tc>
          <w:tcPr>
            <w:tcW w:w="0" w:type="auto"/>
          </w:tcPr>
          <w:p w:rsidR="00FA6184" w:rsidRPr="0090020B" w:rsidRDefault="00FA6184"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Plant</w:t>
            </w:r>
            <m:oMath>
              <m:sSup>
                <m:sSupPr>
                  <m:ctrlPr>
                    <w:rPr>
                      <w:rFonts w:ascii="Cambria Math" w:hAnsi="Cambria Math" w:cstheme="majorHAnsi"/>
                      <w:sz w:val="22"/>
                      <w:szCs w:val="22"/>
                    </w:rPr>
                  </m:ctrlPr>
                </m:sSupPr>
                <m:e>
                  <m:r>
                    <m:rPr>
                      <m:sty m:val="p"/>
                    </m:rPr>
                    <w:rPr>
                      <w:rFonts w:ascii="Cambria Math" w:hAnsi="Cambria Math" w:cstheme="majorHAnsi"/>
                      <w:sz w:val="22"/>
                      <w:szCs w:val="22"/>
                    </w:rPr>
                    <m:t>​</m:t>
                  </m:r>
                </m:e>
                <m:sup>
                  <m:r>
                    <m:rPr>
                      <m:sty m:val="p"/>
                    </m:rPr>
                    <w:rPr>
                      <w:rFonts w:ascii="Cambria Math" w:hAnsi="Cambria Math" w:cstheme="majorHAnsi"/>
                      <w:sz w:val="22"/>
                      <w:szCs w:val="22"/>
                    </w:rPr>
                    <m:t>a</m:t>
                  </m:r>
                </m:sup>
              </m:sSup>
            </m:oMath>
          </w:p>
        </w:tc>
        <w:tc>
          <w:tcPr>
            <w:tcW w:w="0" w:type="auto"/>
          </w:tcPr>
          <w:p w:rsidR="00FA6184" w:rsidRPr="0090020B" w:rsidRDefault="00FA6184" w:rsidP="00994BFA">
            <w:pPr>
              <w:pStyle w:val="Compact"/>
              <w:spacing w:before="0" w:after="0"/>
              <w:jc w:val="right"/>
              <w:rPr>
                <w:rFonts w:asciiTheme="majorHAnsi" w:hAnsiTheme="majorHAnsi" w:cstheme="majorHAnsi"/>
                <w:sz w:val="22"/>
                <w:szCs w:val="22"/>
              </w:rPr>
            </w:pPr>
            <w:r w:rsidRPr="0090020B">
              <w:rPr>
                <w:rFonts w:asciiTheme="majorHAnsi" w:hAnsiTheme="majorHAnsi" w:cstheme="majorHAnsi"/>
                <w:sz w:val="22"/>
                <w:szCs w:val="22"/>
              </w:rPr>
              <w:t> </w:t>
            </w:r>
          </w:p>
        </w:tc>
        <w:tc>
          <w:tcPr>
            <w:tcW w:w="0" w:type="auto"/>
          </w:tcPr>
          <w:p w:rsidR="00FA6184" w:rsidRPr="0090020B" w:rsidRDefault="00FA6184"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 </w:t>
            </w:r>
          </w:p>
        </w:tc>
      </w:tr>
      <w:tr w:rsidR="00FA6184" w:rsidRPr="0090020B" w:rsidTr="00FA6184">
        <w:trPr>
          <w:jc w:val="center"/>
        </w:trPr>
        <w:tc>
          <w:tcPr>
            <w:tcW w:w="0" w:type="auto"/>
          </w:tcPr>
          <w:p w:rsidR="00FA6184" w:rsidRPr="0090020B" w:rsidRDefault="00FA6184"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Plant 1</w:t>
            </w:r>
          </w:p>
        </w:tc>
        <w:tc>
          <w:tcPr>
            <w:tcW w:w="0" w:type="auto"/>
          </w:tcPr>
          <w:p w:rsidR="00FA6184" w:rsidRPr="0090020B" w:rsidRDefault="00FA6184"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9 090</m:t>
                </m:r>
              </m:oMath>
            </m:oMathPara>
          </w:p>
        </w:tc>
        <w:tc>
          <w:tcPr>
            <w:tcW w:w="0" w:type="auto"/>
          </w:tcPr>
          <w:p w:rsidR="00FA6184" w:rsidRPr="0090020B" w:rsidRDefault="00FA6184" w:rsidP="00994BFA">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(24%)</m:t>
                </m:r>
              </m:oMath>
            </m:oMathPara>
          </w:p>
        </w:tc>
      </w:tr>
      <w:tr w:rsidR="00FA6184" w:rsidRPr="0090020B" w:rsidTr="00FA6184">
        <w:trPr>
          <w:jc w:val="center"/>
        </w:trPr>
        <w:tc>
          <w:tcPr>
            <w:tcW w:w="0" w:type="auto"/>
          </w:tcPr>
          <w:p w:rsidR="00FA6184" w:rsidRPr="0090020B" w:rsidRDefault="00FA6184"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Plant 2</w:t>
            </w:r>
          </w:p>
        </w:tc>
        <w:tc>
          <w:tcPr>
            <w:tcW w:w="0" w:type="auto"/>
          </w:tcPr>
          <w:p w:rsidR="00FA6184" w:rsidRPr="0090020B" w:rsidRDefault="00FA6184"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17 087</m:t>
                </m:r>
              </m:oMath>
            </m:oMathPara>
          </w:p>
        </w:tc>
        <w:tc>
          <w:tcPr>
            <w:tcW w:w="0" w:type="auto"/>
          </w:tcPr>
          <w:p w:rsidR="00FA6184" w:rsidRPr="0090020B" w:rsidRDefault="00FA6184" w:rsidP="00994BFA">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(44%)</m:t>
                </m:r>
              </m:oMath>
            </m:oMathPara>
          </w:p>
        </w:tc>
      </w:tr>
      <w:tr w:rsidR="00FA6184" w:rsidRPr="0090020B" w:rsidTr="00FA6184">
        <w:trPr>
          <w:jc w:val="center"/>
        </w:trPr>
        <w:tc>
          <w:tcPr>
            <w:tcW w:w="0" w:type="auto"/>
          </w:tcPr>
          <w:p w:rsidR="00FA6184" w:rsidRPr="0090020B" w:rsidRDefault="00FA6184"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Plant 3</w:t>
            </w:r>
          </w:p>
        </w:tc>
        <w:tc>
          <w:tcPr>
            <w:tcW w:w="0" w:type="auto"/>
          </w:tcPr>
          <w:p w:rsidR="00FA6184" w:rsidRPr="0090020B" w:rsidRDefault="00FA6184"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12 372</m:t>
                </m:r>
              </m:oMath>
            </m:oMathPara>
          </w:p>
        </w:tc>
        <w:tc>
          <w:tcPr>
            <w:tcW w:w="0" w:type="auto"/>
          </w:tcPr>
          <w:p w:rsidR="00FA6184" w:rsidRPr="0090020B" w:rsidRDefault="00FA6184" w:rsidP="00994BFA">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(32%)</m:t>
                </m:r>
              </m:oMath>
            </m:oMathPara>
          </w:p>
        </w:tc>
      </w:tr>
      <w:tr w:rsidR="00FA6184" w:rsidRPr="0090020B" w:rsidTr="00FA6184">
        <w:trPr>
          <w:jc w:val="center"/>
        </w:trPr>
        <w:tc>
          <w:tcPr>
            <w:tcW w:w="0" w:type="auto"/>
          </w:tcPr>
          <w:p w:rsidR="00FA6184" w:rsidRPr="0090020B" w:rsidRDefault="00FA6184"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Ever exposed to MWFs</w:t>
            </w:r>
          </w:p>
        </w:tc>
        <w:tc>
          <w:tcPr>
            <w:tcW w:w="0" w:type="auto"/>
          </w:tcPr>
          <w:p w:rsidR="00FA6184" w:rsidRPr="0090020B" w:rsidRDefault="00FA6184" w:rsidP="00994BFA">
            <w:pPr>
              <w:pStyle w:val="Compact"/>
              <w:spacing w:before="0" w:after="0"/>
              <w:jc w:val="right"/>
              <w:rPr>
                <w:rFonts w:asciiTheme="majorHAnsi" w:hAnsiTheme="majorHAnsi" w:cstheme="majorHAnsi"/>
                <w:sz w:val="22"/>
                <w:szCs w:val="22"/>
              </w:rPr>
            </w:pPr>
            <w:r w:rsidRPr="0090020B">
              <w:rPr>
                <w:rFonts w:asciiTheme="majorHAnsi" w:hAnsiTheme="majorHAnsi" w:cstheme="majorHAnsi"/>
                <w:sz w:val="22"/>
                <w:szCs w:val="22"/>
              </w:rPr>
              <w:t> </w:t>
            </w:r>
          </w:p>
        </w:tc>
        <w:tc>
          <w:tcPr>
            <w:tcW w:w="0" w:type="auto"/>
          </w:tcPr>
          <w:p w:rsidR="00FA6184" w:rsidRPr="0090020B" w:rsidRDefault="00FA6184"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 </w:t>
            </w:r>
          </w:p>
        </w:tc>
      </w:tr>
      <w:tr w:rsidR="00FA6184" w:rsidRPr="0090020B" w:rsidTr="00FA6184">
        <w:trPr>
          <w:jc w:val="center"/>
        </w:trPr>
        <w:tc>
          <w:tcPr>
            <w:tcW w:w="0" w:type="auto"/>
          </w:tcPr>
          <w:p w:rsidR="00FA6184" w:rsidRPr="0090020B" w:rsidRDefault="00FA6184"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Straight</w:t>
            </w:r>
          </w:p>
        </w:tc>
        <w:tc>
          <w:tcPr>
            <w:tcW w:w="0" w:type="auto"/>
          </w:tcPr>
          <w:p w:rsidR="00FA6184" w:rsidRPr="0090020B" w:rsidRDefault="00FA6184"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20 352</m:t>
                </m:r>
              </m:oMath>
            </m:oMathPara>
          </w:p>
        </w:tc>
        <w:tc>
          <w:tcPr>
            <w:tcW w:w="0" w:type="auto"/>
          </w:tcPr>
          <w:p w:rsidR="00FA6184" w:rsidRPr="0090020B" w:rsidRDefault="00FA6184" w:rsidP="00994BFA">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(53%)</m:t>
                </m:r>
              </m:oMath>
            </m:oMathPara>
          </w:p>
        </w:tc>
      </w:tr>
      <w:tr w:rsidR="00FA6184" w:rsidRPr="0090020B" w:rsidTr="00FA6184">
        <w:trPr>
          <w:jc w:val="center"/>
        </w:trPr>
        <w:tc>
          <w:tcPr>
            <w:tcW w:w="0" w:type="auto"/>
          </w:tcPr>
          <w:p w:rsidR="00FA6184" w:rsidRPr="0090020B" w:rsidRDefault="00FA6184"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Soluble</w:t>
            </w:r>
          </w:p>
        </w:tc>
        <w:tc>
          <w:tcPr>
            <w:tcW w:w="0" w:type="auto"/>
          </w:tcPr>
          <w:p w:rsidR="00FA6184" w:rsidRPr="0090020B" w:rsidRDefault="00FA6184"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31 795</m:t>
                </m:r>
              </m:oMath>
            </m:oMathPara>
          </w:p>
        </w:tc>
        <w:tc>
          <w:tcPr>
            <w:tcW w:w="0" w:type="auto"/>
          </w:tcPr>
          <w:p w:rsidR="00FA6184" w:rsidRPr="0090020B" w:rsidRDefault="00FA6184" w:rsidP="00994BFA">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(82%)</m:t>
                </m:r>
              </m:oMath>
            </m:oMathPara>
          </w:p>
        </w:tc>
      </w:tr>
      <w:tr w:rsidR="00FA6184" w:rsidRPr="0090020B" w:rsidTr="00FA6184">
        <w:trPr>
          <w:jc w:val="center"/>
        </w:trPr>
        <w:tc>
          <w:tcPr>
            <w:tcW w:w="0" w:type="auto"/>
          </w:tcPr>
          <w:p w:rsidR="00FA6184" w:rsidRPr="0090020B" w:rsidRDefault="00FA6184"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Synthetic</w:t>
            </w:r>
          </w:p>
        </w:tc>
        <w:tc>
          <w:tcPr>
            <w:tcW w:w="0" w:type="auto"/>
          </w:tcPr>
          <w:p w:rsidR="00FA6184" w:rsidRPr="0090020B" w:rsidRDefault="00FA6184"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12 523</m:t>
                </m:r>
              </m:oMath>
            </m:oMathPara>
          </w:p>
        </w:tc>
        <w:tc>
          <w:tcPr>
            <w:tcW w:w="0" w:type="auto"/>
          </w:tcPr>
          <w:p w:rsidR="00FA6184" w:rsidRPr="0090020B" w:rsidRDefault="00FA6184" w:rsidP="00994BFA">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(32%)</m:t>
                </m:r>
              </m:oMath>
            </m:oMathPara>
          </w:p>
        </w:tc>
      </w:tr>
      <w:tr w:rsidR="00FA6184" w:rsidRPr="0090020B" w:rsidTr="00FA6184">
        <w:trPr>
          <w:jc w:val="center"/>
        </w:trPr>
        <w:tc>
          <w:tcPr>
            <w:tcW w:w="0" w:type="auto"/>
            <w:tcBorders>
              <w:bottom w:val="single" w:sz="4" w:space="0" w:color="auto"/>
            </w:tcBorders>
          </w:tcPr>
          <w:p w:rsidR="00FA6184" w:rsidRPr="0090020B" w:rsidRDefault="00FA6184" w:rsidP="00A2046E">
            <w:pPr>
              <w:pStyle w:val="Compact"/>
              <w:spacing w:before="0" w:after="120"/>
              <w:rPr>
                <w:rFonts w:asciiTheme="majorHAnsi" w:hAnsiTheme="majorHAnsi" w:cstheme="majorHAnsi"/>
                <w:sz w:val="22"/>
                <w:szCs w:val="22"/>
              </w:rPr>
            </w:pPr>
            <w:r w:rsidRPr="0090020B">
              <w:rPr>
                <w:rFonts w:asciiTheme="majorHAnsi" w:hAnsiTheme="majorHAnsi" w:cstheme="majorHAnsi"/>
                <w:sz w:val="22"/>
                <w:szCs w:val="22"/>
              </w:rPr>
              <w:t>Deceased by end of follow-up</w:t>
            </w:r>
          </w:p>
        </w:tc>
        <w:tc>
          <w:tcPr>
            <w:tcW w:w="0" w:type="auto"/>
            <w:tcBorders>
              <w:bottom w:val="single" w:sz="4" w:space="0" w:color="auto"/>
            </w:tcBorders>
          </w:tcPr>
          <w:p w:rsidR="00FA6184" w:rsidRPr="0090020B" w:rsidRDefault="00FA6184" w:rsidP="00A2046E">
            <w:pPr>
              <w:pStyle w:val="Compact"/>
              <w:spacing w:before="0" w:after="120"/>
              <w:jc w:val="right"/>
              <w:rPr>
                <w:rFonts w:asciiTheme="majorHAnsi" w:hAnsiTheme="majorHAnsi" w:cstheme="majorHAnsi"/>
                <w:sz w:val="22"/>
                <w:szCs w:val="22"/>
              </w:rPr>
            </w:pPr>
            <m:oMathPara>
              <m:oMath>
                <m:r>
                  <m:rPr>
                    <m:sty m:val="p"/>
                  </m:rPr>
                  <w:rPr>
                    <w:rFonts w:ascii="Cambria Math" w:hAnsi="Cambria Math" w:cstheme="majorHAnsi"/>
                    <w:sz w:val="22"/>
                    <w:szCs w:val="22"/>
                  </w:rPr>
                  <m:t>20 565</m:t>
                </m:r>
              </m:oMath>
            </m:oMathPara>
          </w:p>
        </w:tc>
        <w:tc>
          <w:tcPr>
            <w:tcW w:w="0" w:type="auto"/>
            <w:tcBorders>
              <w:bottom w:val="single" w:sz="4" w:space="0" w:color="auto"/>
            </w:tcBorders>
          </w:tcPr>
          <w:p w:rsidR="00FA6184" w:rsidRPr="0090020B" w:rsidRDefault="00FA6184" w:rsidP="00A2046E">
            <w:pPr>
              <w:pStyle w:val="Compact"/>
              <w:spacing w:before="0" w:after="120"/>
              <w:rPr>
                <w:rFonts w:asciiTheme="majorHAnsi" w:hAnsiTheme="majorHAnsi" w:cstheme="majorHAnsi"/>
                <w:sz w:val="22"/>
                <w:szCs w:val="22"/>
              </w:rPr>
            </w:pPr>
            <m:oMathPara>
              <m:oMath>
                <m:r>
                  <m:rPr>
                    <m:sty m:val="p"/>
                  </m:rPr>
                  <w:rPr>
                    <w:rFonts w:ascii="Cambria Math" w:hAnsi="Cambria Math" w:cstheme="majorHAnsi"/>
                    <w:sz w:val="22"/>
                    <w:szCs w:val="22"/>
                  </w:rPr>
                  <m:t>(53%)</m:t>
                </m:r>
              </m:oMath>
            </m:oMathPara>
          </w:p>
        </w:tc>
      </w:tr>
      <w:tr w:rsidR="00FA6184" w:rsidRPr="0090020B" w:rsidTr="00FA6184">
        <w:trPr>
          <w:jc w:val="center"/>
        </w:trPr>
        <w:tc>
          <w:tcPr>
            <w:tcW w:w="0" w:type="auto"/>
            <w:tcBorders>
              <w:top w:val="single" w:sz="4" w:space="0" w:color="auto"/>
              <w:bottom w:val="single" w:sz="4" w:space="0" w:color="auto"/>
            </w:tcBorders>
          </w:tcPr>
          <w:p w:rsidR="00FA6184" w:rsidRPr="0090020B" w:rsidRDefault="00FA6184" w:rsidP="00994BFA">
            <w:pPr>
              <w:spacing w:after="0"/>
              <w:rPr>
                <w:rFonts w:asciiTheme="majorHAnsi" w:hAnsiTheme="majorHAnsi" w:cstheme="majorHAnsi"/>
                <w:sz w:val="22"/>
                <w:szCs w:val="22"/>
              </w:rPr>
            </w:pPr>
          </w:p>
        </w:tc>
        <w:tc>
          <w:tcPr>
            <w:tcW w:w="0" w:type="auto"/>
            <w:tcBorders>
              <w:top w:val="single" w:sz="4" w:space="0" w:color="auto"/>
              <w:bottom w:val="single" w:sz="4" w:space="0" w:color="auto"/>
            </w:tcBorders>
          </w:tcPr>
          <w:p w:rsidR="00FA6184" w:rsidRPr="0090020B" w:rsidRDefault="00FA6184" w:rsidP="00994BFA">
            <w:pPr>
              <w:pStyle w:val="Compact"/>
              <w:spacing w:before="0" w:after="0"/>
              <w:jc w:val="right"/>
              <w:rPr>
                <w:rFonts w:asciiTheme="majorHAnsi" w:hAnsiTheme="majorHAnsi" w:cstheme="majorHAnsi"/>
                <w:sz w:val="22"/>
                <w:szCs w:val="22"/>
              </w:rPr>
            </w:pPr>
            <w:r w:rsidRPr="0090020B">
              <w:rPr>
                <w:rFonts w:asciiTheme="majorHAnsi" w:hAnsiTheme="majorHAnsi" w:cstheme="majorHAnsi"/>
                <w:sz w:val="22"/>
                <w:szCs w:val="22"/>
              </w:rPr>
              <w:t>Median</w:t>
            </w:r>
          </w:p>
        </w:tc>
        <w:tc>
          <w:tcPr>
            <w:tcW w:w="0" w:type="auto"/>
            <w:tcBorders>
              <w:top w:val="single" w:sz="4" w:space="0" w:color="auto"/>
              <w:bottom w:val="single" w:sz="4" w:space="0" w:color="auto"/>
            </w:tcBorders>
          </w:tcPr>
          <w:p w:rsidR="00FA6184" w:rsidRPr="0090020B" w:rsidRDefault="00FA6184"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(Q1, Q3)</w:t>
            </w:r>
          </w:p>
        </w:tc>
      </w:tr>
      <w:tr w:rsidR="00FA6184" w:rsidRPr="0090020B" w:rsidTr="00FA6184">
        <w:trPr>
          <w:jc w:val="center"/>
        </w:trPr>
        <w:tc>
          <w:tcPr>
            <w:tcW w:w="0" w:type="auto"/>
            <w:tcBorders>
              <w:top w:val="single" w:sz="4" w:space="0" w:color="auto"/>
            </w:tcBorders>
          </w:tcPr>
          <w:p w:rsidR="00FA6184" w:rsidRPr="0090020B" w:rsidRDefault="00FA6184"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Years of follow-up</w:t>
            </w:r>
          </w:p>
        </w:tc>
        <w:tc>
          <w:tcPr>
            <w:tcW w:w="0" w:type="auto"/>
            <w:tcBorders>
              <w:top w:val="single" w:sz="4" w:space="0" w:color="auto"/>
            </w:tcBorders>
          </w:tcPr>
          <w:p w:rsidR="00FA6184" w:rsidRPr="0090020B" w:rsidRDefault="00FA6184"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39</m:t>
                </m:r>
              </m:oMath>
            </m:oMathPara>
          </w:p>
        </w:tc>
        <w:tc>
          <w:tcPr>
            <w:tcW w:w="0" w:type="auto"/>
            <w:tcBorders>
              <w:top w:val="single" w:sz="4" w:space="0" w:color="auto"/>
            </w:tcBorders>
          </w:tcPr>
          <w:p w:rsidR="00FA6184" w:rsidRPr="0090020B" w:rsidRDefault="00FA6184" w:rsidP="00994BFA">
            <w:pPr>
              <w:pStyle w:val="Compact"/>
              <w:spacing w:before="0" w:after="0"/>
              <w:rPr>
                <w:rFonts w:asciiTheme="majorHAnsi" w:hAnsiTheme="majorHAnsi" w:cstheme="majorHAnsi"/>
                <w:sz w:val="22"/>
                <w:szCs w:val="22"/>
              </w:rPr>
            </w:pPr>
            <w:r w:rsidRPr="0090020B">
              <w:rPr>
                <w:rFonts w:asciiTheme="majorHAnsi" w:eastAsiaTheme="minorEastAsia" w:hAnsiTheme="majorHAnsi" w:cstheme="majorHAnsi"/>
                <w:sz w:val="22"/>
                <w:szCs w:val="22"/>
              </w:rPr>
              <w:t>(</w:t>
            </w:r>
            <m:oMath>
              <m:r>
                <m:rPr>
                  <m:sty m:val="p"/>
                </m:rPr>
                <w:rPr>
                  <w:rFonts w:ascii="Cambria Math" w:hAnsi="Cambria Math" w:cstheme="majorHAnsi"/>
                  <w:sz w:val="22"/>
                  <w:szCs w:val="22"/>
                </w:rPr>
                <m:t>34,  47)</m:t>
              </m:r>
            </m:oMath>
          </w:p>
        </w:tc>
      </w:tr>
      <w:tr w:rsidR="00FA6184" w:rsidRPr="0090020B" w:rsidTr="00FA6184">
        <w:trPr>
          <w:jc w:val="center"/>
        </w:trPr>
        <w:tc>
          <w:tcPr>
            <w:tcW w:w="0" w:type="auto"/>
          </w:tcPr>
          <w:p w:rsidR="00FA6184" w:rsidRPr="0090020B" w:rsidRDefault="00FA6184" w:rsidP="00434FD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Years at work</w:t>
            </w:r>
            <m:oMath>
              <m:sSup>
                <m:sSupPr>
                  <m:ctrlPr>
                    <w:rPr>
                      <w:rFonts w:ascii="Cambria Math" w:hAnsi="Cambria Math" w:cstheme="majorHAnsi"/>
                      <w:sz w:val="22"/>
                      <w:szCs w:val="22"/>
                    </w:rPr>
                  </m:ctrlPr>
                </m:sSupPr>
                <m:e>
                  <m:r>
                    <m:rPr>
                      <m:sty m:val="p"/>
                    </m:rPr>
                    <w:rPr>
                      <w:rFonts w:ascii="Cambria Math" w:hAnsi="Cambria Math" w:cstheme="majorHAnsi"/>
                      <w:sz w:val="22"/>
                      <w:szCs w:val="22"/>
                    </w:rPr>
                    <m:t>​</m:t>
                  </m:r>
                </m:e>
                <m:sup>
                  <m:r>
                    <w:rPr>
                      <w:rFonts w:ascii="Cambria Math" w:hAnsi="Cambria Math" w:cstheme="majorHAnsi"/>
                      <w:sz w:val="22"/>
                      <w:szCs w:val="22"/>
                    </w:rPr>
                    <m:t>b</m:t>
                  </m:r>
                </m:sup>
              </m:sSup>
            </m:oMath>
          </w:p>
        </w:tc>
        <w:tc>
          <w:tcPr>
            <w:tcW w:w="0" w:type="auto"/>
          </w:tcPr>
          <w:p w:rsidR="00FA6184" w:rsidRPr="0090020B" w:rsidRDefault="00FA6184"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16.62</m:t>
                </m:r>
              </m:oMath>
            </m:oMathPara>
          </w:p>
        </w:tc>
        <w:tc>
          <w:tcPr>
            <w:tcW w:w="0" w:type="auto"/>
          </w:tcPr>
          <w:p w:rsidR="00FA6184" w:rsidRPr="0090020B" w:rsidRDefault="00FA6184" w:rsidP="00994BFA">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(7.52, 27.33)</m:t>
                </m:r>
              </m:oMath>
            </m:oMathPara>
          </w:p>
        </w:tc>
      </w:tr>
      <w:tr w:rsidR="00FA6184" w:rsidRPr="0090020B" w:rsidTr="00FA6184">
        <w:trPr>
          <w:jc w:val="center"/>
        </w:trPr>
        <w:tc>
          <w:tcPr>
            <w:tcW w:w="0" w:type="auto"/>
          </w:tcPr>
          <w:p w:rsidR="00FA6184" w:rsidRPr="0090020B" w:rsidRDefault="00FA6184"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Year of hire</w:t>
            </w:r>
          </w:p>
        </w:tc>
        <w:tc>
          <w:tcPr>
            <w:tcW w:w="0" w:type="auto"/>
          </w:tcPr>
          <w:p w:rsidR="00FA6184" w:rsidRPr="0090020B" w:rsidRDefault="00FA6184"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1965</m:t>
                </m:r>
              </m:oMath>
            </m:oMathPara>
          </w:p>
        </w:tc>
        <w:tc>
          <w:tcPr>
            <w:tcW w:w="0" w:type="auto"/>
          </w:tcPr>
          <w:p w:rsidR="00FA6184" w:rsidRPr="0090020B" w:rsidRDefault="00FA6184" w:rsidP="00994BFA">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(1952, 1973</m:t>
              </m:r>
            </m:oMath>
            <w:r w:rsidRPr="0090020B">
              <w:rPr>
                <w:rFonts w:asciiTheme="majorHAnsi" w:eastAsiaTheme="minorEastAsia" w:hAnsiTheme="majorHAnsi" w:cstheme="majorHAnsi"/>
                <w:sz w:val="22"/>
                <w:szCs w:val="22"/>
              </w:rPr>
              <w:t>)</w:t>
            </w:r>
          </w:p>
        </w:tc>
      </w:tr>
      <w:tr w:rsidR="00FA6184" w:rsidRPr="0090020B" w:rsidTr="00FA6184">
        <w:trPr>
          <w:jc w:val="center"/>
        </w:trPr>
        <w:tc>
          <w:tcPr>
            <w:tcW w:w="0" w:type="auto"/>
          </w:tcPr>
          <w:p w:rsidR="00FA6184" w:rsidRPr="0090020B" w:rsidRDefault="00FA6184"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Age at hire (years)</w:t>
            </w:r>
          </w:p>
        </w:tc>
        <w:tc>
          <w:tcPr>
            <w:tcW w:w="0" w:type="auto"/>
          </w:tcPr>
          <w:p w:rsidR="00FA6184" w:rsidRPr="0090020B" w:rsidRDefault="00FA6184"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28</m:t>
                </m:r>
              </m:oMath>
            </m:oMathPara>
          </w:p>
        </w:tc>
        <w:tc>
          <w:tcPr>
            <w:tcW w:w="0" w:type="auto"/>
          </w:tcPr>
          <w:p w:rsidR="00FA6184" w:rsidRPr="0090020B" w:rsidRDefault="00FA6184" w:rsidP="00994BFA">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(23,</m:t>
                </m:r>
                <m:r>
                  <m:rPr>
                    <m:sty m:val="p"/>
                  </m:rPr>
                  <w:rPr>
                    <w:rFonts w:ascii="Cambria Math" w:eastAsiaTheme="minorEastAsia" w:hAnsi="Cambria Math" w:cstheme="majorHAnsi"/>
                    <w:sz w:val="22"/>
                    <w:szCs w:val="22"/>
                  </w:rPr>
                  <m:t xml:space="preserve"> </m:t>
                </m:r>
                <m:r>
                  <m:rPr>
                    <m:sty m:val="p"/>
                  </m:rPr>
                  <w:rPr>
                    <w:rFonts w:ascii="Cambria Math" w:hAnsi="Cambria Math" w:cstheme="majorHAnsi"/>
                    <w:sz w:val="22"/>
                    <w:szCs w:val="22"/>
                  </w:rPr>
                  <m:t>36)</m:t>
                </m:r>
              </m:oMath>
            </m:oMathPara>
          </w:p>
        </w:tc>
      </w:tr>
      <w:tr w:rsidR="00FA6184" w:rsidRPr="0090020B" w:rsidTr="00FA6184">
        <w:trPr>
          <w:jc w:val="center"/>
        </w:trPr>
        <w:tc>
          <w:tcPr>
            <w:tcW w:w="0" w:type="auto"/>
          </w:tcPr>
          <w:p w:rsidR="00FA6184" w:rsidRPr="0090020B" w:rsidRDefault="00FA6184"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Year of birth</w:t>
            </w:r>
          </w:p>
        </w:tc>
        <w:tc>
          <w:tcPr>
            <w:tcW w:w="0" w:type="auto"/>
          </w:tcPr>
          <w:p w:rsidR="00FA6184" w:rsidRPr="0090020B" w:rsidRDefault="00FA6184"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1937</m:t>
                </m:r>
              </m:oMath>
            </m:oMathPara>
          </w:p>
        </w:tc>
        <w:tc>
          <w:tcPr>
            <w:tcW w:w="0" w:type="auto"/>
          </w:tcPr>
          <w:p w:rsidR="00FA6184" w:rsidRPr="0090020B" w:rsidRDefault="00FA6184" w:rsidP="00994BFA">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(1922, 1948)</m:t>
                </m:r>
              </m:oMath>
            </m:oMathPara>
          </w:p>
        </w:tc>
      </w:tr>
      <w:tr w:rsidR="00FA6184" w:rsidRPr="0090020B" w:rsidTr="00FA6184">
        <w:trPr>
          <w:jc w:val="center"/>
        </w:trPr>
        <w:tc>
          <w:tcPr>
            <w:tcW w:w="0" w:type="auto"/>
          </w:tcPr>
          <w:p w:rsidR="00FA6184" w:rsidRPr="0090020B" w:rsidRDefault="00FA6184"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Year of death among deceased</w:t>
            </w:r>
          </w:p>
        </w:tc>
        <w:tc>
          <w:tcPr>
            <w:tcW w:w="0" w:type="auto"/>
          </w:tcPr>
          <w:p w:rsidR="00FA6184" w:rsidRPr="0090020B" w:rsidRDefault="00FA6184"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1996</m:t>
                </m:r>
              </m:oMath>
            </m:oMathPara>
          </w:p>
        </w:tc>
        <w:tc>
          <w:tcPr>
            <w:tcW w:w="0" w:type="auto"/>
          </w:tcPr>
          <w:p w:rsidR="00FA6184" w:rsidRPr="0090020B" w:rsidRDefault="00FA6184" w:rsidP="00994BFA">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(1984, 2006</m:t>
                </m:r>
                <m:r>
                  <m:rPr>
                    <m:sty m:val="p"/>
                  </m:rPr>
                  <w:rPr>
                    <w:rFonts w:ascii="Cambria Math" w:eastAsiaTheme="minorEastAsia" w:hAnsi="Cambria Math" w:cstheme="majorHAnsi"/>
                    <w:sz w:val="22"/>
                    <w:szCs w:val="22"/>
                  </w:rPr>
                  <m:t>)</m:t>
                </m:r>
              </m:oMath>
            </m:oMathPara>
          </w:p>
        </w:tc>
      </w:tr>
      <w:tr w:rsidR="00FA6184" w:rsidRPr="0090020B" w:rsidTr="00FA6184">
        <w:trPr>
          <w:jc w:val="center"/>
        </w:trPr>
        <w:tc>
          <w:tcPr>
            <w:tcW w:w="0" w:type="auto"/>
          </w:tcPr>
          <w:p w:rsidR="00FA6184" w:rsidRPr="0090020B" w:rsidRDefault="00FA6184"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Age at death (years) among deceased</w:t>
            </w:r>
          </w:p>
        </w:tc>
        <w:tc>
          <w:tcPr>
            <w:tcW w:w="0" w:type="auto"/>
          </w:tcPr>
          <w:p w:rsidR="00FA6184" w:rsidRPr="0090020B" w:rsidRDefault="00FA6184"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70</m:t>
                </m:r>
              </m:oMath>
            </m:oMathPara>
          </w:p>
        </w:tc>
        <w:tc>
          <w:tcPr>
            <w:tcW w:w="0" w:type="auto"/>
          </w:tcPr>
          <w:p w:rsidR="00FA6184" w:rsidRPr="0090020B" w:rsidRDefault="00FA6184" w:rsidP="00994BFA">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(60, 79</m:t>
                </m:r>
                <m:r>
                  <m:rPr>
                    <m:sty m:val="p"/>
                  </m:rPr>
                  <w:rPr>
                    <w:rFonts w:ascii="Cambria Math" w:eastAsiaTheme="minorEastAsia" w:hAnsi="Cambria Math" w:cstheme="majorHAnsi"/>
                    <w:sz w:val="22"/>
                    <w:szCs w:val="22"/>
                  </w:rPr>
                  <m:t>)</m:t>
                </m:r>
              </m:oMath>
            </m:oMathPara>
          </w:p>
        </w:tc>
      </w:tr>
      <w:tr w:rsidR="00FA6184" w:rsidRPr="0090020B" w:rsidTr="00FA6184">
        <w:trPr>
          <w:jc w:val="center"/>
        </w:trPr>
        <w:tc>
          <w:tcPr>
            <w:tcW w:w="0" w:type="auto"/>
          </w:tcPr>
          <w:p w:rsidR="00FA6184" w:rsidRPr="0090020B" w:rsidRDefault="00FA6184" w:rsidP="00434FD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Cumulative exposure</w:t>
            </w:r>
            <m:oMath>
              <m:sSup>
                <m:sSupPr>
                  <m:ctrlPr>
                    <w:rPr>
                      <w:rFonts w:ascii="Cambria Math" w:hAnsi="Cambria Math" w:cstheme="majorHAnsi"/>
                      <w:sz w:val="22"/>
                      <w:szCs w:val="22"/>
                    </w:rPr>
                  </m:ctrlPr>
                </m:sSupPr>
                <m:e>
                  <m:r>
                    <m:rPr>
                      <m:sty m:val="p"/>
                    </m:rPr>
                    <w:rPr>
                      <w:rFonts w:ascii="Cambria Math" w:hAnsi="Cambria Math" w:cstheme="majorHAnsi"/>
                      <w:sz w:val="22"/>
                      <w:szCs w:val="22"/>
                    </w:rPr>
                    <m:t>​</m:t>
                  </m:r>
                </m:e>
                <m:sup>
                  <m:r>
                    <w:rPr>
                      <w:rFonts w:ascii="Cambria Math" w:hAnsi="Cambria Math" w:cstheme="majorHAnsi"/>
                      <w:sz w:val="22"/>
                      <w:szCs w:val="22"/>
                    </w:rPr>
                    <m:t>c</m:t>
                  </m:r>
                </m:sup>
              </m:sSup>
            </m:oMath>
            <w:r w:rsidRPr="0090020B">
              <w:rPr>
                <w:rFonts w:asciiTheme="majorHAnsi" w:hAnsiTheme="majorHAnsi" w:cstheme="majorHAnsi"/>
                <w:sz w:val="22"/>
                <w:szCs w:val="22"/>
              </w:rPr>
              <w:t xml:space="preserve"> to MWFs (mg/m</w:t>
            </w:r>
            <m:oMath>
              <m:sSup>
                <m:sSupPr>
                  <m:ctrlPr>
                    <w:rPr>
                      <w:rFonts w:ascii="Cambria Math" w:hAnsi="Cambria Math" w:cstheme="majorHAnsi"/>
                      <w:sz w:val="22"/>
                      <w:szCs w:val="22"/>
                    </w:rPr>
                  </m:ctrlPr>
                </m:sSupPr>
                <m:e>
                  <m:r>
                    <m:rPr>
                      <m:sty m:val="p"/>
                    </m:rPr>
                    <w:rPr>
                      <w:rFonts w:ascii="Cambria Math" w:hAnsi="Cambria Math" w:cstheme="majorHAnsi"/>
                      <w:sz w:val="22"/>
                      <w:szCs w:val="22"/>
                    </w:rPr>
                    <m:t>​</m:t>
                  </m:r>
                </m:e>
                <m:sup>
                  <m:r>
                    <m:rPr>
                      <m:sty m:val="p"/>
                    </m:rPr>
                    <w:rPr>
                      <w:rFonts w:ascii="Cambria Math" w:hAnsi="Cambria Math" w:cstheme="majorHAnsi"/>
                      <w:sz w:val="22"/>
                      <w:szCs w:val="22"/>
                    </w:rPr>
                    <m:t>3</m:t>
                  </m:r>
                </m:sup>
              </m:sSup>
              <m:r>
                <m:rPr>
                  <m:sty m:val="p"/>
                </m:rPr>
                <w:rPr>
                  <w:rFonts w:ascii="Cambria Math" w:hAnsi="Cambria Math" w:cstheme="majorHAnsi"/>
                  <w:sz w:val="22"/>
                  <w:szCs w:val="22"/>
                </w:rPr>
                <m:t>⋅</m:t>
              </m:r>
            </m:oMath>
            <w:r w:rsidRPr="0090020B">
              <w:rPr>
                <w:rFonts w:asciiTheme="majorHAnsi" w:hAnsiTheme="majorHAnsi" w:cstheme="majorHAnsi"/>
                <w:sz w:val="22"/>
                <w:szCs w:val="22"/>
              </w:rPr>
              <w:t>y)</w:t>
            </w:r>
          </w:p>
        </w:tc>
        <w:tc>
          <w:tcPr>
            <w:tcW w:w="0" w:type="auto"/>
          </w:tcPr>
          <w:p w:rsidR="00FA6184" w:rsidRPr="0090020B" w:rsidRDefault="00FA6184" w:rsidP="00994BFA">
            <w:pPr>
              <w:pStyle w:val="Compact"/>
              <w:spacing w:before="0" w:after="0"/>
              <w:jc w:val="right"/>
              <w:rPr>
                <w:rFonts w:asciiTheme="majorHAnsi" w:hAnsiTheme="majorHAnsi" w:cstheme="majorHAnsi"/>
                <w:sz w:val="22"/>
                <w:szCs w:val="22"/>
              </w:rPr>
            </w:pPr>
            <w:r w:rsidRPr="0090020B">
              <w:rPr>
                <w:rFonts w:asciiTheme="majorHAnsi" w:hAnsiTheme="majorHAnsi" w:cstheme="majorHAnsi"/>
                <w:sz w:val="22"/>
                <w:szCs w:val="22"/>
              </w:rPr>
              <w:t> </w:t>
            </w:r>
          </w:p>
        </w:tc>
        <w:tc>
          <w:tcPr>
            <w:tcW w:w="0" w:type="auto"/>
          </w:tcPr>
          <w:p w:rsidR="00FA6184" w:rsidRPr="0090020B" w:rsidRDefault="00FA6184"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 </w:t>
            </w:r>
          </w:p>
        </w:tc>
      </w:tr>
      <w:tr w:rsidR="00FA6184" w:rsidRPr="0090020B" w:rsidTr="00FA6184">
        <w:trPr>
          <w:jc w:val="center"/>
        </w:trPr>
        <w:tc>
          <w:tcPr>
            <w:tcW w:w="0" w:type="auto"/>
          </w:tcPr>
          <w:p w:rsidR="00FA6184" w:rsidRPr="0090020B" w:rsidRDefault="00FA6184"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Straight</w:t>
            </w:r>
          </w:p>
        </w:tc>
        <w:tc>
          <w:tcPr>
            <w:tcW w:w="0" w:type="auto"/>
          </w:tcPr>
          <w:p w:rsidR="00FA6184" w:rsidRPr="0090020B" w:rsidRDefault="00FA6184"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0.66</m:t>
                </m:r>
              </m:oMath>
            </m:oMathPara>
          </w:p>
        </w:tc>
        <w:tc>
          <w:tcPr>
            <w:tcW w:w="0" w:type="auto"/>
          </w:tcPr>
          <w:p w:rsidR="00FA6184" w:rsidRPr="0090020B" w:rsidRDefault="00FA6184" w:rsidP="00994BFA">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(0.21,</m:t>
                </m:r>
                <m:r>
                  <m:rPr>
                    <m:sty m:val="p"/>
                  </m:rPr>
                  <w:rPr>
                    <w:rFonts w:ascii="Cambria Math" w:eastAsiaTheme="minorEastAsia" w:hAnsi="Cambria Math" w:cstheme="majorHAnsi"/>
                    <w:sz w:val="22"/>
                    <w:szCs w:val="22"/>
                  </w:rPr>
                  <m:t xml:space="preserve"> </m:t>
                </m:r>
                <m:r>
                  <m:rPr>
                    <m:sty m:val="p"/>
                  </m:rPr>
                  <w:rPr>
                    <w:rFonts w:ascii="Cambria Math" w:hAnsi="Cambria Math" w:cstheme="majorHAnsi"/>
                    <w:sz w:val="22"/>
                    <w:szCs w:val="22"/>
                  </w:rPr>
                  <m:t>2.34)</m:t>
                </m:r>
              </m:oMath>
            </m:oMathPara>
          </w:p>
        </w:tc>
      </w:tr>
      <w:tr w:rsidR="00FA6184" w:rsidRPr="0090020B" w:rsidTr="00FA6184">
        <w:trPr>
          <w:jc w:val="center"/>
        </w:trPr>
        <w:tc>
          <w:tcPr>
            <w:tcW w:w="0" w:type="auto"/>
          </w:tcPr>
          <w:p w:rsidR="00FA6184" w:rsidRPr="0090020B" w:rsidRDefault="00FA6184"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Soluble</w:t>
            </w:r>
          </w:p>
        </w:tc>
        <w:tc>
          <w:tcPr>
            <w:tcW w:w="0" w:type="auto"/>
          </w:tcPr>
          <w:p w:rsidR="00FA6184" w:rsidRPr="0090020B" w:rsidRDefault="00FA6184"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4.41</m:t>
                </m:r>
              </m:oMath>
            </m:oMathPara>
          </w:p>
        </w:tc>
        <w:tc>
          <w:tcPr>
            <w:tcW w:w="0" w:type="auto"/>
          </w:tcPr>
          <w:p w:rsidR="00FA6184" w:rsidRPr="0090020B" w:rsidRDefault="00FA6184" w:rsidP="00994BFA">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(1.74,</m:t>
                </m:r>
                <m:r>
                  <m:rPr>
                    <m:sty m:val="p"/>
                  </m:rPr>
                  <w:rPr>
                    <w:rFonts w:ascii="Cambria Math" w:eastAsiaTheme="minorEastAsia" w:hAnsi="Cambria Math" w:cstheme="majorHAnsi"/>
                    <w:sz w:val="22"/>
                    <w:szCs w:val="22"/>
                  </w:rPr>
                  <m:t xml:space="preserve"> </m:t>
                </m:r>
                <m:r>
                  <m:rPr>
                    <m:sty m:val="p"/>
                  </m:rPr>
                  <w:rPr>
                    <w:rFonts w:ascii="Cambria Math" w:hAnsi="Cambria Math" w:cstheme="majorHAnsi"/>
                    <w:sz w:val="22"/>
                    <w:szCs w:val="22"/>
                  </w:rPr>
                  <m:t>10.71</m:t>
                </m:r>
                <m:r>
                  <m:rPr>
                    <m:sty m:val="p"/>
                  </m:rPr>
                  <w:rPr>
                    <w:rFonts w:ascii="Cambria Math" w:eastAsiaTheme="minorEastAsia" w:hAnsi="Cambria Math" w:cstheme="majorHAnsi"/>
                    <w:sz w:val="22"/>
                    <w:szCs w:val="22"/>
                  </w:rPr>
                  <m:t>)</m:t>
                </m:r>
              </m:oMath>
            </m:oMathPara>
          </w:p>
        </w:tc>
      </w:tr>
      <w:tr w:rsidR="00FA6184" w:rsidRPr="0090020B" w:rsidTr="00FA6184">
        <w:trPr>
          <w:jc w:val="center"/>
        </w:trPr>
        <w:tc>
          <w:tcPr>
            <w:tcW w:w="0" w:type="auto"/>
            <w:tcBorders>
              <w:bottom w:val="single" w:sz="4" w:space="0" w:color="auto"/>
            </w:tcBorders>
          </w:tcPr>
          <w:p w:rsidR="00FA6184" w:rsidRPr="0090020B" w:rsidRDefault="00FA6184" w:rsidP="00A2046E">
            <w:pPr>
              <w:pStyle w:val="Compact"/>
              <w:spacing w:before="0" w:after="120"/>
              <w:rPr>
                <w:rFonts w:asciiTheme="majorHAnsi" w:hAnsiTheme="majorHAnsi" w:cstheme="majorHAnsi"/>
                <w:sz w:val="22"/>
                <w:szCs w:val="22"/>
              </w:rPr>
            </w:pPr>
            <w:r w:rsidRPr="0090020B">
              <w:rPr>
                <w:rFonts w:asciiTheme="majorHAnsi" w:hAnsiTheme="majorHAnsi" w:cstheme="majorHAnsi"/>
                <w:sz w:val="22"/>
                <w:szCs w:val="22"/>
              </w:rPr>
              <w:tab/>
              <w:t>Synthetic</w:t>
            </w:r>
          </w:p>
        </w:tc>
        <w:tc>
          <w:tcPr>
            <w:tcW w:w="0" w:type="auto"/>
            <w:tcBorders>
              <w:bottom w:val="single" w:sz="4" w:space="0" w:color="auto"/>
            </w:tcBorders>
          </w:tcPr>
          <w:p w:rsidR="00FA6184" w:rsidRPr="0090020B" w:rsidRDefault="00FA6184" w:rsidP="00A2046E">
            <w:pPr>
              <w:pStyle w:val="Compact"/>
              <w:spacing w:before="0" w:after="120"/>
              <w:jc w:val="right"/>
              <w:rPr>
                <w:rFonts w:asciiTheme="majorHAnsi" w:hAnsiTheme="majorHAnsi" w:cstheme="majorHAnsi"/>
                <w:sz w:val="22"/>
                <w:szCs w:val="22"/>
              </w:rPr>
            </w:pPr>
            <m:oMathPara>
              <m:oMath>
                <m:r>
                  <m:rPr>
                    <m:sty m:val="p"/>
                  </m:rPr>
                  <w:rPr>
                    <w:rFonts w:ascii="Cambria Math" w:hAnsi="Cambria Math" w:cstheme="majorHAnsi"/>
                    <w:sz w:val="22"/>
                    <w:szCs w:val="22"/>
                  </w:rPr>
                  <m:t>0.44</m:t>
                </m:r>
              </m:oMath>
            </m:oMathPara>
          </w:p>
        </w:tc>
        <w:tc>
          <w:tcPr>
            <w:tcW w:w="0" w:type="auto"/>
            <w:tcBorders>
              <w:bottom w:val="single" w:sz="4" w:space="0" w:color="auto"/>
            </w:tcBorders>
          </w:tcPr>
          <w:p w:rsidR="00FA6184" w:rsidRPr="0090020B" w:rsidRDefault="00FA6184" w:rsidP="00A2046E">
            <w:pPr>
              <w:pStyle w:val="Compact"/>
              <w:spacing w:before="0" w:after="120"/>
              <w:rPr>
                <w:rFonts w:asciiTheme="majorHAnsi" w:hAnsiTheme="majorHAnsi" w:cstheme="majorHAnsi"/>
                <w:sz w:val="22"/>
                <w:szCs w:val="22"/>
              </w:rPr>
            </w:pPr>
            <m:oMathPara>
              <m:oMath>
                <m:r>
                  <m:rPr>
                    <m:sty m:val="p"/>
                  </m:rPr>
                  <w:rPr>
                    <w:rFonts w:ascii="Cambria Math" w:hAnsi="Cambria Math" w:cstheme="majorHAnsi"/>
                    <w:sz w:val="22"/>
                    <w:szCs w:val="22"/>
                  </w:rPr>
                  <m:t>(0.15,</m:t>
                </m:r>
                <m:r>
                  <m:rPr>
                    <m:sty m:val="p"/>
                  </m:rPr>
                  <w:rPr>
                    <w:rFonts w:ascii="Cambria Math" w:eastAsiaTheme="minorEastAsia" w:hAnsi="Cambria Math" w:cstheme="majorHAnsi"/>
                    <w:sz w:val="22"/>
                    <w:szCs w:val="22"/>
                  </w:rPr>
                  <m:t xml:space="preserve"> </m:t>
                </m:r>
                <m:r>
                  <m:rPr>
                    <m:sty m:val="p"/>
                  </m:rPr>
                  <w:rPr>
                    <w:rFonts w:ascii="Cambria Math" w:hAnsi="Cambria Math" w:cstheme="majorHAnsi"/>
                    <w:sz w:val="22"/>
                    <w:szCs w:val="22"/>
                  </w:rPr>
                  <m:t>1.56)</m:t>
                </m:r>
              </m:oMath>
            </m:oMathPara>
          </w:p>
        </w:tc>
      </w:tr>
      <w:tr w:rsidR="00FA6184" w:rsidRPr="0090020B" w:rsidTr="00793DEF">
        <w:trPr>
          <w:jc w:val="center"/>
        </w:trPr>
        <w:tc>
          <w:tcPr>
            <w:tcW w:w="0" w:type="auto"/>
            <w:gridSpan w:val="3"/>
            <w:tcBorders>
              <w:top w:val="single" w:sz="4" w:space="0" w:color="auto"/>
            </w:tcBorders>
          </w:tcPr>
          <w:p w:rsidR="00FA6184" w:rsidRPr="0090020B" w:rsidRDefault="00A84FA1" w:rsidP="00A2046E">
            <w:pPr>
              <w:pStyle w:val="Compact"/>
              <w:spacing w:before="0" w:after="0"/>
              <w:rPr>
                <w:rFonts w:asciiTheme="majorHAnsi" w:eastAsia="Cambria" w:hAnsiTheme="majorHAnsi" w:cstheme="majorHAnsi"/>
                <w:sz w:val="20"/>
                <w:szCs w:val="20"/>
              </w:rPr>
            </w:pPr>
            <m:oMath>
              <m:sSup>
                <m:sSupPr>
                  <m:ctrlPr>
                    <w:rPr>
                      <w:rFonts w:ascii="Cambria Math" w:hAnsi="Cambria Math" w:cstheme="majorHAnsi"/>
                      <w:sz w:val="20"/>
                      <w:szCs w:val="20"/>
                    </w:rPr>
                  </m:ctrlPr>
                </m:sSupPr>
                <m:e>
                  <m:r>
                    <m:rPr>
                      <m:sty m:val="p"/>
                    </m:rPr>
                    <w:rPr>
                      <w:rFonts w:ascii="Cambria Math" w:hAnsi="Cambria Math" w:cstheme="majorHAnsi"/>
                      <w:sz w:val="20"/>
                      <w:szCs w:val="20"/>
                    </w:rPr>
                    <m:t>​</m:t>
                  </m:r>
                </m:e>
                <m:sup>
                  <m:r>
                    <m:rPr>
                      <m:sty m:val="p"/>
                    </m:rPr>
                    <w:rPr>
                      <w:rFonts w:ascii="Cambria Math" w:hAnsi="Cambria Math" w:cstheme="majorHAnsi"/>
                      <w:sz w:val="20"/>
                      <w:szCs w:val="20"/>
                    </w:rPr>
                    <m:t>a</m:t>
                  </m:r>
                </m:sup>
              </m:sSup>
            </m:oMath>
            <w:r w:rsidR="00FA6184" w:rsidRPr="0090020B">
              <w:rPr>
                <w:rFonts w:asciiTheme="majorHAnsi" w:hAnsiTheme="majorHAnsi" w:cstheme="majorHAnsi"/>
                <w:sz w:val="20"/>
                <w:szCs w:val="20"/>
              </w:rPr>
              <w:t xml:space="preserve"> For individuals who worked at several plants, plant was taken to be the site where they accrued the most work record time.</w:t>
            </w:r>
          </w:p>
        </w:tc>
      </w:tr>
      <w:tr w:rsidR="00FA6184" w:rsidRPr="0090020B" w:rsidTr="00647351">
        <w:trPr>
          <w:jc w:val="center"/>
        </w:trPr>
        <w:tc>
          <w:tcPr>
            <w:tcW w:w="0" w:type="auto"/>
            <w:gridSpan w:val="3"/>
          </w:tcPr>
          <w:p w:rsidR="00FA6184" w:rsidRPr="0090020B" w:rsidRDefault="00A84FA1" w:rsidP="00D22FB3">
            <w:pPr>
              <w:pStyle w:val="Compact"/>
              <w:spacing w:before="0" w:after="0"/>
              <w:rPr>
                <w:rFonts w:asciiTheme="majorHAnsi" w:eastAsia="Cambria" w:hAnsiTheme="majorHAnsi" w:cstheme="majorHAnsi"/>
                <w:sz w:val="20"/>
                <w:szCs w:val="20"/>
              </w:rPr>
            </w:pPr>
            <m:oMath>
              <m:sSup>
                <m:sSupPr>
                  <m:ctrlPr>
                    <w:rPr>
                      <w:rFonts w:ascii="Cambria Math" w:hAnsi="Cambria Math" w:cstheme="majorHAnsi"/>
                      <w:sz w:val="20"/>
                      <w:szCs w:val="20"/>
                    </w:rPr>
                  </m:ctrlPr>
                </m:sSupPr>
                <m:e>
                  <m:r>
                    <m:rPr>
                      <m:sty m:val="p"/>
                    </m:rPr>
                    <w:rPr>
                      <w:rFonts w:ascii="Cambria Math" w:hAnsi="Cambria Math" w:cstheme="majorHAnsi"/>
                      <w:sz w:val="20"/>
                      <w:szCs w:val="20"/>
                    </w:rPr>
                    <m:t>​</m:t>
                  </m:r>
                </m:e>
                <m:sup>
                  <m:r>
                    <w:rPr>
                      <w:rFonts w:ascii="Cambria Math" w:hAnsi="Cambria Math" w:cstheme="majorHAnsi"/>
                      <w:sz w:val="20"/>
                      <w:szCs w:val="20"/>
                    </w:rPr>
                    <m:t>b</m:t>
                  </m:r>
                </m:sup>
              </m:sSup>
            </m:oMath>
            <w:r w:rsidR="00FA6184" w:rsidRPr="0090020B">
              <w:rPr>
                <w:rFonts w:asciiTheme="majorHAnsi" w:hAnsiTheme="majorHAnsi" w:cstheme="majorHAnsi"/>
                <w:sz w:val="20"/>
                <w:szCs w:val="20"/>
              </w:rPr>
              <w:t xml:space="preserve"> Among those with known date of leaving work.</w:t>
            </w:r>
          </w:p>
        </w:tc>
      </w:tr>
      <w:tr w:rsidR="00FA6184" w:rsidRPr="0090020B" w:rsidTr="00C039A7">
        <w:trPr>
          <w:jc w:val="center"/>
        </w:trPr>
        <w:tc>
          <w:tcPr>
            <w:tcW w:w="0" w:type="auto"/>
            <w:gridSpan w:val="3"/>
            <w:tcBorders>
              <w:bottom w:val="single" w:sz="4" w:space="0" w:color="auto"/>
            </w:tcBorders>
          </w:tcPr>
          <w:p w:rsidR="00FA6184" w:rsidRPr="0090020B" w:rsidRDefault="00A84FA1" w:rsidP="00D22FB3">
            <w:pPr>
              <w:pStyle w:val="Compact"/>
              <w:spacing w:before="0" w:after="120"/>
              <w:rPr>
                <w:rFonts w:asciiTheme="majorHAnsi" w:eastAsia="Cambria" w:hAnsiTheme="majorHAnsi" w:cstheme="majorHAnsi"/>
                <w:sz w:val="20"/>
                <w:szCs w:val="20"/>
              </w:rPr>
            </w:pPr>
            <m:oMath>
              <m:sSup>
                <m:sSupPr>
                  <m:ctrlPr>
                    <w:rPr>
                      <w:rFonts w:ascii="Cambria Math" w:hAnsi="Cambria Math" w:cstheme="majorHAnsi"/>
                      <w:sz w:val="20"/>
                      <w:szCs w:val="20"/>
                    </w:rPr>
                  </m:ctrlPr>
                </m:sSupPr>
                <m:e>
                  <m:r>
                    <m:rPr>
                      <m:sty m:val="p"/>
                    </m:rPr>
                    <w:rPr>
                      <w:rFonts w:ascii="Cambria Math" w:hAnsi="Cambria Math" w:cstheme="majorHAnsi"/>
                      <w:sz w:val="20"/>
                      <w:szCs w:val="20"/>
                    </w:rPr>
                    <m:t>​</m:t>
                  </m:r>
                </m:e>
                <m:sup>
                  <m:r>
                    <w:rPr>
                      <w:rFonts w:ascii="Cambria Math" w:hAnsi="Cambria Math" w:cstheme="majorHAnsi"/>
                      <w:sz w:val="20"/>
                      <w:szCs w:val="20"/>
                    </w:rPr>
                    <m:t>c</m:t>
                  </m:r>
                </m:sup>
              </m:sSup>
            </m:oMath>
            <w:r w:rsidR="00FA6184" w:rsidRPr="0090020B">
              <w:rPr>
                <w:rFonts w:asciiTheme="majorHAnsi" w:hAnsiTheme="majorHAnsi" w:cstheme="majorHAnsi"/>
                <w:sz w:val="20"/>
                <w:szCs w:val="20"/>
              </w:rPr>
              <w:t xml:space="preserve"> Summary statistics calculated for exposed individuals at end of follow-up only. Exposures were lagged 21 years.</w:t>
            </w:r>
          </w:p>
        </w:tc>
      </w:tr>
    </w:tbl>
    <w:p w:rsidR="00994BFA" w:rsidRPr="0090020B" w:rsidRDefault="00994BFA">
      <w:pPr>
        <w:rPr>
          <w:rFonts w:asciiTheme="majorHAnsi" w:hAnsiTheme="majorHAnsi" w:cstheme="majorHAnsi"/>
          <w:sz w:val="22"/>
          <w:szCs w:val="22"/>
        </w:rPr>
      </w:pPr>
      <w:r w:rsidRPr="0090020B">
        <w:rPr>
          <w:rFonts w:asciiTheme="majorHAnsi" w:hAnsiTheme="majorHAnsi" w:cstheme="majorHAnsi"/>
          <w:sz w:val="22"/>
          <w:szCs w:val="22"/>
        </w:rPr>
        <w:br w:type="page"/>
      </w:r>
    </w:p>
    <w:p w:rsidR="00BC7F0F" w:rsidRPr="0090020B" w:rsidRDefault="00FA678F">
      <w:pPr>
        <w:pStyle w:val="TableCaption"/>
        <w:rPr>
          <w:rFonts w:asciiTheme="majorHAnsi" w:hAnsiTheme="majorHAnsi" w:cstheme="majorHAnsi"/>
          <w:i w:val="0"/>
          <w:sz w:val="22"/>
          <w:szCs w:val="22"/>
        </w:rPr>
      </w:pPr>
      <w:r w:rsidRPr="0090020B">
        <w:rPr>
          <w:rFonts w:asciiTheme="majorHAnsi" w:hAnsiTheme="majorHAnsi" w:cstheme="majorHAnsi"/>
          <w:b/>
          <w:i w:val="0"/>
          <w:sz w:val="22"/>
          <w:szCs w:val="22"/>
        </w:rPr>
        <w:lastRenderedPageBreak/>
        <w:t>Table 2.</w:t>
      </w:r>
      <w:r w:rsidRPr="0090020B">
        <w:rPr>
          <w:rFonts w:asciiTheme="majorHAnsi" w:hAnsiTheme="majorHAnsi" w:cstheme="majorHAnsi"/>
          <w:i w:val="0"/>
          <w:sz w:val="22"/>
          <w:szCs w:val="22"/>
        </w:rPr>
        <w:t xml:space="preserve"> </w:t>
      </w:r>
      <w:r w:rsidR="00D92182" w:rsidRPr="0090020B">
        <w:rPr>
          <w:rFonts w:asciiTheme="majorHAnsi" w:hAnsiTheme="majorHAnsi" w:cstheme="majorHAnsi"/>
          <w:i w:val="0"/>
          <w:sz w:val="22"/>
          <w:szCs w:val="22"/>
        </w:rPr>
        <w:t>Standardized mortality ratios calculated for the GM-UAW cohort followed from 1941 to 2015. NIOSH LTAS-extracted reference rates were used for the years 1940 through 2009. CDC Mortality data were used as reference rates for 2010 onwards.</w:t>
      </w:r>
    </w:p>
    <w:tbl>
      <w:tblPr>
        <w:tblStyle w:val="Table"/>
        <w:tblW w:w="4897" w:type="pct"/>
        <w:jc w:val="center"/>
        <w:tblLook w:val="07E0" w:firstRow="1" w:lastRow="1" w:firstColumn="1" w:lastColumn="1" w:noHBand="1" w:noVBand="1"/>
      </w:tblPr>
      <w:tblGrid>
        <w:gridCol w:w="5897"/>
        <w:gridCol w:w="1098"/>
        <w:gridCol w:w="799"/>
        <w:gridCol w:w="1585"/>
      </w:tblGrid>
      <w:tr w:rsidR="00BC7F0F" w:rsidRPr="0090020B" w:rsidTr="00713B83">
        <w:trPr>
          <w:jc w:val="center"/>
        </w:trPr>
        <w:tc>
          <w:tcPr>
            <w:tcW w:w="0" w:type="auto"/>
            <w:tcBorders>
              <w:top w:val="single" w:sz="4" w:space="0" w:color="auto"/>
              <w:bottom w:val="single" w:sz="4" w:space="0" w:color="auto"/>
            </w:tcBorders>
            <w:vAlign w:val="bottom"/>
          </w:tcPr>
          <w:p w:rsidR="00BC7F0F" w:rsidRPr="0090020B" w:rsidRDefault="00D92182"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Cause of death</w:t>
            </w:r>
          </w:p>
        </w:tc>
        <w:tc>
          <w:tcPr>
            <w:tcW w:w="0" w:type="auto"/>
            <w:tcBorders>
              <w:top w:val="single" w:sz="4" w:space="0" w:color="auto"/>
              <w:bottom w:val="single" w:sz="4" w:space="0" w:color="auto"/>
            </w:tcBorders>
            <w:vAlign w:val="bottom"/>
          </w:tcPr>
          <w:p w:rsidR="00BC7F0F" w:rsidRPr="0090020B" w:rsidRDefault="00E67094"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N</m:t>
                </m:r>
              </m:oMath>
            </m:oMathPara>
          </w:p>
        </w:tc>
        <w:tc>
          <w:tcPr>
            <w:tcW w:w="0" w:type="auto"/>
            <w:tcBorders>
              <w:top w:val="single" w:sz="4" w:space="0" w:color="auto"/>
              <w:bottom w:val="single" w:sz="4" w:space="0" w:color="auto"/>
            </w:tcBorders>
            <w:vAlign w:val="bottom"/>
          </w:tcPr>
          <w:p w:rsidR="00BC7F0F" w:rsidRPr="0090020B" w:rsidRDefault="00D92182" w:rsidP="00994BFA">
            <w:pPr>
              <w:pStyle w:val="Compact"/>
              <w:spacing w:before="0" w:after="0"/>
              <w:jc w:val="right"/>
              <w:rPr>
                <w:rFonts w:asciiTheme="majorHAnsi" w:hAnsiTheme="majorHAnsi" w:cstheme="majorHAnsi"/>
                <w:sz w:val="22"/>
                <w:szCs w:val="22"/>
              </w:rPr>
            </w:pPr>
            <w:r w:rsidRPr="0090020B">
              <w:rPr>
                <w:rFonts w:asciiTheme="majorHAnsi" w:hAnsiTheme="majorHAnsi" w:cstheme="majorHAnsi"/>
                <w:sz w:val="22"/>
                <w:szCs w:val="22"/>
              </w:rPr>
              <w:t>SMR</w:t>
            </w:r>
          </w:p>
        </w:tc>
        <w:tc>
          <w:tcPr>
            <w:tcW w:w="845" w:type="pct"/>
            <w:tcBorders>
              <w:top w:val="single" w:sz="4" w:space="0" w:color="auto"/>
              <w:bottom w:val="single" w:sz="4" w:space="0" w:color="auto"/>
            </w:tcBorders>
            <w:vAlign w:val="bottom"/>
          </w:tcPr>
          <w:p w:rsidR="00BC7F0F" w:rsidRPr="0090020B" w:rsidRDefault="00D92182"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(95% CI)</w:t>
            </w:r>
            <m:oMath>
              <m:r>
                <m:rPr>
                  <m:sty m:val="p"/>
                </m:rPr>
                <w:rPr>
                  <w:rFonts w:ascii="Cambria Math" w:hAnsi="Cambria Math" w:cstheme="majorHAnsi"/>
                  <w:sz w:val="22"/>
                  <w:szCs w:val="22"/>
                </w:rPr>
                <m:t xml:space="preserve"> </m:t>
              </m:r>
              <m:sSup>
                <m:sSupPr>
                  <m:ctrlPr>
                    <w:rPr>
                      <w:rFonts w:ascii="Cambria Math" w:hAnsi="Cambria Math" w:cstheme="majorHAnsi"/>
                      <w:sz w:val="22"/>
                      <w:szCs w:val="22"/>
                    </w:rPr>
                  </m:ctrlPr>
                </m:sSupPr>
                <m:e>
                  <m:r>
                    <m:rPr>
                      <m:sty m:val="p"/>
                    </m:rPr>
                    <w:rPr>
                      <w:rFonts w:ascii="Cambria Math" w:hAnsi="Cambria Math" w:cstheme="majorHAnsi"/>
                      <w:sz w:val="22"/>
                      <w:szCs w:val="22"/>
                    </w:rPr>
                    <m:t>​</m:t>
                  </m:r>
                </m:e>
                <m:sup>
                  <m:r>
                    <m:rPr>
                      <m:sty m:val="p"/>
                    </m:rPr>
                    <w:rPr>
                      <w:rFonts w:ascii="Cambria Math" w:hAnsi="Cambria Math" w:cstheme="majorHAnsi"/>
                      <w:sz w:val="22"/>
                      <w:szCs w:val="22"/>
                    </w:rPr>
                    <m:t>a</m:t>
                  </m:r>
                </m:sup>
              </m:sSup>
            </m:oMath>
          </w:p>
        </w:tc>
      </w:tr>
      <w:tr w:rsidR="00BC7F0F" w:rsidRPr="0090020B" w:rsidTr="00713B83">
        <w:trPr>
          <w:jc w:val="center"/>
        </w:trPr>
        <w:tc>
          <w:tcPr>
            <w:tcW w:w="0" w:type="auto"/>
            <w:tcBorders>
              <w:top w:val="single" w:sz="4" w:space="0" w:color="auto"/>
            </w:tcBorders>
          </w:tcPr>
          <w:p w:rsidR="00BC7F0F" w:rsidRPr="0090020B" w:rsidRDefault="00D92182"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All causes</w:t>
            </w:r>
          </w:p>
        </w:tc>
        <w:tc>
          <w:tcPr>
            <w:tcW w:w="0" w:type="auto"/>
            <w:tcBorders>
              <w:top w:val="single" w:sz="4" w:space="0" w:color="auto"/>
            </w:tcBorders>
          </w:tcPr>
          <w:p w:rsidR="00BC7F0F" w:rsidRPr="0090020B" w:rsidRDefault="00713B83"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20 565</m:t>
                </m:r>
              </m:oMath>
            </m:oMathPara>
          </w:p>
        </w:tc>
        <w:tc>
          <w:tcPr>
            <w:tcW w:w="0" w:type="auto"/>
            <w:tcBorders>
              <w:top w:val="single" w:sz="4" w:space="0" w:color="auto"/>
            </w:tcBorders>
          </w:tcPr>
          <w:p w:rsidR="00BC7F0F" w:rsidRPr="0090020B" w:rsidRDefault="00713B83" w:rsidP="00994BFA">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0.91</m:t>
                </m:r>
              </m:oMath>
            </m:oMathPara>
          </w:p>
        </w:tc>
        <w:tc>
          <w:tcPr>
            <w:tcW w:w="845" w:type="pct"/>
            <w:tcBorders>
              <w:top w:val="single" w:sz="4" w:space="0" w:color="auto"/>
            </w:tcBorders>
          </w:tcPr>
          <w:p w:rsidR="00BC7F0F" w:rsidRPr="0090020B" w:rsidRDefault="00713B83" w:rsidP="00994BFA">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(0.89, 0.92)</m:t>
                </m:r>
              </m:oMath>
            </m:oMathPara>
          </w:p>
        </w:tc>
      </w:tr>
      <w:tr w:rsidR="00BC7F0F" w:rsidRPr="0090020B" w:rsidTr="00713B83">
        <w:trPr>
          <w:jc w:val="center"/>
        </w:trPr>
        <w:tc>
          <w:tcPr>
            <w:tcW w:w="0" w:type="auto"/>
          </w:tcPr>
          <w:p w:rsidR="00BC7F0F" w:rsidRPr="0090020B" w:rsidRDefault="00D92182"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  All natural causes</w:t>
            </w:r>
          </w:p>
        </w:tc>
        <w:tc>
          <w:tcPr>
            <w:tcW w:w="0" w:type="auto"/>
          </w:tcPr>
          <w:p w:rsidR="00BC7F0F" w:rsidRPr="0090020B" w:rsidRDefault="00713B83"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18 857</m:t>
                </m:r>
              </m:oMath>
            </m:oMathPara>
          </w:p>
        </w:tc>
        <w:tc>
          <w:tcPr>
            <w:tcW w:w="0" w:type="auto"/>
          </w:tcPr>
          <w:p w:rsidR="00BC7F0F" w:rsidRPr="0090020B" w:rsidRDefault="00713B83" w:rsidP="00994BFA">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0.89</m:t>
                </m:r>
              </m:oMath>
            </m:oMathPara>
          </w:p>
        </w:tc>
        <w:tc>
          <w:tcPr>
            <w:tcW w:w="845" w:type="pct"/>
          </w:tcPr>
          <w:p w:rsidR="00BC7F0F" w:rsidRPr="0090020B" w:rsidRDefault="00713B83" w:rsidP="00994BFA">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(0.88, 0.91)</m:t>
                </m:r>
              </m:oMath>
            </m:oMathPara>
          </w:p>
        </w:tc>
      </w:tr>
      <w:tr w:rsidR="00BC7F0F" w:rsidRPr="0090020B" w:rsidTr="00713B83">
        <w:trPr>
          <w:jc w:val="center"/>
        </w:trPr>
        <w:tc>
          <w:tcPr>
            <w:tcW w:w="0" w:type="auto"/>
          </w:tcPr>
          <w:p w:rsidR="00BC7F0F" w:rsidRPr="0090020B" w:rsidRDefault="00D92182"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    All cancers</w:t>
            </w:r>
          </w:p>
        </w:tc>
        <w:tc>
          <w:tcPr>
            <w:tcW w:w="0" w:type="auto"/>
          </w:tcPr>
          <w:p w:rsidR="00BC7F0F" w:rsidRPr="0090020B" w:rsidRDefault="00713B83"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5 472</m:t>
                </m:r>
              </m:oMath>
            </m:oMathPara>
          </w:p>
        </w:tc>
        <w:tc>
          <w:tcPr>
            <w:tcW w:w="0" w:type="auto"/>
          </w:tcPr>
          <w:p w:rsidR="00BC7F0F" w:rsidRPr="0090020B" w:rsidRDefault="00713B83" w:rsidP="00994BFA">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0.96</m:t>
                </m:r>
              </m:oMath>
            </m:oMathPara>
          </w:p>
        </w:tc>
        <w:tc>
          <w:tcPr>
            <w:tcW w:w="845" w:type="pct"/>
          </w:tcPr>
          <w:p w:rsidR="00BC7F0F" w:rsidRPr="0090020B" w:rsidRDefault="00713B83" w:rsidP="00994BFA">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(0.94, 0.99)</m:t>
                </m:r>
              </m:oMath>
            </m:oMathPara>
          </w:p>
        </w:tc>
      </w:tr>
      <w:tr w:rsidR="00BC7F0F" w:rsidRPr="0090020B" w:rsidTr="00713B83">
        <w:trPr>
          <w:jc w:val="center"/>
        </w:trPr>
        <w:tc>
          <w:tcPr>
            <w:tcW w:w="0" w:type="auto"/>
          </w:tcPr>
          <w:p w:rsidR="00BC7F0F" w:rsidRPr="0090020B" w:rsidRDefault="00D92182"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    Esophageal cancer</w:t>
            </w:r>
          </w:p>
        </w:tc>
        <w:tc>
          <w:tcPr>
            <w:tcW w:w="0" w:type="auto"/>
          </w:tcPr>
          <w:p w:rsidR="00BC7F0F" w:rsidRPr="0090020B" w:rsidRDefault="00713B83"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184</m:t>
                </m:r>
              </m:oMath>
            </m:oMathPara>
          </w:p>
        </w:tc>
        <w:tc>
          <w:tcPr>
            <w:tcW w:w="0" w:type="auto"/>
          </w:tcPr>
          <w:p w:rsidR="00BC7F0F" w:rsidRPr="0090020B" w:rsidRDefault="00713B83" w:rsidP="00994BFA">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1.06</m:t>
                </m:r>
              </m:oMath>
            </m:oMathPara>
          </w:p>
        </w:tc>
        <w:tc>
          <w:tcPr>
            <w:tcW w:w="845" w:type="pct"/>
          </w:tcPr>
          <w:p w:rsidR="00BC7F0F" w:rsidRPr="0090020B" w:rsidRDefault="00713B83" w:rsidP="00994BFA">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(0.92, 1.23)</m:t>
                </m:r>
              </m:oMath>
            </m:oMathPara>
          </w:p>
        </w:tc>
      </w:tr>
      <w:tr w:rsidR="00BC7F0F" w:rsidRPr="0090020B" w:rsidTr="00713B83">
        <w:trPr>
          <w:jc w:val="center"/>
        </w:trPr>
        <w:tc>
          <w:tcPr>
            <w:tcW w:w="0" w:type="auto"/>
          </w:tcPr>
          <w:p w:rsidR="00BC7F0F" w:rsidRPr="0090020B" w:rsidRDefault="00D92182"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    Stomach cancer</w:t>
            </w:r>
          </w:p>
        </w:tc>
        <w:tc>
          <w:tcPr>
            <w:tcW w:w="0" w:type="auto"/>
          </w:tcPr>
          <w:p w:rsidR="00BC7F0F" w:rsidRPr="0090020B" w:rsidRDefault="00713B83"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192</m:t>
                </m:r>
              </m:oMath>
            </m:oMathPara>
          </w:p>
        </w:tc>
        <w:tc>
          <w:tcPr>
            <w:tcW w:w="0" w:type="auto"/>
          </w:tcPr>
          <w:p w:rsidR="00BC7F0F" w:rsidRPr="0090020B" w:rsidRDefault="00713B83" w:rsidP="00994BFA">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1.10</m:t>
                </m:r>
              </m:oMath>
            </m:oMathPara>
          </w:p>
        </w:tc>
        <w:tc>
          <w:tcPr>
            <w:tcW w:w="845" w:type="pct"/>
          </w:tcPr>
          <w:p w:rsidR="00BC7F0F" w:rsidRPr="0090020B" w:rsidRDefault="00713B83" w:rsidP="00994BFA">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(0.95, 1.27)</m:t>
                </m:r>
              </m:oMath>
            </m:oMathPara>
          </w:p>
        </w:tc>
      </w:tr>
      <w:tr w:rsidR="00BC7F0F" w:rsidRPr="0090020B" w:rsidTr="00713B83">
        <w:trPr>
          <w:jc w:val="center"/>
        </w:trPr>
        <w:tc>
          <w:tcPr>
            <w:tcW w:w="0" w:type="auto"/>
          </w:tcPr>
          <w:p w:rsidR="00BC7F0F" w:rsidRPr="0090020B" w:rsidRDefault="00D92182"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    Intestinal cancer</w:t>
            </w:r>
          </w:p>
        </w:tc>
        <w:tc>
          <w:tcPr>
            <w:tcW w:w="0" w:type="auto"/>
          </w:tcPr>
          <w:p w:rsidR="00BC7F0F" w:rsidRPr="0090020B" w:rsidRDefault="00713B83"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418</m:t>
                </m:r>
              </m:oMath>
            </m:oMathPara>
          </w:p>
        </w:tc>
        <w:tc>
          <w:tcPr>
            <w:tcW w:w="0" w:type="auto"/>
          </w:tcPr>
          <w:p w:rsidR="00BC7F0F" w:rsidRPr="0090020B" w:rsidRDefault="00713B83" w:rsidP="00994BFA">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0.90</m:t>
                </m:r>
              </m:oMath>
            </m:oMathPara>
          </w:p>
        </w:tc>
        <w:tc>
          <w:tcPr>
            <w:tcW w:w="845" w:type="pct"/>
          </w:tcPr>
          <w:p w:rsidR="00BC7F0F" w:rsidRPr="0090020B" w:rsidRDefault="00713B83" w:rsidP="00994BFA">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(0.82, 0.99)</m:t>
                </m:r>
              </m:oMath>
            </m:oMathPara>
          </w:p>
        </w:tc>
      </w:tr>
      <w:tr w:rsidR="00BC7F0F" w:rsidRPr="0090020B" w:rsidTr="00713B83">
        <w:trPr>
          <w:jc w:val="center"/>
        </w:trPr>
        <w:tc>
          <w:tcPr>
            <w:tcW w:w="0" w:type="auto"/>
          </w:tcPr>
          <w:p w:rsidR="00BC7F0F" w:rsidRPr="0090020B" w:rsidRDefault="00D92182"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    Rectal cancer</w:t>
            </w:r>
          </w:p>
        </w:tc>
        <w:tc>
          <w:tcPr>
            <w:tcW w:w="0" w:type="auto"/>
          </w:tcPr>
          <w:p w:rsidR="00BC7F0F" w:rsidRPr="0090020B" w:rsidRDefault="00713B83"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89</m:t>
                </m:r>
              </m:oMath>
            </m:oMathPara>
          </w:p>
        </w:tc>
        <w:tc>
          <w:tcPr>
            <w:tcW w:w="0" w:type="auto"/>
          </w:tcPr>
          <w:p w:rsidR="00BC7F0F" w:rsidRPr="0090020B" w:rsidRDefault="00713B83" w:rsidP="00994BFA">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0.86</m:t>
                </m:r>
              </m:oMath>
            </m:oMathPara>
          </w:p>
        </w:tc>
        <w:tc>
          <w:tcPr>
            <w:tcW w:w="845" w:type="pct"/>
          </w:tcPr>
          <w:p w:rsidR="00BC7F0F" w:rsidRPr="0090020B" w:rsidRDefault="00713B83" w:rsidP="00994BFA">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(0.70, 1.06)</m:t>
                </m:r>
              </m:oMath>
            </m:oMathPara>
          </w:p>
        </w:tc>
      </w:tr>
      <w:tr w:rsidR="00BC7F0F" w:rsidRPr="0090020B" w:rsidTr="00713B83">
        <w:trPr>
          <w:jc w:val="center"/>
        </w:trPr>
        <w:tc>
          <w:tcPr>
            <w:tcW w:w="0" w:type="auto"/>
          </w:tcPr>
          <w:p w:rsidR="00BC7F0F" w:rsidRPr="0090020B" w:rsidRDefault="00D92182"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    Bladder and urinary organ cancers</w:t>
            </w:r>
          </w:p>
        </w:tc>
        <w:tc>
          <w:tcPr>
            <w:tcW w:w="0" w:type="auto"/>
          </w:tcPr>
          <w:p w:rsidR="00BC7F0F" w:rsidRPr="0090020B" w:rsidRDefault="00713B83"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146</m:t>
                </m:r>
              </m:oMath>
            </m:oMathPara>
          </w:p>
        </w:tc>
        <w:tc>
          <w:tcPr>
            <w:tcW w:w="0" w:type="auto"/>
          </w:tcPr>
          <w:p w:rsidR="00BC7F0F" w:rsidRPr="0090020B" w:rsidRDefault="00713B83" w:rsidP="00994BFA">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0.95</m:t>
                </m:r>
              </m:oMath>
            </m:oMathPara>
          </w:p>
        </w:tc>
        <w:tc>
          <w:tcPr>
            <w:tcW w:w="845" w:type="pct"/>
          </w:tcPr>
          <w:p w:rsidR="00BC7F0F" w:rsidRPr="0090020B" w:rsidRDefault="00713B83" w:rsidP="00994BFA">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(0.81, 1.12)</m:t>
                </m:r>
              </m:oMath>
            </m:oMathPara>
          </w:p>
        </w:tc>
      </w:tr>
      <w:tr w:rsidR="00BC7F0F" w:rsidRPr="0090020B" w:rsidTr="00713B83">
        <w:trPr>
          <w:jc w:val="center"/>
        </w:trPr>
        <w:tc>
          <w:tcPr>
            <w:tcW w:w="0" w:type="auto"/>
          </w:tcPr>
          <w:p w:rsidR="00BC7F0F" w:rsidRPr="0090020B" w:rsidRDefault="00D92182"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    Bile duct, liver, and gallbladder cancers</w:t>
            </w:r>
          </w:p>
        </w:tc>
        <w:tc>
          <w:tcPr>
            <w:tcW w:w="0" w:type="auto"/>
          </w:tcPr>
          <w:p w:rsidR="00BC7F0F" w:rsidRPr="0090020B" w:rsidRDefault="00713B83"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162</m:t>
                </m:r>
              </m:oMath>
            </m:oMathPara>
          </w:p>
        </w:tc>
        <w:tc>
          <w:tcPr>
            <w:tcW w:w="0" w:type="auto"/>
          </w:tcPr>
          <w:p w:rsidR="00BC7F0F" w:rsidRPr="0090020B" w:rsidRDefault="00713B83" w:rsidP="00994BFA">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0.88</m:t>
                </m:r>
              </m:oMath>
            </m:oMathPara>
          </w:p>
        </w:tc>
        <w:tc>
          <w:tcPr>
            <w:tcW w:w="845" w:type="pct"/>
          </w:tcPr>
          <w:p w:rsidR="00BC7F0F" w:rsidRPr="0090020B" w:rsidRDefault="00713B83" w:rsidP="00994BFA">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(0.76, 1.03)</m:t>
                </m:r>
              </m:oMath>
            </m:oMathPara>
          </w:p>
        </w:tc>
      </w:tr>
      <w:tr w:rsidR="00BC7F0F" w:rsidRPr="0090020B" w:rsidTr="00713B83">
        <w:trPr>
          <w:jc w:val="center"/>
        </w:trPr>
        <w:tc>
          <w:tcPr>
            <w:tcW w:w="0" w:type="auto"/>
          </w:tcPr>
          <w:p w:rsidR="00BC7F0F" w:rsidRPr="0090020B" w:rsidRDefault="00D92182"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    Pancreatic cancer</w:t>
            </w:r>
          </w:p>
        </w:tc>
        <w:tc>
          <w:tcPr>
            <w:tcW w:w="0" w:type="auto"/>
          </w:tcPr>
          <w:p w:rsidR="00BC7F0F" w:rsidRPr="0090020B" w:rsidRDefault="00713B83"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315</m:t>
                </m:r>
              </m:oMath>
            </m:oMathPara>
          </w:p>
        </w:tc>
        <w:tc>
          <w:tcPr>
            <w:tcW w:w="0" w:type="auto"/>
          </w:tcPr>
          <w:p w:rsidR="00BC7F0F" w:rsidRPr="0090020B" w:rsidRDefault="00713B83" w:rsidP="00994BFA">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1.05</m:t>
                </m:r>
              </m:oMath>
            </m:oMathPara>
          </w:p>
        </w:tc>
        <w:tc>
          <w:tcPr>
            <w:tcW w:w="845" w:type="pct"/>
          </w:tcPr>
          <w:p w:rsidR="00BC7F0F" w:rsidRPr="0090020B" w:rsidRDefault="00713B83" w:rsidP="00994BFA">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(0.94, 1.17)</m:t>
                </m:r>
              </m:oMath>
            </m:oMathPara>
          </w:p>
        </w:tc>
      </w:tr>
      <w:tr w:rsidR="00BC7F0F" w:rsidRPr="0090020B" w:rsidTr="00713B83">
        <w:trPr>
          <w:jc w:val="center"/>
        </w:trPr>
        <w:tc>
          <w:tcPr>
            <w:tcW w:w="0" w:type="auto"/>
          </w:tcPr>
          <w:p w:rsidR="00BC7F0F" w:rsidRPr="0090020B" w:rsidRDefault="00D92182"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    Laryngeal cancer</w:t>
            </w:r>
          </w:p>
        </w:tc>
        <w:tc>
          <w:tcPr>
            <w:tcW w:w="0" w:type="auto"/>
          </w:tcPr>
          <w:p w:rsidR="00BC7F0F" w:rsidRPr="0090020B" w:rsidRDefault="00713B83"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74</m:t>
                </m:r>
              </m:oMath>
            </m:oMathPara>
          </w:p>
        </w:tc>
        <w:tc>
          <w:tcPr>
            <w:tcW w:w="0" w:type="auto"/>
          </w:tcPr>
          <w:p w:rsidR="00BC7F0F" w:rsidRPr="0090020B" w:rsidRDefault="00713B83" w:rsidP="00994BFA">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1.17</m:t>
                </m:r>
              </m:oMath>
            </m:oMathPara>
          </w:p>
        </w:tc>
        <w:tc>
          <w:tcPr>
            <w:tcW w:w="845" w:type="pct"/>
          </w:tcPr>
          <w:p w:rsidR="00BC7F0F" w:rsidRPr="0090020B" w:rsidRDefault="00713B83" w:rsidP="00994BFA">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(0.93, 1.47)</m:t>
                </m:r>
              </m:oMath>
            </m:oMathPara>
          </w:p>
        </w:tc>
      </w:tr>
      <w:tr w:rsidR="00BC7F0F" w:rsidRPr="0090020B" w:rsidTr="00713B83">
        <w:trPr>
          <w:jc w:val="center"/>
        </w:trPr>
        <w:tc>
          <w:tcPr>
            <w:tcW w:w="0" w:type="auto"/>
          </w:tcPr>
          <w:p w:rsidR="00BC7F0F" w:rsidRPr="0090020B" w:rsidRDefault="00D92182"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    Lung cancer</w:t>
            </w:r>
          </w:p>
        </w:tc>
        <w:tc>
          <w:tcPr>
            <w:tcW w:w="0" w:type="auto"/>
          </w:tcPr>
          <w:p w:rsidR="00BC7F0F" w:rsidRPr="0090020B" w:rsidRDefault="00713B83"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1 891</m:t>
                </m:r>
              </m:oMath>
            </m:oMathPara>
          </w:p>
        </w:tc>
        <w:tc>
          <w:tcPr>
            <w:tcW w:w="0" w:type="auto"/>
          </w:tcPr>
          <w:p w:rsidR="00BC7F0F" w:rsidRPr="0090020B" w:rsidRDefault="00713B83" w:rsidP="00994BFA">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1.07</m:t>
                </m:r>
              </m:oMath>
            </m:oMathPara>
          </w:p>
        </w:tc>
        <w:tc>
          <w:tcPr>
            <w:tcW w:w="845" w:type="pct"/>
          </w:tcPr>
          <w:p w:rsidR="00BC7F0F" w:rsidRPr="0090020B" w:rsidRDefault="00713B83" w:rsidP="00994BFA">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(1.02, 1.12)</m:t>
                </m:r>
              </m:oMath>
            </m:oMathPara>
          </w:p>
        </w:tc>
      </w:tr>
      <w:tr w:rsidR="00BC7F0F" w:rsidRPr="0090020B" w:rsidTr="00713B83">
        <w:trPr>
          <w:jc w:val="center"/>
        </w:trPr>
        <w:tc>
          <w:tcPr>
            <w:tcW w:w="0" w:type="auto"/>
          </w:tcPr>
          <w:p w:rsidR="00BC7F0F" w:rsidRPr="0090020B" w:rsidRDefault="00D92182"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    Skin cancer</w:t>
            </w:r>
          </w:p>
        </w:tc>
        <w:tc>
          <w:tcPr>
            <w:tcW w:w="0" w:type="auto"/>
          </w:tcPr>
          <w:p w:rsidR="00BC7F0F" w:rsidRPr="0090020B" w:rsidRDefault="00713B83"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73</m:t>
                </m:r>
              </m:oMath>
            </m:oMathPara>
          </w:p>
        </w:tc>
        <w:tc>
          <w:tcPr>
            <w:tcW w:w="0" w:type="auto"/>
          </w:tcPr>
          <w:p w:rsidR="00BC7F0F" w:rsidRPr="0090020B" w:rsidRDefault="00713B83" w:rsidP="00994BFA">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0.66</m:t>
                </m:r>
              </m:oMath>
            </m:oMathPara>
          </w:p>
        </w:tc>
        <w:tc>
          <w:tcPr>
            <w:tcW w:w="845" w:type="pct"/>
          </w:tcPr>
          <w:p w:rsidR="00BC7F0F" w:rsidRPr="0090020B" w:rsidRDefault="00713B83" w:rsidP="00994BFA">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(0.52, 0.83)</m:t>
                </m:r>
              </m:oMath>
            </m:oMathPara>
          </w:p>
        </w:tc>
      </w:tr>
      <w:tr w:rsidR="00BC7F0F" w:rsidRPr="0090020B" w:rsidTr="00713B83">
        <w:trPr>
          <w:jc w:val="center"/>
        </w:trPr>
        <w:tc>
          <w:tcPr>
            <w:tcW w:w="0" w:type="auto"/>
          </w:tcPr>
          <w:p w:rsidR="00BC7F0F" w:rsidRPr="0090020B" w:rsidRDefault="00D92182"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    Prostate cancer</w:t>
            </w:r>
          </w:p>
        </w:tc>
        <w:tc>
          <w:tcPr>
            <w:tcW w:w="0" w:type="auto"/>
          </w:tcPr>
          <w:p w:rsidR="00BC7F0F" w:rsidRPr="0090020B" w:rsidRDefault="00713B83"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417</m:t>
                </m:r>
              </m:oMath>
            </m:oMathPara>
          </w:p>
        </w:tc>
        <w:tc>
          <w:tcPr>
            <w:tcW w:w="0" w:type="auto"/>
          </w:tcPr>
          <w:p w:rsidR="00BC7F0F" w:rsidRPr="0090020B" w:rsidRDefault="00713B83" w:rsidP="00994BFA">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0.82</m:t>
                </m:r>
              </m:oMath>
            </m:oMathPara>
          </w:p>
        </w:tc>
        <w:tc>
          <w:tcPr>
            <w:tcW w:w="845" w:type="pct"/>
          </w:tcPr>
          <w:p w:rsidR="00BC7F0F" w:rsidRPr="0090020B" w:rsidRDefault="00713B83" w:rsidP="00994BFA">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(0.75, 0.91)</m:t>
                </m:r>
              </m:oMath>
            </m:oMathPara>
          </w:p>
        </w:tc>
      </w:tr>
      <w:tr w:rsidR="00BC7F0F" w:rsidRPr="0090020B" w:rsidTr="00713B83">
        <w:trPr>
          <w:jc w:val="center"/>
        </w:trPr>
        <w:tc>
          <w:tcPr>
            <w:tcW w:w="0" w:type="auto"/>
          </w:tcPr>
          <w:p w:rsidR="00BC7F0F" w:rsidRPr="0090020B" w:rsidRDefault="00D92182"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    Brain and nervous system cancers</w:t>
            </w:r>
          </w:p>
        </w:tc>
        <w:tc>
          <w:tcPr>
            <w:tcW w:w="0" w:type="auto"/>
          </w:tcPr>
          <w:p w:rsidR="00BC7F0F" w:rsidRPr="0090020B" w:rsidRDefault="00713B83"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128</m:t>
                </m:r>
              </m:oMath>
            </m:oMathPara>
          </w:p>
        </w:tc>
        <w:tc>
          <w:tcPr>
            <w:tcW w:w="0" w:type="auto"/>
          </w:tcPr>
          <w:p w:rsidR="00BC7F0F" w:rsidRPr="0090020B" w:rsidRDefault="00713B83" w:rsidP="00994BFA">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0.99</m:t>
                </m:r>
              </m:oMath>
            </m:oMathPara>
          </w:p>
        </w:tc>
        <w:tc>
          <w:tcPr>
            <w:tcW w:w="845" w:type="pct"/>
          </w:tcPr>
          <w:p w:rsidR="00BC7F0F" w:rsidRPr="0090020B" w:rsidRDefault="00713B83" w:rsidP="00994BFA">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(0.84, 1.18)</m:t>
                </m:r>
              </m:oMath>
            </m:oMathPara>
          </w:p>
        </w:tc>
      </w:tr>
      <w:tr w:rsidR="00BC7F0F" w:rsidRPr="0090020B" w:rsidTr="00713B83">
        <w:trPr>
          <w:jc w:val="center"/>
        </w:trPr>
        <w:tc>
          <w:tcPr>
            <w:tcW w:w="0" w:type="auto"/>
          </w:tcPr>
          <w:p w:rsidR="00BC7F0F" w:rsidRPr="0090020B" w:rsidRDefault="00D92182"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    Leukemia</w:t>
            </w:r>
          </w:p>
        </w:tc>
        <w:tc>
          <w:tcPr>
            <w:tcW w:w="0" w:type="auto"/>
          </w:tcPr>
          <w:p w:rsidR="00BC7F0F" w:rsidRPr="0090020B" w:rsidRDefault="00713B83"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200</m:t>
                </m:r>
              </m:oMath>
            </m:oMathPara>
          </w:p>
        </w:tc>
        <w:tc>
          <w:tcPr>
            <w:tcW w:w="0" w:type="auto"/>
          </w:tcPr>
          <w:p w:rsidR="00BC7F0F" w:rsidRPr="0090020B" w:rsidRDefault="00713B83" w:rsidP="00994BFA">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0.98</m:t>
                </m:r>
              </m:oMath>
            </m:oMathPara>
          </w:p>
        </w:tc>
        <w:tc>
          <w:tcPr>
            <w:tcW w:w="845" w:type="pct"/>
          </w:tcPr>
          <w:p w:rsidR="00BC7F0F" w:rsidRPr="0090020B" w:rsidRDefault="00713B83" w:rsidP="00994BFA">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(0.85, 1.12)</m:t>
                </m:r>
              </m:oMath>
            </m:oMathPara>
          </w:p>
        </w:tc>
      </w:tr>
      <w:tr w:rsidR="00BC7F0F" w:rsidRPr="0090020B" w:rsidTr="00713B83">
        <w:trPr>
          <w:jc w:val="center"/>
        </w:trPr>
        <w:tc>
          <w:tcPr>
            <w:tcW w:w="0" w:type="auto"/>
          </w:tcPr>
          <w:p w:rsidR="00BC7F0F" w:rsidRPr="0090020B" w:rsidRDefault="00D92182"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    Breast cancer</w:t>
            </w:r>
          </w:p>
        </w:tc>
        <w:tc>
          <w:tcPr>
            <w:tcW w:w="0" w:type="auto"/>
          </w:tcPr>
          <w:p w:rsidR="00BC7F0F" w:rsidRPr="0090020B" w:rsidRDefault="00713B83"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76</m:t>
                </m:r>
              </m:oMath>
            </m:oMathPara>
          </w:p>
        </w:tc>
        <w:tc>
          <w:tcPr>
            <w:tcW w:w="0" w:type="auto"/>
          </w:tcPr>
          <w:p w:rsidR="00BC7F0F" w:rsidRPr="0090020B" w:rsidRDefault="00713B83" w:rsidP="00994BFA">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0.79</m:t>
                </m:r>
              </m:oMath>
            </m:oMathPara>
          </w:p>
        </w:tc>
        <w:tc>
          <w:tcPr>
            <w:tcW w:w="845" w:type="pct"/>
          </w:tcPr>
          <w:p w:rsidR="00BC7F0F" w:rsidRPr="0090020B" w:rsidRDefault="00713B83" w:rsidP="00994BFA">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(0.63, 0.99)</m:t>
                </m:r>
              </m:oMath>
            </m:oMathPara>
          </w:p>
        </w:tc>
      </w:tr>
      <w:tr w:rsidR="00BC7F0F" w:rsidRPr="0090020B" w:rsidTr="00713B83">
        <w:trPr>
          <w:jc w:val="center"/>
        </w:trPr>
        <w:tc>
          <w:tcPr>
            <w:tcW w:w="0" w:type="auto"/>
          </w:tcPr>
          <w:p w:rsidR="00BC7F0F" w:rsidRPr="0090020B" w:rsidRDefault="00D92182"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    All nonmalignant respiratory diseases</w:t>
            </w:r>
          </w:p>
        </w:tc>
        <w:tc>
          <w:tcPr>
            <w:tcW w:w="0" w:type="auto"/>
          </w:tcPr>
          <w:p w:rsidR="00BC7F0F" w:rsidRPr="0090020B" w:rsidRDefault="00713B83"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1 682</m:t>
                </m:r>
              </m:oMath>
            </m:oMathPara>
          </w:p>
        </w:tc>
        <w:tc>
          <w:tcPr>
            <w:tcW w:w="0" w:type="auto"/>
          </w:tcPr>
          <w:p w:rsidR="00BC7F0F" w:rsidRPr="0090020B" w:rsidRDefault="00713B83" w:rsidP="00994BFA">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0.84</m:t>
                </m:r>
              </m:oMath>
            </m:oMathPara>
          </w:p>
        </w:tc>
        <w:tc>
          <w:tcPr>
            <w:tcW w:w="845" w:type="pct"/>
          </w:tcPr>
          <w:p w:rsidR="00BC7F0F" w:rsidRPr="0090020B" w:rsidRDefault="00713B83" w:rsidP="00994BFA">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(0.81, 0.89)</m:t>
                </m:r>
              </m:oMath>
            </m:oMathPara>
          </w:p>
        </w:tc>
      </w:tr>
      <w:tr w:rsidR="00BC7F0F" w:rsidRPr="0090020B" w:rsidTr="00713B83">
        <w:trPr>
          <w:jc w:val="center"/>
        </w:trPr>
        <w:tc>
          <w:tcPr>
            <w:tcW w:w="0" w:type="auto"/>
          </w:tcPr>
          <w:p w:rsidR="00BC7F0F" w:rsidRPr="0090020B" w:rsidRDefault="00D92182"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    Chronic obstructive pulmonary disease</w:t>
            </w:r>
          </w:p>
        </w:tc>
        <w:tc>
          <w:tcPr>
            <w:tcW w:w="0" w:type="auto"/>
          </w:tcPr>
          <w:p w:rsidR="00BC7F0F" w:rsidRPr="0090020B" w:rsidRDefault="00713B83"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924</m:t>
                </m:r>
              </m:oMath>
            </m:oMathPara>
          </w:p>
        </w:tc>
        <w:tc>
          <w:tcPr>
            <w:tcW w:w="0" w:type="auto"/>
          </w:tcPr>
          <w:p w:rsidR="00BC7F0F" w:rsidRPr="0090020B" w:rsidRDefault="00713B83" w:rsidP="00994BFA">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0.93</m:t>
                </m:r>
              </m:oMath>
            </m:oMathPara>
          </w:p>
        </w:tc>
        <w:tc>
          <w:tcPr>
            <w:tcW w:w="845" w:type="pct"/>
          </w:tcPr>
          <w:p w:rsidR="00BC7F0F" w:rsidRPr="0090020B" w:rsidRDefault="00713B83" w:rsidP="00994BFA">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(0.87, 0.99)</m:t>
                </m:r>
              </m:oMath>
            </m:oMathPara>
          </w:p>
        </w:tc>
      </w:tr>
      <w:tr w:rsidR="00BC7F0F" w:rsidRPr="0090020B" w:rsidTr="00713B83">
        <w:trPr>
          <w:jc w:val="center"/>
        </w:trPr>
        <w:tc>
          <w:tcPr>
            <w:tcW w:w="0" w:type="auto"/>
          </w:tcPr>
          <w:p w:rsidR="00BC7F0F" w:rsidRPr="0090020B" w:rsidRDefault="00D92182"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    Cirrhosis and other chronic liver disease</w:t>
            </w:r>
          </w:p>
        </w:tc>
        <w:tc>
          <w:tcPr>
            <w:tcW w:w="0" w:type="auto"/>
          </w:tcPr>
          <w:p w:rsidR="00BC7F0F" w:rsidRPr="0090020B" w:rsidRDefault="00713B83"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379</m:t>
                </m:r>
              </m:oMath>
            </m:oMathPara>
          </w:p>
        </w:tc>
        <w:tc>
          <w:tcPr>
            <w:tcW w:w="0" w:type="auto"/>
          </w:tcPr>
          <w:p w:rsidR="00BC7F0F" w:rsidRPr="0090020B" w:rsidRDefault="00713B83" w:rsidP="00994BFA">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0.90</m:t>
                </m:r>
              </m:oMath>
            </m:oMathPara>
          </w:p>
        </w:tc>
        <w:tc>
          <w:tcPr>
            <w:tcW w:w="845" w:type="pct"/>
          </w:tcPr>
          <w:p w:rsidR="00BC7F0F" w:rsidRPr="0090020B" w:rsidRDefault="00713B83" w:rsidP="00994BFA">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(0.81, 1.00)</m:t>
                </m:r>
              </m:oMath>
            </m:oMathPara>
          </w:p>
        </w:tc>
      </w:tr>
      <w:tr w:rsidR="00BC7F0F" w:rsidRPr="0090020B" w:rsidTr="00713B83">
        <w:trPr>
          <w:jc w:val="center"/>
        </w:trPr>
        <w:tc>
          <w:tcPr>
            <w:tcW w:w="0" w:type="auto"/>
          </w:tcPr>
          <w:p w:rsidR="00BC7F0F" w:rsidRPr="0090020B" w:rsidRDefault="00D92182"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    All heart diseases</w:t>
            </w:r>
          </w:p>
        </w:tc>
        <w:tc>
          <w:tcPr>
            <w:tcW w:w="0" w:type="auto"/>
          </w:tcPr>
          <w:p w:rsidR="00BC7F0F" w:rsidRPr="0090020B" w:rsidRDefault="00713B83"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6 743</m:t>
                </m:r>
              </m:oMath>
            </m:oMathPara>
          </w:p>
        </w:tc>
        <w:tc>
          <w:tcPr>
            <w:tcW w:w="0" w:type="auto"/>
          </w:tcPr>
          <w:p w:rsidR="00BC7F0F" w:rsidRPr="0090020B" w:rsidRDefault="00713B83" w:rsidP="00994BFA">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0.75</m:t>
                </m:r>
              </m:oMath>
            </m:oMathPara>
          </w:p>
        </w:tc>
        <w:tc>
          <w:tcPr>
            <w:tcW w:w="845" w:type="pct"/>
          </w:tcPr>
          <w:p w:rsidR="00BC7F0F" w:rsidRPr="0090020B" w:rsidRDefault="00713B83" w:rsidP="00994BFA">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(0.73, 0.77)</m:t>
                </m:r>
              </m:oMath>
            </m:oMathPara>
          </w:p>
        </w:tc>
      </w:tr>
      <w:tr w:rsidR="00BC7F0F" w:rsidRPr="0090020B" w:rsidTr="00713B83">
        <w:trPr>
          <w:jc w:val="center"/>
        </w:trPr>
        <w:tc>
          <w:tcPr>
            <w:tcW w:w="0" w:type="auto"/>
          </w:tcPr>
          <w:p w:rsidR="00BC7F0F" w:rsidRPr="0090020B" w:rsidRDefault="00D92182"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    Ischemic heart disease</w:t>
            </w:r>
          </w:p>
        </w:tc>
        <w:tc>
          <w:tcPr>
            <w:tcW w:w="0" w:type="auto"/>
          </w:tcPr>
          <w:p w:rsidR="00BC7F0F" w:rsidRPr="0090020B" w:rsidRDefault="00713B83"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5 056</m:t>
                </m:r>
              </m:oMath>
            </m:oMathPara>
          </w:p>
        </w:tc>
        <w:tc>
          <w:tcPr>
            <w:tcW w:w="0" w:type="auto"/>
          </w:tcPr>
          <w:p w:rsidR="00BC7F0F" w:rsidRPr="0090020B" w:rsidRDefault="00713B83" w:rsidP="00994BFA">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0.89</m:t>
                </m:r>
              </m:oMath>
            </m:oMathPara>
          </w:p>
        </w:tc>
        <w:tc>
          <w:tcPr>
            <w:tcW w:w="845" w:type="pct"/>
          </w:tcPr>
          <w:p w:rsidR="00BC7F0F" w:rsidRPr="0090020B" w:rsidRDefault="00713B83" w:rsidP="00994BFA">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(0.87, 0.92)</m:t>
                </m:r>
              </m:oMath>
            </m:oMathPara>
          </w:p>
        </w:tc>
      </w:tr>
      <w:tr w:rsidR="00BC7F0F" w:rsidRPr="0090020B" w:rsidTr="00713B83">
        <w:trPr>
          <w:jc w:val="center"/>
        </w:trPr>
        <w:tc>
          <w:tcPr>
            <w:tcW w:w="0" w:type="auto"/>
          </w:tcPr>
          <w:p w:rsidR="00BC7F0F" w:rsidRPr="0090020B" w:rsidRDefault="00D92182" w:rsidP="00994BFA">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    Cerebrovascular disease</w:t>
            </w:r>
          </w:p>
        </w:tc>
        <w:tc>
          <w:tcPr>
            <w:tcW w:w="0" w:type="auto"/>
          </w:tcPr>
          <w:p w:rsidR="00BC7F0F" w:rsidRPr="0090020B" w:rsidRDefault="00713B83" w:rsidP="00994BFA">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1 080</m:t>
                </m:r>
              </m:oMath>
            </m:oMathPara>
          </w:p>
        </w:tc>
        <w:tc>
          <w:tcPr>
            <w:tcW w:w="0" w:type="auto"/>
          </w:tcPr>
          <w:p w:rsidR="00BC7F0F" w:rsidRPr="0090020B" w:rsidRDefault="00713B83" w:rsidP="00994BFA">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0.83</m:t>
                </m:r>
              </m:oMath>
            </m:oMathPara>
          </w:p>
        </w:tc>
        <w:tc>
          <w:tcPr>
            <w:tcW w:w="845" w:type="pct"/>
          </w:tcPr>
          <w:p w:rsidR="00BC7F0F" w:rsidRPr="0090020B" w:rsidRDefault="00713B83" w:rsidP="00994BFA">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(0.78, 0.88)</m:t>
                </m:r>
              </m:oMath>
            </m:oMathPara>
          </w:p>
        </w:tc>
      </w:tr>
      <w:tr w:rsidR="00BC7F0F" w:rsidRPr="0090020B" w:rsidTr="00713B83">
        <w:trPr>
          <w:jc w:val="center"/>
        </w:trPr>
        <w:tc>
          <w:tcPr>
            <w:tcW w:w="0" w:type="auto"/>
            <w:tcBorders>
              <w:bottom w:val="single" w:sz="4" w:space="0" w:color="auto"/>
            </w:tcBorders>
          </w:tcPr>
          <w:p w:rsidR="00BC7F0F" w:rsidRPr="0090020B" w:rsidRDefault="00D92182" w:rsidP="009202D4">
            <w:pPr>
              <w:pStyle w:val="Compact"/>
              <w:spacing w:before="0" w:after="120"/>
              <w:rPr>
                <w:rFonts w:asciiTheme="majorHAnsi" w:hAnsiTheme="majorHAnsi" w:cstheme="majorHAnsi"/>
                <w:sz w:val="22"/>
                <w:szCs w:val="22"/>
              </w:rPr>
            </w:pPr>
            <w:r w:rsidRPr="0090020B">
              <w:rPr>
                <w:rFonts w:asciiTheme="majorHAnsi" w:hAnsiTheme="majorHAnsi" w:cstheme="majorHAnsi"/>
                <w:sz w:val="22"/>
                <w:szCs w:val="22"/>
              </w:rPr>
              <w:t>  All external causes</w:t>
            </w:r>
          </w:p>
        </w:tc>
        <w:tc>
          <w:tcPr>
            <w:tcW w:w="0" w:type="auto"/>
            <w:tcBorders>
              <w:bottom w:val="single" w:sz="4" w:space="0" w:color="auto"/>
            </w:tcBorders>
          </w:tcPr>
          <w:p w:rsidR="00BC7F0F" w:rsidRPr="0090020B" w:rsidRDefault="00713B83" w:rsidP="009202D4">
            <w:pPr>
              <w:pStyle w:val="Compact"/>
              <w:spacing w:before="0" w:after="120"/>
              <w:jc w:val="right"/>
              <w:rPr>
                <w:rFonts w:asciiTheme="majorHAnsi" w:hAnsiTheme="majorHAnsi" w:cstheme="majorHAnsi"/>
                <w:sz w:val="22"/>
                <w:szCs w:val="22"/>
              </w:rPr>
            </w:pPr>
            <m:oMathPara>
              <m:oMath>
                <m:r>
                  <m:rPr>
                    <m:sty m:val="p"/>
                  </m:rPr>
                  <w:rPr>
                    <w:rFonts w:ascii="Cambria Math" w:hAnsi="Cambria Math" w:cstheme="majorHAnsi"/>
                    <w:sz w:val="22"/>
                    <w:szCs w:val="22"/>
                  </w:rPr>
                  <m:t>1 671</m:t>
                </m:r>
              </m:oMath>
            </m:oMathPara>
          </w:p>
        </w:tc>
        <w:tc>
          <w:tcPr>
            <w:tcW w:w="0" w:type="auto"/>
            <w:tcBorders>
              <w:bottom w:val="single" w:sz="4" w:space="0" w:color="auto"/>
            </w:tcBorders>
          </w:tcPr>
          <w:p w:rsidR="00BC7F0F" w:rsidRPr="0090020B" w:rsidRDefault="00713B83" w:rsidP="009202D4">
            <w:pPr>
              <w:pStyle w:val="Compact"/>
              <w:spacing w:before="0" w:after="120"/>
              <w:jc w:val="right"/>
              <w:rPr>
                <w:rFonts w:asciiTheme="majorHAnsi" w:hAnsiTheme="majorHAnsi" w:cstheme="majorHAnsi"/>
                <w:sz w:val="22"/>
                <w:szCs w:val="22"/>
              </w:rPr>
            </w:pPr>
            <m:oMathPara>
              <m:oMath>
                <m:r>
                  <w:rPr>
                    <w:rFonts w:ascii="Cambria Math" w:hAnsi="Cambria Math" w:cstheme="majorHAnsi"/>
                    <w:sz w:val="22"/>
                    <w:szCs w:val="22"/>
                  </w:rPr>
                  <m:t>1.03</m:t>
                </m:r>
              </m:oMath>
            </m:oMathPara>
          </w:p>
        </w:tc>
        <w:tc>
          <w:tcPr>
            <w:tcW w:w="845" w:type="pct"/>
            <w:tcBorders>
              <w:bottom w:val="single" w:sz="4" w:space="0" w:color="auto"/>
            </w:tcBorders>
          </w:tcPr>
          <w:p w:rsidR="00BC7F0F" w:rsidRPr="0090020B" w:rsidRDefault="00713B83" w:rsidP="009202D4">
            <w:pPr>
              <w:pStyle w:val="Compact"/>
              <w:spacing w:before="0" w:after="120"/>
              <w:rPr>
                <w:rFonts w:asciiTheme="majorHAnsi" w:hAnsiTheme="majorHAnsi" w:cstheme="majorHAnsi"/>
                <w:sz w:val="22"/>
                <w:szCs w:val="22"/>
              </w:rPr>
            </w:pPr>
            <m:oMathPara>
              <m:oMath>
                <m:r>
                  <w:rPr>
                    <w:rFonts w:ascii="Cambria Math" w:hAnsi="Cambria Math" w:cstheme="majorHAnsi"/>
                    <w:sz w:val="22"/>
                    <w:szCs w:val="22"/>
                  </w:rPr>
                  <m:t>(0.98, 1.08)</m:t>
                </m:r>
              </m:oMath>
            </m:oMathPara>
          </w:p>
        </w:tc>
      </w:tr>
      <w:tr w:rsidR="000D7F92" w:rsidRPr="0090020B" w:rsidTr="00713B83">
        <w:trPr>
          <w:jc w:val="center"/>
        </w:trPr>
        <w:tc>
          <w:tcPr>
            <w:tcW w:w="5000" w:type="pct"/>
            <w:gridSpan w:val="4"/>
            <w:tcBorders>
              <w:top w:val="single" w:sz="4" w:space="0" w:color="auto"/>
              <w:bottom w:val="single" w:sz="4" w:space="0" w:color="auto"/>
            </w:tcBorders>
          </w:tcPr>
          <w:p w:rsidR="000D7F92" w:rsidRPr="0090020B" w:rsidRDefault="00A84FA1" w:rsidP="000D7F92">
            <w:pPr>
              <w:pStyle w:val="Compact"/>
              <w:spacing w:before="0" w:after="120"/>
              <w:rPr>
                <w:rFonts w:asciiTheme="majorHAnsi" w:hAnsiTheme="majorHAnsi" w:cstheme="majorHAnsi"/>
                <w:sz w:val="22"/>
                <w:szCs w:val="22"/>
              </w:rPr>
            </w:pPr>
            <m:oMath>
              <m:sSup>
                <m:sSupPr>
                  <m:ctrlPr>
                    <w:rPr>
                      <w:rFonts w:ascii="Cambria Math" w:hAnsi="Cambria Math" w:cstheme="majorHAnsi"/>
                      <w:sz w:val="20"/>
                      <w:szCs w:val="22"/>
                    </w:rPr>
                  </m:ctrlPr>
                </m:sSupPr>
                <m:e>
                  <m:r>
                    <m:rPr>
                      <m:sty m:val="p"/>
                    </m:rPr>
                    <w:rPr>
                      <w:rFonts w:ascii="Cambria Math" w:hAnsi="Cambria Math" w:cstheme="majorHAnsi"/>
                      <w:sz w:val="20"/>
                      <w:szCs w:val="22"/>
                    </w:rPr>
                    <m:t>​</m:t>
                  </m:r>
                </m:e>
                <m:sup>
                  <m:r>
                    <m:rPr>
                      <m:sty m:val="p"/>
                    </m:rPr>
                    <w:rPr>
                      <w:rFonts w:ascii="Cambria Math" w:hAnsi="Cambria Math" w:cstheme="majorHAnsi"/>
                      <w:sz w:val="20"/>
                      <w:szCs w:val="22"/>
                    </w:rPr>
                    <m:t>a</m:t>
                  </m:r>
                </m:sup>
              </m:sSup>
            </m:oMath>
            <w:r w:rsidR="000D7F92" w:rsidRPr="0090020B">
              <w:rPr>
                <w:rFonts w:asciiTheme="majorHAnsi" w:hAnsiTheme="majorHAnsi" w:cstheme="majorHAnsi"/>
                <w:sz w:val="20"/>
                <w:szCs w:val="22"/>
              </w:rPr>
              <w:t xml:space="preserve"> Variance estimates assume Poisson-distributed rates in the observed population. Reference rates were assumed to be parameters.</w:t>
            </w:r>
          </w:p>
        </w:tc>
      </w:tr>
    </w:tbl>
    <w:p w:rsidR="001B3179" w:rsidRPr="0090020B" w:rsidRDefault="001B3179" w:rsidP="00A06321">
      <w:pPr>
        <w:pStyle w:val="BodyText"/>
        <w:rPr>
          <w:rFonts w:asciiTheme="majorHAnsi" w:eastAsiaTheme="majorEastAsia" w:hAnsiTheme="majorHAnsi" w:cstheme="majorHAnsi"/>
          <w:b/>
          <w:bCs/>
          <w:color w:val="345A8A" w:themeColor="accent1" w:themeShade="B5"/>
          <w:sz w:val="22"/>
          <w:szCs w:val="22"/>
        </w:rPr>
      </w:pPr>
      <w:bookmarkStart w:id="1" w:name="appendix"/>
      <w:r w:rsidRPr="0090020B">
        <w:rPr>
          <w:rFonts w:asciiTheme="majorHAnsi" w:hAnsiTheme="majorHAnsi" w:cstheme="majorHAnsi"/>
          <w:sz w:val="22"/>
          <w:szCs w:val="22"/>
        </w:rPr>
        <w:br w:type="page"/>
      </w:r>
    </w:p>
    <w:p w:rsidR="005F5226" w:rsidRPr="0090020B" w:rsidRDefault="00060D65" w:rsidP="00AF17E3">
      <w:pPr>
        <w:spacing w:after="120"/>
        <w:rPr>
          <w:rFonts w:asciiTheme="majorHAnsi" w:hAnsiTheme="majorHAnsi" w:cstheme="majorHAnsi"/>
          <w:sz w:val="22"/>
          <w:szCs w:val="22"/>
        </w:rPr>
      </w:pPr>
      <w:r w:rsidRPr="0090020B">
        <w:rPr>
          <w:rFonts w:asciiTheme="majorHAnsi" w:hAnsiTheme="majorHAnsi" w:cstheme="majorHAnsi"/>
          <w:b/>
          <w:sz w:val="22"/>
          <w:szCs w:val="22"/>
        </w:rPr>
        <w:lastRenderedPageBreak/>
        <w:t>Figure 1.</w:t>
      </w:r>
      <w:r w:rsidRPr="0090020B">
        <w:rPr>
          <w:rFonts w:asciiTheme="majorHAnsi" w:hAnsiTheme="majorHAnsi" w:cstheme="majorHAnsi"/>
          <w:sz w:val="22"/>
          <w:szCs w:val="22"/>
        </w:rPr>
        <w:t xml:space="preserve"> </w:t>
      </w:r>
      <w:r w:rsidR="00AF17E3" w:rsidRPr="00AF17E3">
        <w:rPr>
          <w:rFonts w:asciiTheme="majorHAnsi" w:hAnsiTheme="majorHAnsi" w:cstheme="majorHAnsi"/>
          <w:sz w:val="22"/>
          <w:szCs w:val="22"/>
        </w:rPr>
        <w:t>Adjusted hazard ratio estimates for cancers and cumulative exposure to st</w:t>
      </w:r>
      <w:r w:rsidR="00AF17E3">
        <w:rPr>
          <w:rFonts w:asciiTheme="majorHAnsi" w:hAnsiTheme="majorHAnsi" w:cstheme="majorHAnsi"/>
          <w:sz w:val="22"/>
          <w:szCs w:val="22"/>
        </w:rPr>
        <w:t>r</w:t>
      </w:r>
      <w:r w:rsidR="00AF17E3" w:rsidRPr="00AF17E3">
        <w:rPr>
          <w:rFonts w:asciiTheme="majorHAnsi" w:hAnsiTheme="majorHAnsi" w:cstheme="majorHAnsi"/>
          <w:sz w:val="22"/>
          <w:szCs w:val="22"/>
        </w:rPr>
        <w:t>aight metalworking fluids.</w:t>
      </w:r>
    </w:p>
    <w:p w:rsidR="00AF17E3" w:rsidRDefault="009F6C21" w:rsidP="00AF17E3">
      <w:pPr>
        <w:spacing w:after="120"/>
        <w:jc w:val="center"/>
        <w:rPr>
          <w:rFonts w:asciiTheme="majorHAnsi" w:hAnsiTheme="majorHAnsi" w:cstheme="majorHAnsi"/>
          <w:sz w:val="22"/>
          <w:szCs w:val="22"/>
        </w:rPr>
      </w:pPr>
      <w:r>
        <w:rPr>
          <w:rFonts w:asciiTheme="majorHAnsi" w:hAnsiTheme="majorHAnsi" w:cstheme="majorHAnsi"/>
          <w:noProof/>
          <w:sz w:val="22"/>
          <w:szCs w:val="22"/>
        </w:rPr>
        <w:drawing>
          <wp:inline distT="0" distB="0" distL="0" distR="0">
            <wp:extent cx="5486400" cy="7772400"/>
            <wp:effectExtent l="0" t="0" r="0" b="0"/>
            <wp:docPr id="1" name="Picture 1" descr="Figure 1. Adjusted hazard ratio estimates for cancers and cumulative exposure to straight metalworking flu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_hr_plot_sol5.tiff"/>
                    <pic:cNvPicPr/>
                  </pic:nvPicPr>
                  <pic:blipFill>
                    <a:blip r:embed="rId7">
                      <a:extLst>
                        <a:ext uri="{28A0092B-C50C-407E-A947-70E740481C1C}">
                          <a14:useLocalDpi xmlns:a14="http://schemas.microsoft.com/office/drawing/2010/main" val="0"/>
                        </a:ext>
                      </a:extLst>
                    </a:blip>
                    <a:stretch>
                      <a:fillRect/>
                    </a:stretch>
                  </pic:blipFill>
                  <pic:spPr>
                    <a:xfrm>
                      <a:off x="0" y="0"/>
                      <a:ext cx="5486400" cy="7772400"/>
                    </a:xfrm>
                    <a:prstGeom prst="rect">
                      <a:avLst/>
                    </a:prstGeom>
                  </pic:spPr>
                </pic:pic>
              </a:graphicData>
            </a:graphic>
          </wp:inline>
        </w:drawing>
      </w:r>
    </w:p>
    <w:p w:rsidR="00AF17E3" w:rsidRDefault="00AF17E3" w:rsidP="00AF17E3">
      <w:pPr>
        <w:spacing w:after="120"/>
        <w:rPr>
          <w:rFonts w:asciiTheme="majorHAnsi" w:hAnsiTheme="majorHAnsi" w:cstheme="majorHAnsi"/>
          <w:sz w:val="22"/>
          <w:szCs w:val="22"/>
        </w:rPr>
      </w:pPr>
      <w:r>
        <w:rPr>
          <w:rFonts w:asciiTheme="majorHAnsi" w:hAnsiTheme="majorHAnsi" w:cstheme="majorHAnsi"/>
          <w:b/>
          <w:sz w:val="22"/>
          <w:szCs w:val="22"/>
        </w:rPr>
        <w:lastRenderedPageBreak/>
        <w:t>Figure 2.</w:t>
      </w:r>
      <w:r>
        <w:rPr>
          <w:rFonts w:asciiTheme="majorHAnsi" w:hAnsiTheme="majorHAnsi" w:cstheme="majorHAnsi"/>
          <w:sz w:val="22"/>
          <w:szCs w:val="22"/>
        </w:rPr>
        <w:t xml:space="preserve"> </w:t>
      </w:r>
      <w:r w:rsidRPr="00AF17E3">
        <w:rPr>
          <w:rFonts w:asciiTheme="majorHAnsi" w:hAnsiTheme="majorHAnsi" w:cstheme="majorHAnsi"/>
          <w:sz w:val="22"/>
          <w:szCs w:val="22"/>
        </w:rPr>
        <w:t>Adjusted hazard ratio estimates for cance</w:t>
      </w:r>
      <w:r>
        <w:rPr>
          <w:rFonts w:asciiTheme="majorHAnsi" w:hAnsiTheme="majorHAnsi" w:cstheme="majorHAnsi"/>
          <w:sz w:val="22"/>
          <w:szCs w:val="22"/>
        </w:rPr>
        <w:t>rs and cumulative exposure to soluble</w:t>
      </w:r>
      <w:r w:rsidRPr="00AF17E3">
        <w:rPr>
          <w:rFonts w:asciiTheme="majorHAnsi" w:hAnsiTheme="majorHAnsi" w:cstheme="majorHAnsi"/>
          <w:sz w:val="22"/>
          <w:szCs w:val="22"/>
        </w:rPr>
        <w:t xml:space="preserve"> metalworking fluids.</w:t>
      </w:r>
    </w:p>
    <w:p w:rsidR="00AF17E3" w:rsidRDefault="00033AC4" w:rsidP="00033AC4">
      <w:pPr>
        <w:jc w:val="center"/>
        <w:rPr>
          <w:rFonts w:asciiTheme="majorHAnsi" w:hAnsiTheme="majorHAnsi" w:cstheme="majorHAnsi"/>
          <w:sz w:val="22"/>
          <w:szCs w:val="22"/>
        </w:rPr>
      </w:pPr>
      <w:r>
        <w:rPr>
          <w:rFonts w:asciiTheme="majorHAnsi" w:hAnsiTheme="majorHAnsi" w:cstheme="majorHAnsi"/>
          <w:noProof/>
          <w:sz w:val="22"/>
          <w:szCs w:val="22"/>
        </w:rPr>
        <w:drawing>
          <wp:inline distT="0" distB="0" distL="0" distR="0">
            <wp:extent cx="5486400" cy="7772400"/>
            <wp:effectExtent l="0" t="0" r="0" b="0"/>
            <wp:docPr id="2" name="Picture 2" descr="Figure 2. Adjusted hazard ratio estimates for cancers and cumulative exposure to soluble metalworking flu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_hr_plot_sol5.pdf"/>
                    <pic:cNvPicPr/>
                  </pic:nvPicPr>
                  <pic:blipFill>
                    <a:blip r:embed="rId8">
                      <a:extLst>
                        <a:ext uri="{28A0092B-C50C-407E-A947-70E740481C1C}">
                          <a14:useLocalDpi xmlns:a14="http://schemas.microsoft.com/office/drawing/2010/main" val="0"/>
                        </a:ext>
                      </a:extLst>
                    </a:blip>
                    <a:stretch>
                      <a:fillRect/>
                    </a:stretch>
                  </pic:blipFill>
                  <pic:spPr>
                    <a:xfrm>
                      <a:off x="0" y="0"/>
                      <a:ext cx="5486400" cy="7772400"/>
                    </a:xfrm>
                    <a:prstGeom prst="rect">
                      <a:avLst/>
                    </a:prstGeom>
                  </pic:spPr>
                </pic:pic>
              </a:graphicData>
            </a:graphic>
          </wp:inline>
        </w:drawing>
      </w:r>
    </w:p>
    <w:p w:rsidR="00AF17E3" w:rsidRDefault="00AF17E3" w:rsidP="00AF17E3">
      <w:pPr>
        <w:spacing w:after="120"/>
        <w:rPr>
          <w:rFonts w:asciiTheme="majorHAnsi" w:hAnsiTheme="majorHAnsi" w:cstheme="majorHAnsi"/>
          <w:sz w:val="22"/>
          <w:szCs w:val="22"/>
        </w:rPr>
      </w:pPr>
      <w:r>
        <w:rPr>
          <w:rFonts w:asciiTheme="majorHAnsi" w:hAnsiTheme="majorHAnsi" w:cstheme="majorHAnsi"/>
          <w:b/>
          <w:sz w:val="22"/>
          <w:szCs w:val="22"/>
        </w:rPr>
        <w:lastRenderedPageBreak/>
        <w:t>Figure 3.</w:t>
      </w:r>
      <w:r>
        <w:rPr>
          <w:rFonts w:asciiTheme="majorHAnsi" w:hAnsiTheme="majorHAnsi" w:cstheme="majorHAnsi"/>
          <w:sz w:val="22"/>
          <w:szCs w:val="22"/>
        </w:rPr>
        <w:t xml:space="preserve"> </w:t>
      </w:r>
      <w:r w:rsidRPr="00AF17E3">
        <w:rPr>
          <w:rFonts w:asciiTheme="majorHAnsi" w:hAnsiTheme="majorHAnsi" w:cstheme="majorHAnsi"/>
          <w:sz w:val="22"/>
          <w:szCs w:val="22"/>
        </w:rPr>
        <w:t>Adjusted hazard ratio estimates for cance</w:t>
      </w:r>
      <w:r>
        <w:rPr>
          <w:rFonts w:asciiTheme="majorHAnsi" w:hAnsiTheme="majorHAnsi" w:cstheme="majorHAnsi"/>
          <w:sz w:val="22"/>
          <w:szCs w:val="22"/>
        </w:rPr>
        <w:t>rs and cumulative exposure to synthetic</w:t>
      </w:r>
      <w:r w:rsidRPr="00AF17E3">
        <w:rPr>
          <w:rFonts w:asciiTheme="majorHAnsi" w:hAnsiTheme="majorHAnsi" w:cstheme="majorHAnsi"/>
          <w:sz w:val="22"/>
          <w:szCs w:val="22"/>
        </w:rPr>
        <w:t xml:space="preserve"> metalworking fluids.</w:t>
      </w:r>
    </w:p>
    <w:p w:rsidR="00AF17E3" w:rsidRPr="00AF17E3" w:rsidRDefault="00901FC0" w:rsidP="00AF17E3">
      <w:pPr>
        <w:rPr>
          <w:rFonts w:asciiTheme="majorHAnsi" w:hAnsiTheme="majorHAnsi" w:cstheme="majorHAnsi"/>
          <w:sz w:val="22"/>
          <w:szCs w:val="22"/>
        </w:rPr>
      </w:pPr>
      <w:r>
        <w:rPr>
          <w:rFonts w:asciiTheme="majorHAnsi" w:hAnsiTheme="majorHAnsi" w:cstheme="majorHAnsi"/>
          <w:noProof/>
          <w:sz w:val="22"/>
          <w:szCs w:val="22"/>
        </w:rPr>
        <w:drawing>
          <wp:inline distT="0" distB="0" distL="0" distR="0">
            <wp:extent cx="5486400" cy="7772400"/>
            <wp:effectExtent l="0" t="0" r="0" b="0"/>
            <wp:docPr id="6" name="Picture 6" descr="Figure 3. Adjusted hazard ratio estimates for cancers and cumulative exposure to synthetic metalworking flu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n_hr_plot_sol5.tiff"/>
                    <pic:cNvPicPr/>
                  </pic:nvPicPr>
                  <pic:blipFill>
                    <a:blip r:embed="rId9">
                      <a:extLst>
                        <a:ext uri="{28A0092B-C50C-407E-A947-70E740481C1C}">
                          <a14:useLocalDpi xmlns:a14="http://schemas.microsoft.com/office/drawing/2010/main" val="0"/>
                        </a:ext>
                      </a:extLst>
                    </a:blip>
                    <a:stretch>
                      <a:fillRect/>
                    </a:stretch>
                  </pic:blipFill>
                  <pic:spPr>
                    <a:xfrm>
                      <a:off x="0" y="0"/>
                      <a:ext cx="5486400" cy="7772400"/>
                    </a:xfrm>
                    <a:prstGeom prst="rect">
                      <a:avLst/>
                    </a:prstGeom>
                  </pic:spPr>
                </pic:pic>
              </a:graphicData>
            </a:graphic>
          </wp:inline>
        </w:drawing>
      </w:r>
      <w:r w:rsidR="005F5226" w:rsidRPr="0090020B">
        <w:rPr>
          <w:rFonts w:asciiTheme="majorHAnsi" w:hAnsiTheme="majorHAnsi" w:cstheme="majorHAnsi"/>
          <w:sz w:val="22"/>
          <w:szCs w:val="22"/>
        </w:rPr>
        <w:br w:type="page"/>
      </w:r>
    </w:p>
    <w:p w:rsidR="001B64CB" w:rsidRDefault="001B64CB" w:rsidP="001B64CB">
      <w:pPr>
        <w:pStyle w:val="Heading1"/>
        <w:rPr>
          <w:rFonts w:cstheme="majorHAnsi"/>
          <w:sz w:val="22"/>
          <w:szCs w:val="22"/>
        </w:rPr>
      </w:pPr>
      <w:r w:rsidRPr="0090020B">
        <w:rPr>
          <w:rFonts w:cstheme="majorHAnsi"/>
          <w:sz w:val="22"/>
          <w:szCs w:val="22"/>
        </w:rPr>
        <w:lastRenderedPageBreak/>
        <w:t>Appendix</w:t>
      </w:r>
      <w:r>
        <w:rPr>
          <w:rFonts w:cstheme="majorHAnsi"/>
          <w:sz w:val="22"/>
          <w:szCs w:val="22"/>
        </w:rPr>
        <w:t xml:space="preserve"> 1</w:t>
      </w:r>
    </w:p>
    <w:p w:rsidR="001B64CB" w:rsidRDefault="001B64CB" w:rsidP="001B64CB">
      <w:pPr>
        <w:pStyle w:val="TableCaption"/>
        <w:spacing w:after="0"/>
        <w:rPr>
          <w:rFonts w:asciiTheme="majorHAnsi" w:hAnsiTheme="majorHAnsi" w:cstheme="majorHAnsi"/>
          <w:b/>
          <w:i w:val="0"/>
          <w:sz w:val="22"/>
          <w:szCs w:val="22"/>
        </w:rPr>
      </w:pPr>
    </w:p>
    <w:p w:rsidR="001B64CB" w:rsidRPr="0090020B" w:rsidRDefault="001B64CB" w:rsidP="001B64CB">
      <w:pPr>
        <w:pStyle w:val="TableCaption"/>
        <w:rPr>
          <w:rFonts w:asciiTheme="majorHAnsi" w:hAnsiTheme="majorHAnsi" w:cstheme="majorHAnsi"/>
          <w:i w:val="0"/>
          <w:sz w:val="22"/>
          <w:szCs w:val="22"/>
        </w:rPr>
      </w:pPr>
      <w:r w:rsidRPr="0090020B">
        <w:rPr>
          <w:rFonts w:asciiTheme="majorHAnsi" w:hAnsiTheme="majorHAnsi" w:cstheme="majorHAnsi"/>
          <w:b/>
          <w:i w:val="0"/>
          <w:sz w:val="22"/>
          <w:szCs w:val="22"/>
        </w:rPr>
        <w:t>Table A</w:t>
      </w:r>
      <w:r w:rsidR="006A590B">
        <w:rPr>
          <w:rFonts w:asciiTheme="majorHAnsi" w:hAnsiTheme="majorHAnsi" w:cstheme="majorHAnsi"/>
          <w:b/>
          <w:i w:val="0"/>
          <w:sz w:val="22"/>
          <w:szCs w:val="22"/>
        </w:rPr>
        <w:t>1.</w:t>
      </w:r>
      <w:bookmarkStart w:id="2" w:name="_GoBack"/>
      <w:bookmarkEnd w:id="2"/>
      <w:r>
        <w:rPr>
          <w:rFonts w:asciiTheme="majorHAnsi" w:hAnsiTheme="majorHAnsi" w:cstheme="majorHAnsi"/>
          <w:b/>
          <w:i w:val="0"/>
          <w:sz w:val="22"/>
          <w:szCs w:val="22"/>
        </w:rPr>
        <w:t>1</w:t>
      </w:r>
      <w:r w:rsidRPr="0090020B">
        <w:rPr>
          <w:rFonts w:asciiTheme="majorHAnsi" w:hAnsiTheme="majorHAnsi" w:cstheme="majorHAnsi"/>
          <w:b/>
          <w:i w:val="0"/>
          <w:sz w:val="22"/>
          <w:szCs w:val="22"/>
        </w:rPr>
        <w:t>.</w:t>
      </w:r>
      <w:r w:rsidRPr="0090020B">
        <w:rPr>
          <w:rFonts w:asciiTheme="majorHAnsi" w:hAnsiTheme="majorHAnsi" w:cstheme="majorHAnsi"/>
          <w:i w:val="0"/>
          <w:sz w:val="22"/>
          <w:szCs w:val="22"/>
        </w:rPr>
        <w:t xml:space="preserve"> International Classification of Diseases (ICD) codes used to define cases. Deaths prior to 1999 were defined with respect to the 9</w:t>
      </w:r>
      <w:r w:rsidRPr="0090020B">
        <w:rPr>
          <w:rFonts w:asciiTheme="majorHAnsi" w:hAnsiTheme="majorHAnsi" w:cstheme="majorHAnsi"/>
          <w:i w:val="0"/>
          <w:sz w:val="22"/>
          <w:szCs w:val="22"/>
          <w:vertAlign w:val="superscript"/>
        </w:rPr>
        <w:t>th</w:t>
      </w:r>
      <w:r w:rsidRPr="0090020B">
        <w:rPr>
          <w:rFonts w:asciiTheme="majorHAnsi" w:hAnsiTheme="majorHAnsi" w:cstheme="majorHAnsi"/>
          <w:i w:val="0"/>
          <w:sz w:val="22"/>
          <w:szCs w:val="22"/>
        </w:rPr>
        <w:t xml:space="preserve"> revision. Deaths in or after 1999 were defined with respect to the 10</w:t>
      </w:r>
      <w:r w:rsidRPr="0090020B">
        <w:rPr>
          <w:rFonts w:asciiTheme="majorHAnsi" w:hAnsiTheme="majorHAnsi" w:cstheme="majorHAnsi"/>
          <w:i w:val="0"/>
          <w:sz w:val="22"/>
          <w:szCs w:val="22"/>
          <w:vertAlign w:val="superscript"/>
        </w:rPr>
        <w:t>th</w:t>
      </w:r>
      <w:r w:rsidRPr="0090020B">
        <w:rPr>
          <w:rFonts w:asciiTheme="majorHAnsi" w:hAnsiTheme="majorHAnsi" w:cstheme="majorHAnsi"/>
          <w:i w:val="0"/>
          <w:sz w:val="22"/>
          <w:szCs w:val="22"/>
        </w:rPr>
        <w:t>.</w:t>
      </w:r>
    </w:p>
    <w:tbl>
      <w:tblPr>
        <w:tblStyle w:val="Table"/>
        <w:tblW w:w="0" w:type="auto"/>
        <w:jc w:val="center"/>
        <w:tblLayout w:type="fixed"/>
        <w:tblCellMar>
          <w:left w:w="115" w:type="dxa"/>
          <w:right w:w="115" w:type="dxa"/>
        </w:tblCellMar>
        <w:tblLook w:val="07E0" w:firstRow="1" w:lastRow="1" w:firstColumn="1" w:lastColumn="1" w:noHBand="1" w:noVBand="1"/>
      </w:tblPr>
      <w:tblGrid>
        <w:gridCol w:w="3600"/>
        <w:gridCol w:w="2880"/>
        <w:gridCol w:w="2880"/>
      </w:tblGrid>
      <w:tr w:rsidR="001B64CB" w:rsidRPr="0090020B" w:rsidTr="000518BC">
        <w:trPr>
          <w:jc w:val="center"/>
        </w:trPr>
        <w:tc>
          <w:tcPr>
            <w:tcW w:w="3600" w:type="dxa"/>
            <w:tcBorders>
              <w:top w:val="single" w:sz="4" w:space="0" w:color="auto"/>
              <w:bottom w:val="single" w:sz="4" w:space="0" w:color="auto"/>
            </w:tcBorders>
            <w:vAlign w:val="bottom"/>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Cause of death</w:t>
            </w:r>
          </w:p>
        </w:tc>
        <w:tc>
          <w:tcPr>
            <w:tcW w:w="2880" w:type="dxa"/>
            <w:tcBorders>
              <w:top w:val="single" w:sz="4" w:space="0" w:color="auto"/>
              <w:bottom w:val="single" w:sz="4" w:space="0" w:color="auto"/>
            </w:tcBorders>
            <w:vAlign w:val="bottom"/>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ICD 9</w:t>
            </w:r>
          </w:p>
        </w:tc>
        <w:tc>
          <w:tcPr>
            <w:tcW w:w="2880" w:type="dxa"/>
            <w:tcBorders>
              <w:top w:val="single" w:sz="4" w:space="0" w:color="auto"/>
              <w:bottom w:val="single" w:sz="4" w:space="0" w:color="auto"/>
            </w:tcBorders>
            <w:vAlign w:val="bottom"/>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ICD 10</w:t>
            </w:r>
          </w:p>
        </w:tc>
      </w:tr>
      <w:tr w:rsidR="001B64CB" w:rsidRPr="0090020B" w:rsidTr="000518BC">
        <w:trPr>
          <w:jc w:val="center"/>
        </w:trPr>
        <w:tc>
          <w:tcPr>
            <w:tcW w:w="3600" w:type="dxa"/>
            <w:tcBorders>
              <w:top w:val="single" w:sz="4" w:space="0" w:color="auto"/>
            </w:tcBorders>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All causes</w:t>
            </w:r>
          </w:p>
        </w:tc>
        <w:tc>
          <w:tcPr>
            <w:tcW w:w="2880" w:type="dxa"/>
            <w:tcBorders>
              <w:top w:val="single" w:sz="4" w:space="0" w:color="auto"/>
            </w:tcBorders>
          </w:tcPr>
          <w:p w:rsidR="001B64CB" w:rsidRPr="0090020B" w:rsidRDefault="001B64CB" w:rsidP="000518BC">
            <w:pPr>
              <w:pStyle w:val="Compact"/>
              <w:spacing w:before="0" w:after="0"/>
              <w:jc w:val="center"/>
              <w:rPr>
                <w:rFonts w:asciiTheme="majorHAnsi" w:hAnsiTheme="majorHAnsi" w:cstheme="majorHAnsi"/>
                <w:sz w:val="22"/>
                <w:szCs w:val="22"/>
              </w:rPr>
            </w:pPr>
            <w:r w:rsidRPr="0090020B">
              <w:rPr>
                <w:rFonts w:asciiTheme="majorHAnsi" w:hAnsiTheme="majorHAnsi" w:cstheme="majorHAnsi"/>
                <w:sz w:val="22"/>
                <w:szCs w:val="22"/>
              </w:rPr>
              <w:t>–</w:t>
            </w:r>
          </w:p>
        </w:tc>
        <w:tc>
          <w:tcPr>
            <w:tcW w:w="2880" w:type="dxa"/>
            <w:tcBorders>
              <w:top w:val="single" w:sz="4" w:space="0" w:color="auto"/>
            </w:tcBorders>
          </w:tcPr>
          <w:p w:rsidR="001B64CB" w:rsidRPr="0090020B" w:rsidRDefault="001B64CB" w:rsidP="000518BC">
            <w:pPr>
              <w:pStyle w:val="Compact"/>
              <w:spacing w:before="0" w:after="0"/>
              <w:jc w:val="center"/>
              <w:rPr>
                <w:rFonts w:asciiTheme="majorHAnsi" w:hAnsiTheme="majorHAnsi" w:cstheme="majorHAnsi"/>
                <w:sz w:val="22"/>
                <w:szCs w:val="22"/>
              </w:rPr>
            </w:pPr>
            <w:r w:rsidRPr="0090020B">
              <w:rPr>
                <w:rFonts w:asciiTheme="majorHAnsi" w:hAnsiTheme="majorHAnsi" w:cstheme="majorHAnsi"/>
                <w:sz w:val="22"/>
                <w:szCs w:val="22"/>
              </w:rPr>
              <w:t>–</w:t>
            </w:r>
          </w:p>
        </w:tc>
      </w:tr>
      <w:tr w:rsidR="001B64CB" w:rsidRPr="0090020B" w:rsidTr="000518BC">
        <w:trPr>
          <w:jc w:val="center"/>
        </w:trPr>
        <w:tc>
          <w:tcPr>
            <w:tcW w:w="360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All natural causes</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001–799</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A00–R99, U00–Z99</w:t>
            </w:r>
          </w:p>
        </w:tc>
      </w:tr>
      <w:tr w:rsidR="001B64CB" w:rsidRPr="0090020B" w:rsidTr="000518BC">
        <w:trPr>
          <w:jc w:val="center"/>
        </w:trPr>
        <w:tc>
          <w:tcPr>
            <w:tcW w:w="360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All cancers</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140–239</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C00–C99, D00–D49</w:t>
            </w:r>
          </w:p>
        </w:tc>
      </w:tr>
      <w:tr w:rsidR="001B64CB" w:rsidRPr="0090020B" w:rsidTr="000518BC">
        <w:trPr>
          <w:jc w:val="center"/>
        </w:trPr>
        <w:tc>
          <w:tcPr>
            <w:tcW w:w="360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Esophageal cancer</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150</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C15</w:t>
            </w:r>
          </w:p>
        </w:tc>
      </w:tr>
      <w:tr w:rsidR="001B64CB" w:rsidRPr="0090020B" w:rsidTr="000518BC">
        <w:trPr>
          <w:jc w:val="center"/>
        </w:trPr>
        <w:tc>
          <w:tcPr>
            <w:tcW w:w="360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Stomach cancer</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151</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C16</w:t>
            </w:r>
          </w:p>
        </w:tc>
      </w:tr>
      <w:tr w:rsidR="001B64CB" w:rsidRPr="0090020B" w:rsidTr="000518BC">
        <w:trPr>
          <w:jc w:val="center"/>
        </w:trPr>
        <w:tc>
          <w:tcPr>
            <w:tcW w:w="360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Intestinal cancer</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152–153</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C17–C18</w:t>
            </w:r>
          </w:p>
        </w:tc>
      </w:tr>
      <w:tr w:rsidR="001B64CB" w:rsidRPr="0090020B" w:rsidTr="000518BC">
        <w:trPr>
          <w:jc w:val="center"/>
        </w:trPr>
        <w:tc>
          <w:tcPr>
            <w:tcW w:w="360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Rectal cancer</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154</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C19–C21</w:t>
            </w:r>
          </w:p>
        </w:tc>
      </w:tr>
      <w:tr w:rsidR="001B64CB" w:rsidRPr="0090020B" w:rsidTr="000518BC">
        <w:trPr>
          <w:jc w:val="center"/>
        </w:trPr>
        <w:tc>
          <w:tcPr>
            <w:tcW w:w="360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Kidney cancer</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189.0, 189.2</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C64–C66</w:t>
            </w:r>
          </w:p>
        </w:tc>
      </w:tr>
      <w:tr w:rsidR="001B64CB" w:rsidRPr="0090020B" w:rsidTr="000518BC">
        <w:trPr>
          <w:jc w:val="center"/>
        </w:trPr>
        <w:tc>
          <w:tcPr>
            <w:tcW w:w="360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Bladder and urinary organ cancers</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188, 189.3–189.9</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C67–C68</w:t>
            </w:r>
          </w:p>
        </w:tc>
      </w:tr>
      <w:tr w:rsidR="001B64CB" w:rsidRPr="0090020B" w:rsidTr="000518BC">
        <w:trPr>
          <w:jc w:val="center"/>
        </w:trPr>
        <w:tc>
          <w:tcPr>
            <w:tcW w:w="360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Bile duct, liver, and gallbladder cancers</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155–156</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C22–C24</w:t>
            </w:r>
          </w:p>
        </w:tc>
      </w:tr>
      <w:tr w:rsidR="001B64CB" w:rsidRPr="0090020B" w:rsidTr="000518BC">
        <w:trPr>
          <w:jc w:val="center"/>
        </w:trPr>
        <w:tc>
          <w:tcPr>
            <w:tcW w:w="360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Pancreatic cancer</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157</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C25</w:t>
            </w:r>
          </w:p>
        </w:tc>
      </w:tr>
      <w:tr w:rsidR="001B64CB" w:rsidRPr="0090020B" w:rsidTr="000518BC">
        <w:trPr>
          <w:jc w:val="center"/>
        </w:trPr>
        <w:tc>
          <w:tcPr>
            <w:tcW w:w="360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Laryngeal cancer</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161</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C32</w:t>
            </w:r>
          </w:p>
        </w:tc>
      </w:tr>
      <w:tr w:rsidR="001B64CB" w:rsidRPr="0090020B" w:rsidTr="000518BC">
        <w:trPr>
          <w:jc w:val="center"/>
        </w:trPr>
        <w:tc>
          <w:tcPr>
            <w:tcW w:w="360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Lung cancer</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162</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C33–C34</w:t>
            </w:r>
          </w:p>
        </w:tc>
      </w:tr>
      <w:tr w:rsidR="001B64CB" w:rsidRPr="0090020B" w:rsidTr="000518BC">
        <w:trPr>
          <w:jc w:val="center"/>
        </w:trPr>
        <w:tc>
          <w:tcPr>
            <w:tcW w:w="360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Skin cancer</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172–173</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C43–C44, C46.0, C46.9</w:t>
            </w:r>
          </w:p>
        </w:tc>
      </w:tr>
      <w:tr w:rsidR="001B64CB" w:rsidRPr="0090020B" w:rsidTr="000518BC">
        <w:trPr>
          <w:jc w:val="center"/>
        </w:trPr>
        <w:tc>
          <w:tcPr>
            <w:tcW w:w="360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Prostate cancer</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185</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C61</w:t>
            </w:r>
          </w:p>
        </w:tc>
      </w:tr>
      <w:tr w:rsidR="001B64CB" w:rsidRPr="0090020B" w:rsidTr="000518BC">
        <w:trPr>
          <w:jc w:val="center"/>
        </w:trPr>
        <w:tc>
          <w:tcPr>
            <w:tcW w:w="360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Brain and nervous system cancers</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191–192</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C47, C70–C72</w:t>
            </w:r>
          </w:p>
        </w:tc>
      </w:tr>
      <w:tr w:rsidR="001B64CB" w:rsidRPr="0090020B" w:rsidTr="000518BC">
        <w:trPr>
          <w:jc w:val="center"/>
        </w:trPr>
        <w:tc>
          <w:tcPr>
            <w:tcW w:w="360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Leukemia</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204–208</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C91.0–C91.3, C91.5–C91.9, C92–C95</w:t>
            </w:r>
          </w:p>
        </w:tc>
      </w:tr>
      <w:tr w:rsidR="001B64CB" w:rsidRPr="0090020B" w:rsidTr="000518BC">
        <w:trPr>
          <w:jc w:val="center"/>
        </w:trPr>
        <w:tc>
          <w:tcPr>
            <w:tcW w:w="360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Breast cancer</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174–175</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C50</w:t>
            </w:r>
          </w:p>
        </w:tc>
      </w:tr>
      <w:tr w:rsidR="001B64CB" w:rsidRPr="0090020B" w:rsidTr="000518BC">
        <w:trPr>
          <w:jc w:val="center"/>
        </w:trPr>
        <w:tc>
          <w:tcPr>
            <w:tcW w:w="360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All nonmalignant respiratory diseases</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460–466, 470–478, 480–487, 490–495, 496–519</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A48.1, J00–J01, J02.8–J02.9, J03.8–J03.9, J04–J06, J10–J18, J20–J22, J40–J46, J30–J33, J34.1–J34.8, J35–J39, J47, J60:J95, J98, R09.1</w:t>
            </w:r>
          </w:p>
        </w:tc>
      </w:tr>
      <w:tr w:rsidR="001B64CB" w:rsidRPr="0090020B" w:rsidTr="000518BC">
        <w:trPr>
          <w:jc w:val="center"/>
        </w:trPr>
        <w:tc>
          <w:tcPr>
            <w:tcW w:w="360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Chronic obstructive pulmonary disease</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490–492, 496</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J40–J44</w:t>
            </w:r>
          </w:p>
        </w:tc>
      </w:tr>
      <w:tr w:rsidR="001B64CB" w:rsidRPr="0090020B" w:rsidTr="000518BC">
        <w:trPr>
          <w:jc w:val="center"/>
        </w:trPr>
        <w:tc>
          <w:tcPr>
            <w:tcW w:w="360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Pneumonia</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480–486</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A48.1, J12–J18</w:t>
            </w:r>
          </w:p>
        </w:tc>
      </w:tr>
      <w:tr w:rsidR="001B64CB" w:rsidRPr="0090020B" w:rsidTr="000518BC">
        <w:trPr>
          <w:jc w:val="center"/>
        </w:trPr>
        <w:tc>
          <w:tcPr>
            <w:tcW w:w="360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Cirrhosis and other chronic liver disease</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571</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K70, K73–K74, K76.0</w:t>
            </w:r>
          </w:p>
        </w:tc>
      </w:tr>
      <w:tr w:rsidR="001B64CB" w:rsidRPr="0090020B" w:rsidTr="000518BC">
        <w:trPr>
          <w:jc w:val="center"/>
        </w:trPr>
        <w:tc>
          <w:tcPr>
            <w:tcW w:w="360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All heart diseases</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390–398, 402, 404, 410–414, 420–429</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I00–I09, I11–I13, I20–I22, I24–I25, I30–I38, I40, I42, I44–I52, I97.0–I97.1, I97.8–I97.9, R00.1, R00.8</w:t>
            </w:r>
          </w:p>
        </w:tc>
      </w:tr>
      <w:tr w:rsidR="001B64CB" w:rsidRPr="0090020B" w:rsidTr="000518BC">
        <w:trPr>
          <w:jc w:val="center"/>
        </w:trPr>
        <w:tc>
          <w:tcPr>
            <w:tcW w:w="360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Ischemic heart disease</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410–414</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I20–I22, I24–I25, I51.3, I51.6</w:t>
            </w:r>
          </w:p>
        </w:tc>
      </w:tr>
      <w:tr w:rsidR="001B64CB" w:rsidRPr="0090020B" w:rsidTr="000518BC">
        <w:trPr>
          <w:jc w:val="center"/>
        </w:trPr>
        <w:tc>
          <w:tcPr>
            <w:tcW w:w="360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Rheumatic heart disease</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390–398</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I00–I09</w:t>
            </w:r>
          </w:p>
        </w:tc>
      </w:tr>
      <w:tr w:rsidR="001B64CB" w:rsidRPr="0090020B" w:rsidTr="000518BC">
        <w:trPr>
          <w:jc w:val="center"/>
        </w:trPr>
        <w:tc>
          <w:tcPr>
            <w:tcW w:w="360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Cerebrovascular disease</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430–438</w:t>
            </w:r>
          </w:p>
        </w:tc>
        <w:tc>
          <w:tcPr>
            <w:tcW w:w="2880" w:type="dxa"/>
          </w:tcPr>
          <w:p w:rsidR="001B64CB" w:rsidRPr="0090020B" w:rsidRDefault="001B64CB" w:rsidP="000518BC">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G45.0–G45.2, G45.4–G45.9, I60–I69</w:t>
            </w:r>
          </w:p>
        </w:tc>
      </w:tr>
      <w:tr w:rsidR="001B64CB" w:rsidRPr="0090020B" w:rsidTr="000518BC">
        <w:trPr>
          <w:jc w:val="center"/>
        </w:trPr>
        <w:tc>
          <w:tcPr>
            <w:tcW w:w="3600" w:type="dxa"/>
            <w:tcBorders>
              <w:bottom w:val="single" w:sz="4" w:space="0" w:color="auto"/>
            </w:tcBorders>
          </w:tcPr>
          <w:p w:rsidR="001B64CB" w:rsidRPr="0090020B" w:rsidRDefault="001B64CB" w:rsidP="000518BC">
            <w:pPr>
              <w:pStyle w:val="Compact"/>
              <w:spacing w:before="0" w:after="120"/>
              <w:rPr>
                <w:rFonts w:asciiTheme="majorHAnsi" w:hAnsiTheme="majorHAnsi" w:cstheme="majorHAnsi"/>
                <w:sz w:val="22"/>
                <w:szCs w:val="22"/>
              </w:rPr>
            </w:pPr>
            <w:r w:rsidRPr="0090020B">
              <w:rPr>
                <w:rFonts w:asciiTheme="majorHAnsi" w:hAnsiTheme="majorHAnsi" w:cstheme="majorHAnsi"/>
                <w:sz w:val="22"/>
                <w:szCs w:val="22"/>
              </w:rPr>
              <w:t>All external causes</w:t>
            </w:r>
          </w:p>
        </w:tc>
        <w:tc>
          <w:tcPr>
            <w:tcW w:w="2880" w:type="dxa"/>
            <w:tcBorders>
              <w:bottom w:val="single" w:sz="4" w:space="0" w:color="auto"/>
            </w:tcBorders>
          </w:tcPr>
          <w:p w:rsidR="001B64CB" w:rsidRPr="0090020B" w:rsidRDefault="001B64CB" w:rsidP="000518BC">
            <w:pPr>
              <w:pStyle w:val="Compact"/>
              <w:spacing w:before="0" w:after="120"/>
              <w:rPr>
                <w:rFonts w:asciiTheme="majorHAnsi" w:hAnsiTheme="majorHAnsi" w:cstheme="majorHAnsi"/>
                <w:sz w:val="22"/>
                <w:szCs w:val="22"/>
              </w:rPr>
            </w:pPr>
            <w:r w:rsidRPr="0090020B">
              <w:rPr>
                <w:rFonts w:asciiTheme="majorHAnsi" w:hAnsiTheme="majorHAnsi" w:cstheme="majorHAnsi"/>
                <w:sz w:val="22"/>
                <w:szCs w:val="22"/>
              </w:rPr>
              <w:t>E800–E848, E850–E888, E929–E978, E980–E999</w:t>
            </w:r>
          </w:p>
        </w:tc>
        <w:tc>
          <w:tcPr>
            <w:tcW w:w="2880" w:type="dxa"/>
            <w:tcBorders>
              <w:bottom w:val="single" w:sz="4" w:space="0" w:color="auto"/>
            </w:tcBorders>
          </w:tcPr>
          <w:p w:rsidR="001B64CB" w:rsidRPr="0090020B" w:rsidRDefault="001B64CB" w:rsidP="000518BC">
            <w:pPr>
              <w:pStyle w:val="Compact"/>
              <w:spacing w:before="0" w:after="120"/>
              <w:rPr>
                <w:rFonts w:asciiTheme="majorHAnsi" w:hAnsiTheme="majorHAnsi" w:cstheme="majorHAnsi"/>
                <w:sz w:val="22"/>
                <w:szCs w:val="22"/>
              </w:rPr>
            </w:pPr>
            <w:r w:rsidRPr="0090020B">
              <w:rPr>
                <w:rFonts w:asciiTheme="majorHAnsi" w:hAnsiTheme="majorHAnsi" w:cstheme="majorHAnsi"/>
                <w:sz w:val="22"/>
                <w:szCs w:val="22"/>
              </w:rPr>
              <w:t>V00–V99, W00-W99, X00–X84, X85–X99, Y00–Y36, Y40–Y89</w:t>
            </w:r>
          </w:p>
        </w:tc>
      </w:tr>
    </w:tbl>
    <w:p w:rsidR="00BC7F0F" w:rsidRPr="0090020B" w:rsidRDefault="00D92182">
      <w:pPr>
        <w:pStyle w:val="Heading1"/>
        <w:rPr>
          <w:rFonts w:cstheme="majorHAnsi"/>
          <w:sz w:val="22"/>
          <w:szCs w:val="22"/>
        </w:rPr>
      </w:pPr>
      <w:r w:rsidRPr="0090020B">
        <w:rPr>
          <w:rFonts w:cstheme="majorHAnsi"/>
          <w:sz w:val="22"/>
          <w:szCs w:val="22"/>
        </w:rPr>
        <w:lastRenderedPageBreak/>
        <w:t>Appendix</w:t>
      </w:r>
      <w:bookmarkEnd w:id="1"/>
      <w:r w:rsidR="00914376">
        <w:rPr>
          <w:rFonts w:cstheme="majorHAnsi"/>
          <w:sz w:val="22"/>
          <w:szCs w:val="22"/>
        </w:rPr>
        <w:t xml:space="preserve"> 2</w:t>
      </w:r>
    </w:p>
    <w:p w:rsidR="001B3179" w:rsidRPr="0090020B" w:rsidRDefault="001B3179">
      <w:pPr>
        <w:pStyle w:val="TableCaption"/>
        <w:rPr>
          <w:rFonts w:asciiTheme="majorHAnsi" w:hAnsiTheme="majorHAnsi" w:cstheme="majorHAnsi"/>
          <w:i w:val="0"/>
          <w:sz w:val="22"/>
          <w:szCs w:val="22"/>
        </w:rPr>
      </w:pPr>
    </w:p>
    <w:p w:rsidR="00BC7F0F" w:rsidRPr="0090020B" w:rsidRDefault="006B08A7">
      <w:pPr>
        <w:pStyle w:val="TableCaption"/>
        <w:rPr>
          <w:rFonts w:asciiTheme="majorHAnsi" w:hAnsiTheme="majorHAnsi" w:cstheme="majorHAnsi"/>
          <w:i w:val="0"/>
          <w:sz w:val="22"/>
          <w:szCs w:val="22"/>
        </w:rPr>
      </w:pPr>
      <w:r w:rsidRPr="0090020B">
        <w:rPr>
          <w:rFonts w:asciiTheme="majorHAnsi" w:hAnsiTheme="majorHAnsi" w:cstheme="majorHAnsi"/>
          <w:b/>
          <w:i w:val="0"/>
          <w:sz w:val="22"/>
          <w:szCs w:val="22"/>
        </w:rPr>
        <w:t>Table A</w:t>
      </w:r>
      <w:r w:rsidR="00521030">
        <w:rPr>
          <w:rFonts w:asciiTheme="majorHAnsi" w:hAnsiTheme="majorHAnsi" w:cstheme="majorHAnsi"/>
          <w:b/>
          <w:i w:val="0"/>
          <w:sz w:val="22"/>
          <w:szCs w:val="22"/>
        </w:rPr>
        <w:t>2.</w:t>
      </w:r>
      <w:r w:rsidRPr="0090020B">
        <w:rPr>
          <w:rFonts w:asciiTheme="majorHAnsi" w:hAnsiTheme="majorHAnsi" w:cstheme="majorHAnsi"/>
          <w:b/>
          <w:i w:val="0"/>
          <w:sz w:val="22"/>
          <w:szCs w:val="22"/>
        </w:rPr>
        <w:t>1.</w:t>
      </w:r>
      <w:r w:rsidRPr="0090020B">
        <w:rPr>
          <w:rFonts w:asciiTheme="majorHAnsi" w:hAnsiTheme="majorHAnsi" w:cstheme="majorHAnsi"/>
          <w:i w:val="0"/>
          <w:sz w:val="22"/>
          <w:szCs w:val="22"/>
        </w:rPr>
        <w:t xml:space="preserve"> </w:t>
      </w:r>
      <w:r w:rsidR="00D92182" w:rsidRPr="0090020B">
        <w:rPr>
          <w:rFonts w:asciiTheme="majorHAnsi" w:hAnsiTheme="majorHAnsi" w:cstheme="majorHAnsi"/>
          <w:i w:val="0"/>
          <w:sz w:val="22"/>
          <w:szCs w:val="22"/>
        </w:rPr>
        <w:t xml:space="preserve">Cox model estimates of the hazard ratio for selected cancer outcomes associated with exposure to </w:t>
      </w:r>
      <w:r w:rsidR="00D92182" w:rsidRPr="0090020B">
        <w:rPr>
          <w:rFonts w:asciiTheme="majorHAnsi" w:hAnsiTheme="majorHAnsi" w:cstheme="majorHAnsi"/>
          <w:b/>
          <w:i w:val="0"/>
          <w:sz w:val="22"/>
          <w:szCs w:val="22"/>
        </w:rPr>
        <w:t>straight</w:t>
      </w:r>
      <w:r w:rsidR="00D92182" w:rsidRPr="0090020B">
        <w:rPr>
          <w:rFonts w:asciiTheme="majorHAnsi" w:hAnsiTheme="majorHAnsi" w:cstheme="majorHAnsi"/>
          <w:i w:val="0"/>
          <w:sz w:val="22"/>
          <w:szCs w:val="22"/>
        </w:rPr>
        <w:t xml:space="preserve"> metalworking fluids, controlling for other fluid types, calendar year, calendar year of hire, age, race, sex, and plant, when possible.</w:t>
      </w:r>
    </w:p>
    <w:tbl>
      <w:tblPr>
        <w:tblStyle w:val="Table"/>
        <w:tblW w:w="0" w:type="auto"/>
        <w:jc w:val="center"/>
        <w:tblLayout w:type="fixed"/>
        <w:tblCellMar>
          <w:left w:w="115" w:type="dxa"/>
          <w:right w:w="115" w:type="dxa"/>
        </w:tblCellMar>
        <w:tblLook w:val="07E0" w:firstRow="1" w:lastRow="1" w:firstColumn="1" w:lastColumn="1" w:noHBand="1" w:noVBand="1"/>
      </w:tblPr>
      <w:tblGrid>
        <w:gridCol w:w="1728"/>
        <w:gridCol w:w="1656"/>
        <w:gridCol w:w="1642"/>
        <w:gridCol w:w="1728"/>
        <w:gridCol w:w="605"/>
        <w:gridCol w:w="1440"/>
        <w:gridCol w:w="323"/>
      </w:tblGrid>
      <w:tr w:rsidR="00BC7F0F" w:rsidRPr="0090020B" w:rsidTr="003F4E21">
        <w:trPr>
          <w:jc w:val="center"/>
        </w:trPr>
        <w:tc>
          <w:tcPr>
            <w:tcW w:w="1728" w:type="dxa"/>
            <w:tcBorders>
              <w:top w:val="single" w:sz="4" w:space="0" w:color="auto"/>
              <w:bottom w:val="single" w:sz="4" w:space="0" w:color="auto"/>
            </w:tcBorders>
            <w:vAlign w:val="bottom"/>
          </w:tcPr>
          <w:p w:rsidR="00BC7F0F" w:rsidRPr="0090020B" w:rsidRDefault="00BC7F0F" w:rsidP="00994385">
            <w:pPr>
              <w:spacing w:after="0"/>
              <w:rPr>
                <w:rFonts w:asciiTheme="majorHAnsi" w:hAnsiTheme="majorHAnsi" w:cstheme="majorHAnsi"/>
                <w:sz w:val="22"/>
                <w:szCs w:val="22"/>
              </w:rPr>
            </w:pPr>
          </w:p>
        </w:tc>
        <w:tc>
          <w:tcPr>
            <w:tcW w:w="1656" w:type="dxa"/>
            <w:tcBorders>
              <w:top w:val="single" w:sz="4" w:space="0" w:color="auto"/>
              <w:bottom w:val="single" w:sz="4" w:space="0" w:color="auto"/>
            </w:tcBorders>
            <w:vAlign w:val="bottom"/>
          </w:tcPr>
          <w:p w:rsidR="00BC7F0F" w:rsidRPr="0090020B" w:rsidRDefault="00BC7F0F" w:rsidP="00994385">
            <w:pPr>
              <w:spacing w:after="0"/>
              <w:rPr>
                <w:rFonts w:asciiTheme="majorHAnsi" w:hAnsiTheme="majorHAnsi" w:cstheme="majorHAnsi"/>
                <w:sz w:val="22"/>
                <w:szCs w:val="22"/>
              </w:rPr>
            </w:pPr>
          </w:p>
        </w:tc>
        <w:tc>
          <w:tcPr>
            <w:tcW w:w="1642" w:type="dxa"/>
            <w:tcBorders>
              <w:top w:val="single" w:sz="4" w:space="0" w:color="auto"/>
              <w:bottom w:val="single" w:sz="4" w:space="0" w:color="auto"/>
            </w:tcBorders>
            <w:vAlign w:val="bottom"/>
          </w:tcPr>
          <w:p w:rsidR="00BC7F0F" w:rsidRPr="0090020B" w:rsidRDefault="00BC7F0F" w:rsidP="00994385">
            <w:pPr>
              <w:spacing w:after="0"/>
              <w:rPr>
                <w:rFonts w:asciiTheme="majorHAnsi" w:hAnsiTheme="majorHAnsi" w:cstheme="majorHAnsi"/>
                <w:sz w:val="22"/>
                <w:szCs w:val="22"/>
              </w:rPr>
            </w:pPr>
          </w:p>
        </w:tc>
        <w:tc>
          <w:tcPr>
            <w:tcW w:w="1728" w:type="dxa"/>
            <w:tcBorders>
              <w:top w:val="single" w:sz="4" w:space="0" w:color="auto"/>
              <w:bottom w:val="single" w:sz="4" w:space="0" w:color="auto"/>
            </w:tcBorders>
            <w:vAlign w:val="bottom"/>
          </w:tcPr>
          <w:p w:rsidR="00BC7F0F" w:rsidRPr="0090020B" w:rsidRDefault="00D92182" w:rsidP="00994385">
            <w:pPr>
              <w:pStyle w:val="Compact"/>
              <w:spacing w:before="0" w:after="0"/>
              <w:jc w:val="center"/>
              <w:rPr>
                <w:rFonts w:asciiTheme="majorHAnsi" w:hAnsiTheme="majorHAnsi" w:cstheme="majorHAnsi"/>
                <w:sz w:val="22"/>
                <w:szCs w:val="22"/>
              </w:rPr>
            </w:pPr>
            <w:r w:rsidRPr="0090020B">
              <w:rPr>
                <w:rFonts w:asciiTheme="majorHAnsi" w:hAnsiTheme="majorHAnsi" w:cstheme="majorHAnsi"/>
                <w:sz w:val="22"/>
                <w:szCs w:val="22"/>
              </w:rPr>
              <w:t>Number of cases</w:t>
            </w:r>
          </w:p>
        </w:tc>
        <w:tc>
          <w:tcPr>
            <w:tcW w:w="605" w:type="dxa"/>
            <w:tcBorders>
              <w:top w:val="single" w:sz="4" w:space="0" w:color="auto"/>
              <w:bottom w:val="single" w:sz="4" w:space="0" w:color="auto"/>
            </w:tcBorders>
            <w:vAlign w:val="bottom"/>
          </w:tcPr>
          <w:p w:rsidR="00BC7F0F" w:rsidRPr="0090020B" w:rsidRDefault="00D92182" w:rsidP="00994385">
            <w:pPr>
              <w:pStyle w:val="Compact"/>
              <w:spacing w:before="0" w:after="0"/>
              <w:jc w:val="right"/>
              <w:rPr>
                <w:rFonts w:asciiTheme="majorHAnsi" w:hAnsiTheme="majorHAnsi" w:cstheme="majorHAnsi"/>
                <w:sz w:val="22"/>
                <w:szCs w:val="22"/>
              </w:rPr>
            </w:pPr>
            <w:r w:rsidRPr="0090020B">
              <w:rPr>
                <w:rFonts w:asciiTheme="majorHAnsi" w:hAnsiTheme="majorHAnsi" w:cstheme="majorHAnsi"/>
                <w:sz w:val="22"/>
                <w:szCs w:val="22"/>
              </w:rPr>
              <w:t>HR</w:t>
            </w:r>
          </w:p>
        </w:tc>
        <w:tc>
          <w:tcPr>
            <w:tcW w:w="1440" w:type="dxa"/>
            <w:tcBorders>
              <w:top w:val="single" w:sz="4" w:space="0" w:color="auto"/>
              <w:bottom w:val="single" w:sz="4" w:space="0" w:color="auto"/>
            </w:tcBorders>
            <w:vAlign w:val="bottom"/>
          </w:tcPr>
          <w:p w:rsidR="00BC7F0F" w:rsidRPr="0090020B" w:rsidRDefault="00D92182" w:rsidP="00994385">
            <w:pPr>
              <w:pStyle w:val="Compact"/>
              <w:spacing w:before="0" w:after="0"/>
              <w:jc w:val="right"/>
              <w:rPr>
                <w:rFonts w:asciiTheme="majorHAnsi" w:hAnsiTheme="majorHAnsi" w:cstheme="majorHAnsi"/>
                <w:sz w:val="22"/>
                <w:szCs w:val="22"/>
              </w:rPr>
            </w:pPr>
            <w:r w:rsidRPr="0090020B">
              <w:rPr>
                <w:rFonts w:asciiTheme="majorHAnsi" w:hAnsiTheme="majorHAnsi" w:cstheme="majorHAnsi"/>
                <w:sz w:val="22"/>
                <w:szCs w:val="22"/>
              </w:rPr>
              <w:t>95% CI</w:t>
            </w:r>
          </w:p>
        </w:tc>
        <w:tc>
          <w:tcPr>
            <w:tcW w:w="323" w:type="dxa"/>
            <w:tcBorders>
              <w:top w:val="single" w:sz="4" w:space="0" w:color="auto"/>
              <w:bottom w:val="single" w:sz="4" w:space="0" w:color="auto"/>
            </w:tcBorders>
            <w:vAlign w:val="bottom"/>
          </w:tcPr>
          <w:p w:rsidR="00BC7F0F" w:rsidRPr="0090020B" w:rsidRDefault="00BC7F0F" w:rsidP="00994385">
            <w:pPr>
              <w:spacing w:after="0"/>
              <w:rPr>
                <w:rFonts w:asciiTheme="majorHAnsi" w:hAnsiTheme="majorHAnsi" w:cstheme="majorHAnsi"/>
                <w:sz w:val="22"/>
                <w:szCs w:val="22"/>
              </w:rPr>
            </w:pPr>
          </w:p>
        </w:tc>
      </w:tr>
      <w:tr w:rsidR="00895933" w:rsidRPr="0090020B" w:rsidTr="007F1A0A">
        <w:trPr>
          <w:jc w:val="center"/>
        </w:trPr>
        <w:tc>
          <w:tcPr>
            <w:tcW w:w="9122" w:type="dxa"/>
            <w:gridSpan w:val="7"/>
            <w:tcBorders>
              <w:top w:val="single" w:sz="4" w:space="0" w:color="auto"/>
            </w:tcBorders>
          </w:tcPr>
          <w:p w:rsidR="00895933" w:rsidRPr="0090020B" w:rsidRDefault="00895933" w:rsidP="00994385">
            <w:pPr>
              <w:spacing w:after="0"/>
              <w:rPr>
                <w:rFonts w:asciiTheme="majorHAnsi" w:hAnsiTheme="majorHAnsi" w:cstheme="majorHAnsi"/>
                <w:sz w:val="22"/>
                <w:szCs w:val="22"/>
              </w:rPr>
            </w:pPr>
            <w:r w:rsidRPr="0090020B">
              <w:rPr>
                <w:rFonts w:asciiTheme="majorHAnsi" w:hAnsiTheme="majorHAnsi" w:cstheme="majorHAnsi"/>
                <w:sz w:val="22"/>
                <w:szCs w:val="22"/>
              </w:rPr>
              <w:t>Laryngeal cancer (</w:t>
            </w:r>
            <m:oMath>
              <m:r>
                <m:rPr>
                  <m:sty m:val="p"/>
                </m:rPr>
                <w:rPr>
                  <w:rFonts w:ascii="Cambria Math" w:hAnsi="Cambria Math" w:cstheme="majorHAnsi"/>
                  <w:sz w:val="22"/>
                  <w:szCs w:val="22"/>
                </w:rPr>
                <m:t>73</m:t>
              </m:r>
            </m:oMath>
            <w:r w:rsidRPr="0090020B">
              <w:rPr>
                <w:rFonts w:asciiTheme="majorHAnsi" w:hAnsiTheme="majorHAnsi" w:cstheme="majorHAnsi"/>
                <w:sz w:val="22"/>
                <w:szCs w:val="22"/>
              </w:rPr>
              <w:t xml:space="preserve"> cases)</w:t>
            </w:r>
          </w:p>
        </w:tc>
      </w:tr>
      <w:tr w:rsidR="00BC7F0F" w:rsidRPr="0090020B" w:rsidTr="003F4E21">
        <w:trPr>
          <w:jc w:val="center"/>
        </w:trPr>
        <w:tc>
          <w:tcPr>
            <w:tcW w:w="1728" w:type="dxa"/>
          </w:tcPr>
          <w:p w:rsidR="00BC7F0F" w:rsidRPr="0090020B" w:rsidRDefault="00BC7F0F" w:rsidP="00994385">
            <w:pPr>
              <w:spacing w:after="0"/>
              <w:rPr>
                <w:rFonts w:asciiTheme="majorHAnsi" w:hAnsiTheme="majorHAnsi" w:cstheme="majorHAnsi"/>
                <w:sz w:val="22"/>
                <w:szCs w:val="22"/>
              </w:rPr>
            </w:pPr>
          </w:p>
        </w:tc>
        <w:tc>
          <w:tcPr>
            <w:tcW w:w="1656" w:type="dxa"/>
          </w:tcPr>
          <w:p w:rsidR="00BC7F0F" w:rsidRPr="0090020B" w:rsidRDefault="00E67094" w:rsidP="00994385">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rsidR="00BC7F0F" w:rsidRPr="0090020B" w:rsidRDefault="00D92182" w:rsidP="00994385">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BC7F0F" w:rsidRPr="0090020B" w:rsidRDefault="00E67094" w:rsidP="00994385">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40</m:t>
                </m:r>
              </m:oMath>
            </m:oMathPara>
          </w:p>
        </w:tc>
        <w:tc>
          <w:tcPr>
            <w:tcW w:w="605" w:type="dxa"/>
          </w:tcPr>
          <w:p w:rsidR="007A5606" w:rsidRPr="007A5606" w:rsidRDefault="007A5606" w:rsidP="007A5606">
            <w:pPr>
              <w:spacing w:after="0"/>
              <w:rPr>
                <w:rFonts w:asciiTheme="majorHAnsi" w:eastAsiaTheme="minorEastAsia" w:hAnsiTheme="majorHAnsi" w:cstheme="majorHAnsi"/>
                <w:sz w:val="22"/>
                <w:szCs w:val="22"/>
              </w:rPr>
            </w:pPr>
            <m:oMathPara>
              <m:oMath>
                <m:r>
                  <w:rPr>
                    <w:rFonts w:ascii="Cambria Math" w:hAnsi="Cambria Math" w:cstheme="majorHAnsi"/>
                    <w:sz w:val="22"/>
                    <w:szCs w:val="22"/>
                  </w:rPr>
                  <m:t>1.00</m:t>
                </m:r>
              </m:oMath>
            </m:oMathPara>
          </w:p>
        </w:tc>
        <w:tc>
          <w:tcPr>
            <w:tcW w:w="1440" w:type="dxa"/>
          </w:tcPr>
          <w:p w:rsidR="00BC7F0F" w:rsidRPr="007A5606" w:rsidRDefault="007A5606" w:rsidP="007A5606">
            <w:pPr>
              <w:spacing w:after="0"/>
              <w:rPr>
                <w:rFonts w:asciiTheme="majorHAnsi" w:hAnsiTheme="majorHAnsi" w:cstheme="majorHAnsi"/>
                <w:sz w:val="22"/>
                <w:szCs w:val="22"/>
              </w:rPr>
            </w:pPr>
            <m:oMathPara>
              <m:oMathParaPr>
                <m:jc m:val="center"/>
              </m:oMathParaPr>
              <m:oMath>
                <m:r>
                  <w:rPr>
                    <w:rFonts w:ascii="Cambria Math" w:hAnsi="Cambria Math" w:cstheme="majorHAnsi"/>
                    <w:sz w:val="22"/>
                    <w:szCs w:val="22"/>
                  </w:rPr>
                  <m:t>-</m:t>
                </m:r>
              </m:oMath>
            </m:oMathPara>
          </w:p>
        </w:tc>
        <w:tc>
          <w:tcPr>
            <w:tcW w:w="323" w:type="dxa"/>
          </w:tcPr>
          <w:p w:rsidR="00BC7F0F" w:rsidRPr="0090020B" w:rsidRDefault="00BC7F0F" w:rsidP="00994385">
            <w:pPr>
              <w:spacing w:after="0"/>
              <w:rPr>
                <w:rFonts w:asciiTheme="majorHAnsi" w:hAnsiTheme="majorHAnsi" w:cstheme="majorHAnsi"/>
                <w:sz w:val="22"/>
                <w:szCs w:val="22"/>
              </w:rPr>
            </w:pPr>
          </w:p>
        </w:tc>
      </w:tr>
      <w:tr w:rsidR="00BC7F0F" w:rsidRPr="0090020B" w:rsidTr="003F4E21">
        <w:trPr>
          <w:jc w:val="center"/>
        </w:trPr>
        <w:tc>
          <w:tcPr>
            <w:tcW w:w="1728" w:type="dxa"/>
          </w:tcPr>
          <w:p w:rsidR="00BC7F0F" w:rsidRPr="0090020B" w:rsidRDefault="00BC7F0F" w:rsidP="00994385">
            <w:pPr>
              <w:spacing w:after="0"/>
              <w:rPr>
                <w:rFonts w:asciiTheme="majorHAnsi" w:hAnsiTheme="majorHAnsi" w:cstheme="majorHAnsi"/>
                <w:sz w:val="22"/>
                <w:szCs w:val="22"/>
              </w:rPr>
            </w:pPr>
          </w:p>
        </w:tc>
        <w:tc>
          <w:tcPr>
            <w:tcW w:w="1656" w:type="dxa"/>
          </w:tcPr>
          <w:p w:rsidR="00BC7F0F" w:rsidRPr="0090020B" w:rsidRDefault="00E67094" w:rsidP="00994385">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00D92182"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0.5</m:t>
              </m:r>
            </m:oMath>
          </w:p>
        </w:tc>
        <w:tc>
          <w:tcPr>
            <w:tcW w:w="1642" w:type="dxa"/>
          </w:tcPr>
          <w:p w:rsidR="00BC7F0F" w:rsidRPr="0090020B" w:rsidRDefault="00D92182" w:rsidP="00994385">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BC7F0F" w:rsidRPr="0090020B" w:rsidRDefault="00E67094" w:rsidP="00994385">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17</m:t>
                </m:r>
              </m:oMath>
            </m:oMathPara>
          </w:p>
        </w:tc>
        <w:tc>
          <w:tcPr>
            <w:tcW w:w="605" w:type="dxa"/>
          </w:tcPr>
          <w:p w:rsidR="00BC7F0F" w:rsidRPr="0090020B" w:rsidRDefault="00E67094" w:rsidP="00994385">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1.18</m:t>
                </m:r>
              </m:oMath>
            </m:oMathPara>
          </w:p>
        </w:tc>
        <w:tc>
          <w:tcPr>
            <w:tcW w:w="1440" w:type="dxa"/>
          </w:tcPr>
          <w:p w:rsidR="00BC7F0F" w:rsidRPr="0090020B" w:rsidRDefault="00E67094" w:rsidP="00994385">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(0.59, 2.37)</m:t>
                </m:r>
              </m:oMath>
            </m:oMathPara>
          </w:p>
        </w:tc>
        <w:tc>
          <w:tcPr>
            <w:tcW w:w="323" w:type="dxa"/>
          </w:tcPr>
          <w:p w:rsidR="00BC7F0F" w:rsidRPr="0090020B" w:rsidRDefault="00BC7F0F" w:rsidP="00994385">
            <w:pPr>
              <w:spacing w:after="0"/>
              <w:rPr>
                <w:rFonts w:asciiTheme="majorHAnsi" w:hAnsiTheme="majorHAnsi" w:cstheme="majorHAnsi"/>
                <w:sz w:val="22"/>
                <w:szCs w:val="22"/>
              </w:rPr>
            </w:pPr>
          </w:p>
        </w:tc>
      </w:tr>
      <w:tr w:rsidR="00BC7F0F" w:rsidRPr="0090020B" w:rsidTr="003F4E21">
        <w:trPr>
          <w:jc w:val="center"/>
        </w:trPr>
        <w:tc>
          <w:tcPr>
            <w:tcW w:w="1728" w:type="dxa"/>
          </w:tcPr>
          <w:p w:rsidR="00BC7F0F" w:rsidRPr="0090020B" w:rsidRDefault="00BC7F0F" w:rsidP="00994385">
            <w:pPr>
              <w:spacing w:after="0"/>
              <w:rPr>
                <w:rFonts w:asciiTheme="majorHAnsi" w:hAnsiTheme="majorHAnsi" w:cstheme="majorHAnsi"/>
                <w:sz w:val="22"/>
                <w:szCs w:val="22"/>
              </w:rPr>
            </w:pPr>
          </w:p>
        </w:tc>
        <w:tc>
          <w:tcPr>
            <w:tcW w:w="1656" w:type="dxa"/>
          </w:tcPr>
          <w:p w:rsidR="00BC7F0F" w:rsidRPr="0090020B" w:rsidRDefault="00E67094" w:rsidP="00994385">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&gt;0.5</m:t>
                </m:r>
              </m:oMath>
            </m:oMathPara>
          </w:p>
        </w:tc>
        <w:tc>
          <w:tcPr>
            <w:tcW w:w="1642" w:type="dxa"/>
          </w:tcPr>
          <w:p w:rsidR="00BC7F0F" w:rsidRPr="0090020B" w:rsidRDefault="00D92182" w:rsidP="00994385">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BC7F0F" w:rsidRPr="0090020B" w:rsidRDefault="00E67094" w:rsidP="00994385">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16</m:t>
                </m:r>
              </m:oMath>
            </m:oMathPara>
          </w:p>
        </w:tc>
        <w:tc>
          <w:tcPr>
            <w:tcW w:w="605" w:type="dxa"/>
          </w:tcPr>
          <w:p w:rsidR="00BC7F0F" w:rsidRPr="0090020B" w:rsidRDefault="00E67094" w:rsidP="00994385">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0.81</m:t>
                </m:r>
              </m:oMath>
            </m:oMathPara>
          </w:p>
        </w:tc>
        <w:tc>
          <w:tcPr>
            <w:tcW w:w="1440" w:type="dxa"/>
          </w:tcPr>
          <w:p w:rsidR="00BC7F0F" w:rsidRPr="0090020B" w:rsidRDefault="00E67094" w:rsidP="00994385">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(0.41, 1.59)</m:t>
                </m:r>
              </m:oMath>
            </m:oMathPara>
          </w:p>
        </w:tc>
        <w:tc>
          <w:tcPr>
            <w:tcW w:w="323" w:type="dxa"/>
          </w:tcPr>
          <w:p w:rsidR="00BC7F0F" w:rsidRPr="0090020B" w:rsidRDefault="00BC7F0F" w:rsidP="00994385">
            <w:pPr>
              <w:spacing w:after="0"/>
              <w:rPr>
                <w:rFonts w:asciiTheme="majorHAnsi" w:hAnsiTheme="majorHAnsi" w:cstheme="majorHAnsi"/>
                <w:sz w:val="22"/>
                <w:szCs w:val="22"/>
              </w:rPr>
            </w:pPr>
          </w:p>
        </w:tc>
      </w:tr>
      <w:tr w:rsidR="00895933" w:rsidRPr="0090020B" w:rsidTr="00992FFB">
        <w:trPr>
          <w:jc w:val="center"/>
        </w:trPr>
        <w:tc>
          <w:tcPr>
            <w:tcW w:w="9122" w:type="dxa"/>
            <w:gridSpan w:val="7"/>
          </w:tcPr>
          <w:p w:rsidR="00895933" w:rsidRPr="0090020B" w:rsidRDefault="00895933" w:rsidP="001A345F">
            <w:pPr>
              <w:spacing w:after="0"/>
              <w:rPr>
                <w:rFonts w:asciiTheme="majorHAnsi" w:hAnsiTheme="majorHAnsi" w:cstheme="majorHAnsi"/>
                <w:sz w:val="22"/>
                <w:szCs w:val="22"/>
              </w:rPr>
            </w:pPr>
            <w:r w:rsidRPr="0090020B">
              <w:rPr>
                <w:rFonts w:asciiTheme="majorHAnsi" w:hAnsiTheme="majorHAnsi" w:cstheme="majorHAnsi"/>
                <w:sz w:val="22"/>
                <w:szCs w:val="22"/>
              </w:rPr>
              <w:t>Lung cancer (</w:t>
            </w:r>
            <m:oMath>
              <m:r>
                <m:rPr>
                  <m:sty m:val="p"/>
                </m:rPr>
                <w:rPr>
                  <w:rFonts w:ascii="Cambria Math" w:hAnsi="Cambria Math" w:cstheme="majorHAnsi"/>
                  <w:sz w:val="22"/>
                  <w:szCs w:val="22"/>
                </w:rPr>
                <m:t>1891</m:t>
              </m:r>
            </m:oMath>
            <w:r w:rsidRPr="0090020B">
              <w:rPr>
                <w:rFonts w:asciiTheme="majorHAnsi" w:hAnsiTheme="majorHAnsi" w:cstheme="majorHAnsi"/>
                <w:sz w:val="22"/>
                <w:szCs w:val="22"/>
              </w:rPr>
              <w:t xml:space="preserve"> cases)</w:t>
            </w:r>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964</m:t>
                </m:r>
              </m:oMath>
            </m:oMathPara>
          </w:p>
        </w:tc>
        <w:tc>
          <w:tcPr>
            <w:tcW w:w="605" w:type="dxa"/>
          </w:tcPr>
          <w:p w:rsidR="007A5606" w:rsidRPr="007A5606" w:rsidRDefault="007A5606" w:rsidP="007A5606">
            <w:pPr>
              <w:spacing w:after="0"/>
              <w:rPr>
                <w:rFonts w:asciiTheme="majorHAnsi" w:eastAsiaTheme="minorEastAsia" w:hAnsiTheme="majorHAnsi" w:cstheme="majorHAnsi"/>
                <w:sz w:val="22"/>
                <w:szCs w:val="22"/>
              </w:rPr>
            </w:pPr>
            <m:oMathPara>
              <m:oMath>
                <m:r>
                  <w:rPr>
                    <w:rFonts w:ascii="Cambria Math" w:hAnsi="Cambria Math" w:cstheme="majorHAnsi"/>
                    <w:sz w:val="22"/>
                    <w:szCs w:val="22"/>
                  </w:rPr>
                  <m:t>1.00</m:t>
                </m:r>
              </m:oMath>
            </m:oMathPara>
          </w:p>
        </w:tc>
        <w:tc>
          <w:tcPr>
            <w:tcW w:w="1440" w:type="dxa"/>
          </w:tcPr>
          <w:p w:rsidR="007A5606" w:rsidRPr="007A5606" w:rsidRDefault="007A5606" w:rsidP="007A5606">
            <w:pPr>
              <w:spacing w:after="0"/>
              <w:rPr>
                <w:rFonts w:asciiTheme="majorHAnsi" w:hAnsiTheme="majorHAnsi" w:cstheme="majorHAnsi"/>
                <w:sz w:val="22"/>
                <w:szCs w:val="22"/>
              </w:rPr>
            </w:pPr>
            <m:oMathPara>
              <m:oMathParaPr>
                <m:jc m:val="center"/>
              </m:oMathParaPr>
              <m:oMath>
                <m:r>
                  <w:rPr>
                    <w:rFonts w:ascii="Cambria Math" w:hAnsi="Cambria Math" w:cstheme="majorHAnsi"/>
                    <w:sz w:val="22"/>
                    <w:szCs w:val="22"/>
                  </w:rPr>
                  <m:t>-</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0.3</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309</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1.07</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(0.92, 1.25)</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&gt;0.3</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1.6</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309</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0.96</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(0.82, 1.12)</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&gt;1.6</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309</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0.91</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(0.78, 1.05)</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C33F2C">
        <w:trPr>
          <w:jc w:val="center"/>
        </w:trPr>
        <w:tc>
          <w:tcPr>
            <w:tcW w:w="9122" w:type="dxa"/>
            <w:gridSpan w:val="7"/>
          </w:tcPr>
          <w:p w:rsidR="007A5606" w:rsidRPr="0090020B" w:rsidRDefault="007A5606" w:rsidP="007A5606">
            <w:pPr>
              <w:spacing w:after="0"/>
              <w:rPr>
                <w:rFonts w:asciiTheme="majorHAnsi" w:hAnsiTheme="majorHAnsi" w:cstheme="majorHAnsi"/>
                <w:sz w:val="22"/>
                <w:szCs w:val="22"/>
              </w:rPr>
            </w:pPr>
            <w:r w:rsidRPr="0090020B">
              <w:rPr>
                <w:rFonts w:asciiTheme="majorHAnsi" w:hAnsiTheme="majorHAnsi" w:cstheme="majorHAnsi"/>
                <w:sz w:val="22"/>
                <w:szCs w:val="22"/>
              </w:rPr>
              <w:t>Esophageal cancer (</w:t>
            </w:r>
            <m:oMath>
              <m:r>
                <m:rPr>
                  <m:sty m:val="p"/>
                </m:rPr>
                <w:rPr>
                  <w:rFonts w:ascii="Cambria Math" w:hAnsi="Cambria Math" w:cstheme="majorHAnsi"/>
                  <w:sz w:val="22"/>
                  <w:szCs w:val="22"/>
                </w:rPr>
                <m:t>176</m:t>
              </m:r>
            </m:oMath>
            <w:r w:rsidRPr="0090020B">
              <w:rPr>
                <w:rFonts w:asciiTheme="majorHAnsi" w:hAnsiTheme="majorHAnsi" w:cstheme="majorHAnsi"/>
                <w:sz w:val="22"/>
                <w:szCs w:val="22"/>
              </w:rPr>
              <w:t xml:space="preserve"> cases)</w:t>
            </w:r>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83</m:t>
                </m:r>
              </m:oMath>
            </m:oMathPara>
          </w:p>
        </w:tc>
        <w:tc>
          <w:tcPr>
            <w:tcW w:w="605" w:type="dxa"/>
          </w:tcPr>
          <w:p w:rsidR="007A5606" w:rsidRPr="007A5606" w:rsidRDefault="007A5606" w:rsidP="007A5606">
            <w:pPr>
              <w:spacing w:after="0"/>
              <w:rPr>
                <w:rFonts w:asciiTheme="majorHAnsi" w:eastAsiaTheme="minorEastAsia" w:hAnsiTheme="majorHAnsi" w:cstheme="majorHAnsi"/>
                <w:sz w:val="22"/>
                <w:szCs w:val="22"/>
              </w:rPr>
            </w:pPr>
            <m:oMathPara>
              <m:oMath>
                <m:r>
                  <w:rPr>
                    <w:rFonts w:ascii="Cambria Math" w:hAnsi="Cambria Math" w:cstheme="majorHAnsi"/>
                    <w:sz w:val="22"/>
                    <w:szCs w:val="22"/>
                  </w:rPr>
                  <m:t>1.00</m:t>
                </m:r>
              </m:oMath>
            </m:oMathPara>
          </w:p>
        </w:tc>
        <w:tc>
          <w:tcPr>
            <w:tcW w:w="1440" w:type="dxa"/>
          </w:tcPr>
          <w:p w:rsidR="007A5606" w:rsidRPr="007A5606" w:rsidRDefault="007A5606" w:rsidP="007A5606">
            <w:pPr>
              <w:spacing w:after="0"/>
              <w:rPr>
                <w:rFonts w:asciiTheme="majorHAnsi" w:hAnsiTheme="majorHAnsi" w:cstheme="majorHAnsi"/>
                <w:sz w:val="22"/>
                <w:szCs w:val="22"/>
              </w:rPr>
            </w:pPr>
            <m:oMathPara>
              <m:oMathParaPr>
                <m:jc m:val="center"/>
              </m:oMathParaPr>
              <m:oMath>
                <m:r>
                  <w:rPr>
                    <w:rFonts w:ascii="Cambria Math" w:hAnsi="Cambria Math" w:cstheme="majorHAnsi"/>
                    <w:sz w:val="22"/>
                    <w:szCs w:val="22"/>
                  </w:rPr>
                  <m:t>-</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0.4</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31</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1.17</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(0.71, 1.91)</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&gt;0.4</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2.1</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32</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1.19</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(0.74, 1.92)</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&gt;2.1</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30</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1.16</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(0.73, 1.85)</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9D661A">
        <w:trPr>
          <w:jc w:val="center"/>
        </w:trPr>
        <w:tc>
          <w:tcPr>
            <w:tcW w:w="9122" w:type="dxa"/>
            <w:gridSpan w:val="7"/>
          </w:tcPr>
          <w:p w:rsidR="007A5606" w:rsidRPr="0090020B" w:rsidRDefault="007A5606" w:rsidP="007A5606">
            <w:pPr>
              <w:spacing w:after="0"/>
              <w:rPr>
                <w:rFonts w:asciiTheme="majorHAnsi" w:hAnsiTheme="majorHAnsi" w:cstheme="majorHAnsi"/>
                <w:sz w:val="22"/>
                <w:szCs w:val="22"/>
              </w:rPr>
            </w:pPr>
            <w:r w:rsidRPr="0090020B">
              <w:rPr>
                <w:rFonts w:asciiTheme="majorHAnsi" w:hAnsiTheme="majorHAnsi" w:cstheme="majorHAnsi"/>
                <w:sz w:val="22"/>
                <w:szCs w:val="22"/>
              </w:rPr>
              <w:t>Stomach cancer (</w:t>
            </w:r>
            <m:oMath>
              <m:r>
                <m:rPr>
                  <m:sty m:val="p"/>
                </m:rPr>
                <w:rPr>
                  <w:rFonts w:ascii="Cambria Math" w:hAnsi="Cambria Math" w:cstheme="majorHAnsi"/>
                  <w:sz w:val="22"/>
                  <w:szCs w:val="22"/>
                </w:rPr>
                <m:t>192</m:t>
              </m:r>
            </m:oMath>
            <w:r w:rsidRPr="0090020B">
              <w:rPr>
                <w:rFonts w:asciiTheme="majorHAnsi" w:hAnsiTheme="majorHAnsi" w:cstheme="majorHAnsi"/>
                <w:sz w:val="22"/>
                <w:szCs w:val="22"/>
              </w:rPr>
              <w:t xml:space="preserve"> cases)</w:t>
            </w:r>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103</m:t>
                </m:r>
              </m:oMath>
            </m:oMathPara>
          </w:p>
        </w:tc>
        <w:tc>
          <w:tcPr>
            <w:tcW w:w="605" w:type="dxa"/>
          </w:tcPr>
          <w:p w:rsidR="007A5606" w:rsidRPr="007A5606" w:rsidRDefault="007A5606" w:rsidP="007A5606">
            <w:pPr>
              <w:spacing w:after="0"/>
              <w:rPr>
                <w:rFonts w:asciiTheme="majorHAnsi" w:eastAsiaTheme="minorEastAsia" w:hAnsiTheme="majorHAnsi" w:cstheme="majorHAnsi"/>
                <w:sz w:val="22"/>
                <w:szCs w:val="22"/>
              </w:rPr>
            </w:pPr>
            <m:oMathPara>
              <m:oMath>
                <m:r>
                  <w:rPr>
                    <w:rFonts w:ascii="Cambria Math" w:hAnsi="Cambria Math" w:cstheme="majorHAnsi"/>
                    <w:sz w:val="22"/>
                    <w:szCs w:val="22"/>
                  </w:rPr>
                  <m:t>1.00</m:t>
                </m:r>
              </m:oMath>
            </m:oMathPara>
          </w:p>
        </w:tc>
        <w:tc>
          <w:tcPr>
            <w:tcW w:w="1440" w:type="dxa"/>
          </w:tcPr>
          <w:p w:rsidR="007A5606" w:rsidRPr="007A5606" w:rsidRDefault="007A5606" w:rsidP="007A5606">
            <w:pPr>
              <w:spacing w:after="0"/>
              <w:rPr>
                <w:rFonts w:asciiTheme="majorHAnsi" w:hAnsiTheme="majorHAnsi" w:cstheme="majorHAnsi"/>
                <w:sz w:val="22"/>
                <w:szCs w:val="22"/>
              </w:rPr>
            </w:pPr>
            <m:oMathPara>
              <m:oMathParaPr>
                <m:jc m:val="center"/>
              </m:oMathParaPr>
              <m:oMath>
                <m:r>
                  <w:rPr>
                    <w:rFonts w:ascii="Cambria Math" w:hAnsi="Cambria Math" w:cstheme="majorHAnsi"/>
                    <w:sz w:val="22"/>
                    <w:szCs w:val="22"/>
                  </w:rPr>
                  <m:t>-</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0.3</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30</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1.16</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(0.70, 1.91)</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&gt;0.3</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2.9</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29</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0.80</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(0.49, 1.32)</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&gt;2.9</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30</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1.86</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(1.17, 2.97)</m:t>
                </m:r>
              </m:oMath>
            </m:oMathPara>
          </w:p>
        </w:tc>
        <w:tc>
          <w:tcPr>
            <w:tcW w:w="323"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m:t>
                </m:r>
              </m:oMath>
            </m:oMathPara>
          </w:p>
        </w:tc>
      </w:tr>
      <w:tr w:rsidR="007A5606" w:rsidRPr="0090020B" w:rsidTr="00685085">
        <w:trPr>
          <w:jc w:val="center"/>
        </w:trPr>
        <w:tc>
          <w:tcPr>
            <w:tcW w:w="9122" w:type="dxa"/>
            <w:gridSpan w:val="7"/>
          </w:tcPr>
          <w:p w:rsidR="007A5606" w:rsidRPr="0090020B" w:rsidRDefault="007A5606" w:rsidP="007A5606">
            <w:pPr>
              <w:spacing w:after="0"/>
              <w:rPr>
                <w:rFonts w:asciiTheme="majorHAnsi" w:hAnsiTheme="majorHAnsi" w:cstheme="majorHAnsi"/>
                <w:sz w:val="22"/>
                <w:szCs w:val="22"/>
              </w:rPr>
            </w:pPr>
            <w:r w:rsidRPr="0090020B">
              <w:rPr>
                <w:rFonts w:asciiTheme="majorHAnsi" w:hAnsiTheme="majorHAnsi" w:cstheme="majorHAnsi"/>
                <w:sz w:val="22"/>
                <w:szCs w:val="22"/>
              </w:rPr>
              <w:t>Colon cancer (</w:t>
            </w:r>
            <m:oMath>
              <m:r>
                <m:rPr>
                  <m:sty m:val="p"/>
                </m:rPr>
                <w:rPr>
                  <w:rFonts w:ascii="Cambria Math" w:hAnsi="Cambria Math" w:cstheme="majorHAnsi"/>
                  <w:sz w:val="22"/>
                  <w:szCs w:val="22"/>
                </w:rPr>
                <m:t>407</m:t>
              </m:r>
            </m:oMath>
            <w:r w:rsidRPr="0090020B">
              <w:rPr>
                <w:rFonts w:asciiTheme="majorHAnsi" w:hAnsiTheme="majorHAnsi" w:cstheme="majorHAnsi"/>
                <w:sz w:val="22"/>
                <w:szCs w:val="22"/>
              </w:rPr>
              <w:t xml:space="preserve"> cases)</w:t>
            </w:r>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211</m:t>
                </m:r>
              </m:oMath>
            </m:oMathPara>
          </w:p>
        </w:tc>
        <w:tc>
          <w:tcPr>
            <w:tcW w:w="605" w:type="dxa"/>
          </w:tcPr>
          <w:p w:rsidR="007A5606" w:rsidRPr="007A5606" w:rsidRDefault="007A5606" w:rsidP="007A5606">
            <w:pPr>
              <w:spacing w:after="0"/>
              <w:rPr>
                <w:rFonts w:asciiTheme="majorHAnsi" w:eastAsiaTheme="minorEastAsia" w:hAnsiTheme="majorHAnsi" w:cstheme="majorHAnsi"/>
                <w:sz w:val="22"/>
                <w:szCs w:val="22"/>
              </w:rPr>
            </w:pPr>
            <m:oMathPara>
              <m:oMath>
                <m:r>
                  <w:rPr>
                    <w:rFonts w:ascii="Cambria Math" w:hAnsi="Cambria Math" w:cstheme="majorHAnsi"/>
                    <w:sz w:val="22"/>
                    <w:szCs w:val="22"/>
                  </w:rPr>
                  <m:t>1.00</m:t>
                </m:r>
              </m:oMath>
            </m:oMathPara>
          </w:p>
        </w:tc>
        <w:tc>
          <w:tcPr>
            <w:tcW w:w="1440" w:type="dxa"/>
          </w:tcPr>
          <w:p w:rsidR="007A5606" w:rsidRPr="007A5606" w:rsidRDefault="007A5606" w:rsidP="007A5606">
            <w:pPr>
              <w:spacing w:after="0"/>
              <w:rPr>
                <w:rFonts w:asciiTheme="majorHAnsi" w:hAnsiTheme="majorHAnsi" w:cstheme="majorHAnsi"/>
                <w:sz w:val="22"/>
                <w:szCs w:val="22"/>
              </w:rPr>
            </w:pPr>
            <m:oMathPara>
              <m:oMathParaPr>
                <m:jc m:val="center"/>
              </m:oMathParaPr>
              <m:oMath>
                <m:r>
                  <w:rPr>
                    <w:rFonts w:ascii="Cambria Math" w:hAnsi="Cambria Math" w:cstheme="majorHAnsi"/>
                    <w:sz w:val="22"/>
                    <w:szCs w:val="22"/>
                  </w:rPr>
                  <m:t>-</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0.5</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66</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0.89</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(0.64, 1.23)</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&gt;0.5</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2.1</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65</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0.93</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(0.67, 1.29)</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&gt;2.1</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65</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0.92</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(0.68, 1.25)</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98080B">
        <w:trPr>
          <w:jc w:val="center"/>
        </w:trPr>
        <w:tc>
          <w:tcPr>
            <w:tcW w:w="9122" w:type="dxa"/>
            <w:gridSpan w:val="7"/>
          </w:tcPr>
          <w:p w:rsidR="007A5606" w:rsidRPr="0090020B" w:rsidRDefault="007A5606" w:rsidP="007A5606">
            <w:pPr>
              <w:spacing w:after="0"/>
              <w:rPr>
                <w:rFonts w:asciiTheme="majorHAnsi" w:hAnsiTheme="majorHAnsi" w:cstheme="majorHAnsi"/>
                <w:sz w:val="22"/>
                <w:szCs w:val="22"/>
              </w:rPr>
            </w:pPr>
            <w:r w:rsidRPr="0090020B">
              <w:rPr>
                <w:rFonts w:asciiTheme="majorHAnsi" w:hAnsiTheme="majorHAnsi" w:cstheme="majorHAnsi"/>
                <w:sz w:val="22"/>
                <w:szCs w:val="22"/>
              </w:rPr>
              <w:t>Rectal cancer (</w:t>
            </w:r>
            <m:oMath>
              <m:r>
                <m:rPr>
                  <m:sty m:val="p"/>
                </m:rPr>
                <w:rPr>
                  <w:rFonts w:ascii="Cambria Math" w:hAnsi="Cambria Math" w:cstheme="majorHAnsi"/>
                  <w:sz w:val="22"/>
                  <w:szCs w:val="22"/>
                </w:rPr>
                <m:t>83</m:t>
              </m:r>
            </m:oMath>
            <w:r w:rsidRPr="0090020B">
              <w:rPr>
                <w:rFonts w:asciiTheme="majorHAnsi" w:hAnsiTheme="majorHAnsi" w:cstheme="majorHAnsi"/>
                <w:sz w:val="22"/>
                <w:szCs w:val="22"/>
              </w:rPr>
              <w:t xml:space="preserve"> cases)</w:t>
            </w:r>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44</m:t>
                </m:r>
              </m:oMath>
            </m:oMathPara>
          </w:p>
        </w:tc>
        <w:tc>
          <w:tcPr>
            <w:tcW w:w="605" w:type="dxa"/>
          </w:tcPr>
          <w:p w:rsidR="007A5606" w:rsidRPr="007A5606" w:rsidRDefault="007A5606" w:rsidP="007A5606">
            <w:pPr>
              <w:spacing w:after="0"/>
              <w:rPr>
                <w:rFonts w:asciiTheme="majorHAnsi" w:eastAsiaTheme="minorEastAsia" w:hAnsiTheme="majorHAnsi" w:cstheme="majorHAnsi"/>
                <w:sz w:val="22"/>
                <w:szCs w:val="22"/>
              </w:rPr>
            </w:pPr>
            <m:oMathPara>
              <m:oMath>
                <m:r>
                  <w:rPr>
                    <w:rFonts w:ascii="Cambria Math" w:hAnsi="Cambria Math" w:cstheme="majorHAnsi"/>
                    <w:sz w:val="22"/>
                    <w:szCs w:val="22"/>
                  </w:rPr>
                  <m:t>1.00</m:t>
                </m:r>
              </m:oMath>
            </m:oMathPara>
          </w:p>
        </w:tc>
        <w:tc>
          <w:tcPr>
            <w:tcW w:w="1440" w:type="dxa"/>
          </w:tcPr>
          <w:p w:rsidR="007A5606" w:rsidRPr="007A5606" w:rsidRDefault="007A5606" w:rsidP="007A5606">
            <w:pPr>
              <w:spacing w:after="0"/>
              <w:rPr>
                <w:rFonts w:asciiTheme="majorHAnsi" w:hAnsiTheme="majorHAnsi" w:cstheme="majorHAnsi"/>
                <w:sz w:val="22"/>
                <w:szCs w:val="22"/>
              </w:rPr>
            </w:pPr>
            <m:oMathPara>
              <m:oMathParaPr>
                <m:jc m:val="center"/>
              </m:oMathParaPr>
              <m:oMath>
                <m:r>
                  <w:rPr>
                    <w:rFonts w:ascii="Cambria Math" w:hAnsi="Cambria Math" w:cstheme="majorHAnsi"/>
                    <w:sz w:val="22"/>
                    <w:szCs w:val="22"/>
                  </w:rPr>
                  <m:t>-</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1</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20</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0.78</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(0.40, 1.51)</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&gt;1</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19</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0.89</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(0.47, 1.68)</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E924A5">
        <w:trPr>
          <w:jc w:val="center"/>
        </w:trPr>
        <w:tc>
          <w:tcPr>
            <w:tcW w:w="9122" w:type="dxa"/>
            <w:gridSpan w:val="7"/>
          </w:tcPr>
          <w:p w:rsidR="007A5606" w:rsidRPr="0090020B" w:rsidRDefault="007A5606" w:rsidP="007A5606">
            <w:pPr>
              <w:spacing w:after="0"/>
              <w:rPr>
                <w:rFonts w:asciiTheme="majorHAnsi" w:hAnsiTheme="majorHAnsi" w:cstheme="majorHAnsi"/>
                <w:sz w:val="22"/>
                <w:szCs w:val="22"/>
              </w:rPr>
            </w:pPr>
            <w:r w:rsidRPr="0090020B">
              <w:rPr>
                <w:rFonts w:asciiTheme="majorHAnsi" w:hAnsiTheme="majorHAnsi" w:cstheme="majorHAnsi"/>
                <w:sz w:val="22"/>
                <w:szCs w:val="22"/>
              </w:rPr>
              <w:t>Bladder cancer (</w:t>
            </w:r>
            <m:oMath>
              <m:r>
                <m:rPr>
                  <m:sty m:val="p"/>
                </m:rPr>
                <w:rPr>
                  <w:rFonts w:ascii="Cambria Math" w:hAnsi="Cambria Math" w:cstheme="majorHAnsi"/>
                  <w:sz w:val="22"/>
                  <w:szCs w:val="22"/>
                </w:rPr>
                <m:t>138</m:t>
              </m:r>
            </m:oMath>
            <w:r w:rsidRPr="0090020B">
              <w:rPr>
                <w:rFonts w:asciiTheme="majorHAnsi" w:hAnsiTheme="majorHAnsi" w:cstheme="majorHAnsi"/>
                <w:sz w:val="22"/>
                <w:szCs w:val="22"/>
              </w:rPr>
              <w:t xml:space="preserve"> cases)</w:t>
            </w:r>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73</m:t>
                </m:r>
              </m:oMath>
            </m:oMathPara>
          </w:p>
        </w:tc>
        <w:tc>
          <w:tcPr>
            <w:tcW w:w="605" w:type="dxa"/>
          </w:tcPr>
          <w:p w:rsidR="007A5606" w:rsidRPr="007A5606" w:rsidRDefault="007A5606" w:rsidP="007A5606">
            <w:pPr>
              <w:spacing w:after="0"/>
              <w:rPr>
                <w:rFonts w:asciiTheme="majorHAnsi" w:eastAsiaTheme="minorEastAsia" w:hAnsiTheme="majorHAnsi" w:cstheme="majorHAnsi"/>
                <w:sz w:val="22"/>
                <w:szCs w:val="22"/>
              </w:rPr>
            </w:pPr>
            <m:oMathPara>
              <m:oMath>
                <m:r>
                  <w:rPr>
                    <w:rFonts w:ascii="Cambria Math" w:hAnsi="Cambria Math" w:cstheme="majorHAnsi"/>
                    <w:sz w:val="22"/>
                    <w:szCs w:val="22"/>
                  </w:rPr>
                  <m:t>1.00</m:t>
                </m:r>
              </m:oMath>
            </m:oMathPara>
          </w:p>
        </w:tc>
        <w:tc>
          <w:tcPr>
            <w:tcW w:w="1440" w:type="dxa"/>
          </w:tcPr>
          <w:p w:rsidR="007A5606" w:rsidRPr="007A5606" w:rsidRDefault="007A5606" w:rsidP="007A5606">
            <w:pPr>
              <w:spacing w:after="0"/>
              <w:rPr>
                <w:rFonts w:asciiTheme="majorHAnsi" w:hAnsiTheme="majorHAnsi" w:cstheme="majorHAnsi"/>
                <w:sz w:val="22"/>
                <w:szCs w:val="22"/>
              </w:rPr>
            </w:pPr>
            <m:oMathPara>
              <m:oMathParaPr>
                <m:jc m:val="center"/>
              </m:oMathParaPr>
              <m:oMath>
                <m:r>
                  <w:rPr>
                    <w:rFonts w:ascii="Cambria Math" w:hAnsi="Cambria Math" w:cstheme="majorHAnsi"/>
                    <w:sz w:val="22"/>
                    <w:szCs w:val="22"/>
                  </w:rPr>
                  <m:t>-</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0.3</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20</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0.90</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(0.51, 1.61)</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&gt;0.3</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1.8</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22</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0.65</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(0.37, 1.13)</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&gt;1.8</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23</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0.70</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(0.42, 1.16)</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074978">
        <w:trPr>
          <w:jc w:val="center"/>
        </w:trPr>
        <w:tc>
          <w:tcPr>
            <w:tcW w:w="9122" w:type="dxa"/>
            <w:gridSpan w:val="7"/>
          </w:tcPr>
          <w:p w:rsidR="007A5606" w:rsidRPr="0090020B" w:rsidRDefault="007A5606" w:rsidP="007A5606">
            <w:pPr>
              <w:spacing w:after="0"/>
              <w:rPr>
                <w:rFonts w:asciiTheme="majorHAnsi" w:hAnsiTheme="majorHAnsi" w:cstheme="majorHAnsi"/>
                <w:sz w:val="22"/>
                <w:szCs w:val="22"/>
              </w:rPr>
            </w:pPr>
            <w:r w:rsidRPr="0090020B">
              <w:rPr>
                <w:rFonts w:asciiTheme="majorHAnsi" w:hAnsiTheme="majorHAnsi" w:cstheme="majorHAnsi"/>
                <w:sz w:val="22"/>
                <w:szCs w:val="22"/>
              </w:rPr>
              <w:t>Liver cancer (</w:t>
            </w:r>
            <m:oMath>
              <m:r>
                <m:rPr>
                  <m:sty m:val="p"/>
                </m:rPr>
                <w:rPr>
                  <w:rFonts w:ascii="Cambria Math" w:hAnsi="Cambria Math" w:cstheme="majorHAnsi"/>
                  <w:sz w:val="22"/>
                  <w:szCs w:val="22"/>
                </w:rPr>
                <m:t>123</m:t>
              </m:r>
            </m:oMath>
            <w:r w:rsidRPr="0090020B">
              <w:rPr>
                <w:rFonts w:asciiTheme="majorHAnsi" w:hAnsiTheme="majorHAnsi" w:cstheme="majorHAnsi"/>
                <w:sz w:val="22"/>
                <w:szCs w:val="22"/>
              </w:rPr>
              <w:t xml:space="preserve"> cases)</w:t>
            </w:r>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55</m:t>
                </m:r>
              </m:oMath>
            </m:oMathPara>
          </w:p>
        </w:tc>
        <w:tc>
          <w:tcPr>
            <w:tcW w:w="605" w:type="dxa"/>
          </w:tcPr>
          <w:p w:rsidR="007A5606" w:rsidRPr="007A5606" w:rsidRDefault="007A5606" w:rsidP="007A5606">
            <w:pPr>
              <w:spacing w:after="0"/>
              <w:rPr>
                <w:rFonts w:asciiTheme="majorHAnsi" w:eastAsiaTheme="minorEastAsia" w:hAnsiTheme="majorHAnsi" w:cstheme="majorHAnsi"/>
                <w:sz w:val="22"/>
                <w:szCs w:val="22"/>
              </w:rPr>
            </w:pPr>
            <m:oMathPara>
              <m:oMath>
                <m:r>
                  <w:rPr>
                    <w:rFonts w:ascii="Cambria Math" w:hAnsi="Cambria Math" w:cstheme="majorHAnsi"/>
                    <w:sz w:val="22"/>
                    <w:szCs w:val="22"/>
                  </w:rPr>
                  <m:t>1.00</m:t>
                </m:r>
              </m:oMath>
            </m:oMathPara>
          </w:p>
        </w:tc>
        <w:tc>
          <w:tcPr>
            <w:tcW w:w="1440" w:type="dxa"/>
          </w:tcPr>
          <w:p w:rsidR="007A5606" w:rsidRPr="007A5606" w:rsidRDefault="007A5606" w:rsidP="007A5606">
            <w:pPr>
              <w:spacing w:after="0"/>
              <w:rPr>
                <w:rFonts w:asciiTheme="majorHAnsi" w:hAnsiTheme="majorHAnsi" w:cstheme="majorHAnsi"/>
                <w:sz w:val="22"/>
                <w:szCs w:val="22"/>
              </w:rPr>
            </w:pPr>
            <m:oMathPara>
              <m:oMathParaPr>
                <m:jc m:val="center"/>
              </m:oMathParaPr>
              <m:oMath>
                <m:r>
                  <w:rPr>
                    <w:rFonts w:ascii="Cambria Math" w:hAnsi="Cambria Math" w:cstheme="majorHAnsi"/>
                    <w:sz w:val="22"/>
                    <w:szCs w:val="22"/>
                  </w:rPr>
                  <m:t>-</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0.5</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22</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1.05</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(0.58, 1.89)</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&gt;0.5</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1.6</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23</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1.90</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(1.09, 3.31)</m:t>
                </m:r>
              </m:oMath>
            </m:oMathPara>
          </w:p>
        </w:tc>
        <w:tc>
          <w:tcPr>
            <w:tcW w:w="323"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m:t>
                </m:r>
              </m:oMath>
            </m:oMathPara>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&gt;1.6</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23</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1.24</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(0.72, 2.13)</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840E3B">
        <w:trPr>
          <w:jc w:val="center"/>
        </w:trPr>
        <w:tc>
          <w:tcPr>
            <w:tcW w:w="9122" w:type="dxa"/>
            <w:gridSpan w:val="7"/>
          </w:tcPr>
          <w:p w:rsidR="007A5606" w:rsidRPr="0090020B" w:rsidRDefault="007A5606" w:rsidP="007A5606">
            <w:pPr>
              <w:spacing w:after="0"/>
              <w:rPr>
                <w:rFonts w:asciiTheme="majorHAnsi" w:hAnsiTheme="majorHAnsi" w:cstheme="majorHAnsi"/>
                <w:sz w:val="22"/>
                <w:szCs w:val="22"/>
              </w:rPr>
            </w:pPr>
            <w:r w:rsidRPr="0090020B">
              <w:rPr>
                <w:rFonts w:asciiTheme="majorHAnsi" w:hAnsiTheme="majorHAnsi" w:cstheme="majorHAnsi"/>
                <w:sz w:val="22"/>
                <w:szCs w:val="22"/>
              </w:rPr>
              <w:t>Pancreatic cancer (</w:t>
            </w:r>
            <m:oMath>
              <m:r>
                <m:rPr>
                  <m:sty m:val="p"/>
                </m:rPr>
                <w:rPr>
                  <w:rFonts w:ascii="Cambria Math" w:hAnsi="Cambria Math" w:cstheme="majorHAnsi"/>
                  <w:sz w:val="22"/>
                  <w:szCs w:val="22"/>
                </w:rPr>
                <m:t>315</m:t>
              </m:r>
            </m:oMath>
            <w:r w:rsidRPr="0090020B">
              <w:rPr>
                <w:rFonts w:asciiTheme="majorHAnsi" w:hAnsiTheme="majorHAnsi" w:cstheme="majorHAnsi"/>
                <w:sz w:val="22"/>
                <w:szCs w:val="22"/>
              </w:rPr>
              <w:t xml:space="preserve"> cases)</w:t>
            </w:r>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154</m:t>
                </m:r>
              </m:oMath>
            </m:oMathPara>
          </w:p>
        </w:tc>
        <w:tc>
          <w:tcPr>
            <w:tcW w:w="605" w:type="dxa"/>
          </w:tcPr>
          <w:p w:rsidR="007A5606" w:rsidRPr="007A5606" w:rsidRDefault="007A5606" w:rsidP="007A5606">
            <w:pPr>
              <w:spacing w:after="0"/>
              <w:rPr>
                <w:rFonts w:asciiTheme="majorHAnsi" w:eastAsiaTheme="minorEastAsia" w:hAnsiTheme="majorHAnsi" w:cstheme="majorHAnsi"/>
                <w:sz w:val="22"/>
                <w:szCs w:val="22"/>
              </w:rPr>
            </w:pPr>
            <m:oMathPara>
              <m:oMath>
                <m:r>
                  <w:rPr>
                    <w:rFonts w:ascii="Cambria Math" w:hAnsi="Cambria Math" w:cstheme="majorHAnsi"/>
                    <w:sz w:val="22"/>
                    <w:szCs w:val="22"/>
                  </w:rPr>
                  <m:t>1.00</m:t>
                </m:r>
              </m:oMath>
            </m:oMathPara>
          </w:p>
        </w:tc>
        <w:tc>
          <w:tcPr>
            <w:tcW w:w="1440" w:type="dxa"/>
          </w:tcPr>
          <w:p w:rsidR="007A5606" w:rsidRPr="007A5606" w:rsidRDefault="007A5606" w:rsidP="007A5606">
            <w:pPr>
              <w:spacing w:after="0"/>
              <w:rPr>
                <w:rFonts w:asciiTheme="majorHAnsi" w:hAnsiTheme="majorHAnsi" w:cstheme="majorHAnsi"/>
                <w:sz w:val="22"/>
                <w:szCs w:val="22"/>
              </w:rPr>
            </w:pPr>
            <m:oMathPara>
              <m:oMathParaPr>
                <m:jc m:val="center"/>
              </m:oMathParaPr>
              <m:oMath>
                <m:r>
                  <w:rPr>
                    <w:rFonts w:ascii="Cambria Math" w:hAnsi="Cambria Math" w:cstheme="majorHAnsi"/>
                    <w:sz w:val="22"/>
                    <w:szCs w:val="22"/>
                  </w:rPr>
                  <m:t>-</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0.3</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54</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1.25</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(0.87, 1.81)</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&gt;0.3</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1.1</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53</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1.17</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(0.80, 1.70)</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&gt;1.1</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54</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0.85</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(0.60, 1.21)</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9E753D">
        <w:trPr>
          <w:jc w:val="center"/>
        </w:trPr>
        <w:tc>
          <w:tcPr>
            <w:tcW w:w="9122" w:type="dxa"/>
            <w:gridSpan w:val="7"/>
          </w:tcPr>
          <w:p w:rsidR="007A5606" w:rsidRPr="0090020B" w:rsidRDefault="007A5606" w:rsidP="007A5606">
            <w:pPr>
              <w:spacing w:after="0"/>
              <w:rPr>
                <w:rFonts w:asciiTheme="majorHAnsi" w:hAnsiTheme="majorHAnsi" w:cstheme="majorHAnsi"/>
                <w:sz w:val="22"/>
                <w:szCs w:val="22"/>
              </w:rPr>
            </w:pPr>
            <w:r w:rsidRPr="0090020B">
              <w:rPr>
                <w:rFonts w:asciiTheme="majorHAnsi" w:hAnsiTheme="majorHAnsi" w:cstheme="majorHAnsi"/>
                <w:sz w:val="22"/>
                <w:szCs w:val="22"/>
              </w:rPr>
              <w:t>Skin cancer (</w:t>
            </w:r>
            <m:oMath>
              <m:r>
                <m:rPr>
                  <m:sty m:val="p"/>
                </m:rPr>
                <w:rPr>
                  <w:rFonts w:ascii="Cambria Math" w:hAnsi="Cambria Math" w:cstheme="majorHAnsi"/>
                  <w:sz w:val="22"/>
                  <w:szCs w:val="22"/>
                </w:rPr>
                <m:t>69</m:t>
              </m:r>
            </m:oMath>
            <w:r w:rsidRPr="0090020B">
              <w:rPr>
                <w:rFonts w:asciiTheme="majorHAnsi" w:hAnsiTheme="majorHAnsi" w:cstheme="majorHAnsi"/>
                <w:sz w:val="22"/>
                <w:szCs w:val="22"/>
              </w:rPr>
              <w:t xml:space="preserve"> cases)</w:t>
            </w:r>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32</m:t>
                </m:r>
              </m:oMath>
            </m:oMathPara>
          </w:p>
        </w:tc>
        <w:tc>
          <w:tcPr>
            <w:tcW w:w="605" w:type="dxa"/>
          </w:tcPr>
          <w:p w:rsidR="007A5606" w:rsidRPr="007A5606" w:rsidRDefault="007A5606" w:rsidP="007A5606">
            <w:pPr>
              <w:spacing w:after="0"/>
              <w:rPr>
                <w:rFonts w:asciiTheme="majorHAnsi" w:eastAsiaTheme="minorEastAsia" w:hAnsiTheme="majorHAnsi" w:cstheme="majorHAnsi"/>
                <w:sz w:val="22"/>
                <w:szCs w:val="22"/>
              </w:rPr>
            </w:pPr>
            <m:oMathPara>
              <m:oMath>
                <m:r>
                  <w:rPr>
                    <w:rFonts w:ascii="Cambria Math" w:hAnsi="Cambria Math" w:cstheme="majorHAnsi"/>
                    <w:sz w:val="22"/>
                    <w:szCs w:val="22"/>
                  </w:rPr>
                  <m:t>1.00</m:t>
                </m:r>
              </m:oMath>
            </m:oMathPara>
          </w:p>
        </w:tc>
        <w:tc>
          <w:tcPr>
            <w:tcW w:w="1440" w:type="dxa"/>
          </w:tcPr>
          <w:p w:rsidR="007A5606" w:rsidRPr="007A5606" w:rsidRDefault="007A5606" w:rsidP="007A5606">
            <w:pPr>
              <w:spacing w:after="0"/>
              <w:rPr>
                <w:rFonts w:asciiTheme="majorHAnsi" w:hAnsiTheme="majorHAnsi" w:cstheme="majorHAnsi"/>
                <w:sz w:val="22"/>
                <w:szCs w:val="22"/>
              </w:rPr>
            </w:pPr>
            <m:oMathPara>
              <m:oMathParaPr>
                <m:jc m:val="center"/>
              </m:oMathParaPr>
              <m:oMath>
                <m:r>
                  <w:rPr>
                    <w:rFonts w:ascii="Cambria Math" w:hAnsi="Cambria Math" w:cstheme="majorHAnsi"/>
                    <w:sz w:val="22"/>
                    <w:szCs w:val="22"/>
                  </w:rPr>
                  <m:t>-</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0.9</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18</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1.17</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(0.58, 2.34)</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&gt;0.9</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19</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1.32</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(0.67, 2.58)</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2414E0">
        <w:trPr>
          <w:jc w:val="center"/>
        </w:trPr>
        <w:tc>
          <w:tcPr>
            <w:tcW w:w="9122" w:type="dxa"/>
            <w:gridSpan w:val="7"/>
          </w:tcPr>
          <w:p w:rsidR="007A5606" w:rsidRPr="0090020B" w:rsidRDefault="007A5606" w:rsidP="007A5606">
            <w:pPr>
              <w:spacing w:after="0"/>
              <w:rPr>
                <w:rFonts w:asciiTheme="majorHAnsi" w:hAnsiTheme="majorHAnsi" w:cstheme="majorHAnsi"/>
                <w:sz w:val="22"/>
                <w:szCs w:val="22"/>
              </w:rPr>
            </w:pPr>
            <w:r w:rsidRPr="0090020B">
              <w:rPr>
                <w:rFonts w:asciiTheme="majorHAnsi" w:hAnsiTheme="majorHAnsi" w:cstheme="majorHAnsi"/>
                <w:sz w:val="22"/>
                <w:szCs w:val="22"/>
              </w:rPr>
              <w:t>Prostate cancer (</w:t>
            </w:r>
            <m:oMath>
              <m:r>
                <m:rPr>
                  <m:sty m:val="p"/>
                </m:rPr>
                <w:rPr>
                  <w:rFonts w:ascii="Cambria Math" w:hAnsi="Cambria Math" w:cstheme="majorHAnsi"/>
                  <w:sz w:val="22"/>
                  <w:szCs w:val="22"/>
                </w:rPr>
                <m:t>417</m:t>
              </m:r>
            </m:oMath>
            <w:r w:rsidRPr="0090020B">
              <w:rPr>
                <w:rFonts w:asciiTheme="majorHAnsi" w:hAnsiTheme="majorHAnsi" w:cstheme="majorHAnsi"/>
                <w:sz w:val="22"/>
                <w:szCs w:val="22"/>
              </w:rPr>
              <w:t xml:space="preserve"> cases)</w:t>
            </w:r>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192</m:t>
                </m:r>
              </m:oMath>
            </m:oMathPara>
          </w:p>
        </w:tc>
        <w:tc>
          <w:tcPr>
            <w:tcW w:w="605" w:type="dxa"/>
          </w:tcPr>
          <w:p w:rsidR="007A5606" w:rsidRPr="007A5606" w:rsidRDefault="007A5606" w:rsidP="007A5606">
            <w:pPr>
              <w:spacing w:after="0"/>
              <w:rPr>
                <w:rFonts w:asciiTheme="majorHAnsi" w:eastAsiaTheme="minorEastAsia" w:hAnsiTheme="majorHAnsi" w:cstheme="majorHAnsi"/>
                <w:sz w:val="22"/>
                <w:szCs w:val="22"/>
              </w:rPr>
            </w:pPr>
            <m:oMathPara>
              <m:oMath>
                <m:r>
                  <w:rPr>
                    <w:rFonts w:ascii="Cambria Math" w:hAnsi="Cambria Math" w:cstheme="majorHAnsi"/>
                    <w:sz w:val="22"/>
                    <w:szCs w:val="22"/>
                  </w:rPr>
                  <m:t>1.00</m:t>
                </m:r>
              </m:oMath>
            </m:oMathPara>
          </w:p>
        </w:tc>
        <w:tc>
          <w:tcPr>
            <w:tcW w:w="1440" w:type="dxa"/>
          </w:tcPr>
          <w:p w:rsidR="007A5606" w:rsidRPr="007A5606" w:rsidRDefault="007A5606" w:rsidP="007A5606">
            <w:pPr>
              <w:spacing w:after="0"/>
              <w:rPr>
                <w:rFonts w:asciiTheme="majorHAnsi" w:hAnsiTheme="majorHAnsi" w:cstheme="majorHAnsi"/>
                <w:sz w:val="22"/>
                <w:szCs w:val="22"/>
              </w:rPr>
            </w:pPr>
            <m:oMathPara>
              <m:oMathParaPr>
                <m:jc m:val="center"/>
              </m:oMathParaPr>
              <m:oMath>
                <m:r>
                  <w:rPr>
                    <w:rFonts w:ascii="Cambria Math" w:hAnsi="Cambria Math" w:cstheme="majorHAnsi"/>
                    <w:sz w:val="22"/>
                    <w:szCs w:val="22"/>
                  </w:rPr>
                  <m:t>-</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0.5</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75</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1.15</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(0.84, 1.57)</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&gt;0.5</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2</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75</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1.11</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(0.81, 1.52)</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&gt;2</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75</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1.05</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(0.78, 1.41)</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2640AA">
        <w:trPr>
          <w:jc w:val="center"/>
        </w:trPr>
        <w:tc>
          <w:tcPr>
            <w:tcW w:w="9122" w:type="dxa"/>
            <w:gridSpan w:val="7"/>
          </w:tcPr>
          <w:p w:rsidR="007A5606" w:rsidRPr="0090020B" w:rsidRDefault="007A5606" w:rsidP="007A5606">
            <w:pPr>
              <w:spacing w:after="0"/>
              <w:rPr>
                <w:rFonts w:asciiTheme="majorHAnsi" w:hAnsiTheme="majorHAnsi" w:cstheme="majorHAnsi"/>
                <w:sz w:val="22"/>
                <w:szCs w:val="22"/>
              </w:rPr>
            </w:pPr>
            <w:r w:rsidRPr="0090020B">
              <w:rPr>
                <w:rFonts w:asciiTheme="majorHAnsi" w:hAnsiTheme="majorHAnsi" w:cstheme="majorHAnsi"/>
                <w:sz w:val="22"/>
                <w:szCs w:val="22"/>
              </w:rPr>
              <w:t>Brain and nervous system cancers (</w:t>
            </w:r>
            <m:oMath>
              <m:r>
                <m:rPr>
                  <m:sty m:val="p"/>
                </m:rPr>
                <w:rPr>
                  <w:rFonts w:ascii="Cambria Math" w:hAnsi="Cambria Math" w:cstheme="majorHAnsi"/>
                  <w:sz w:val="22"/>
                  <w:szCs w:val="22"/>
                </w:rPr>
                <m:t>128</m:t>
              </m:r>
            </m:oMath>
            <w:r w:rsidRPr="0090020B">
              <w:rPr>
                <w:rFonts w:asciiTheme="majorHAnsi" w:hAnsiTheme="majorHAnsi" w:cstheme="majorHAnsi"/>
                <w:sz w:val="22"/>
                <w:szCs w:val="22"/>
              </w:rPr>
              <w:t xml:space="preserve"> cases)</w:t>
            </w:r>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74</m:t>
                </m:r>
              </m:oMath>
            </m:oMathPara>
          </w:p>
        </w:tc>
        <w:tc>
          <w:tcPr>
            <w:tcW w:w="605" w:type="dxa"/>
          </w:tcPr>
          <w:p w:rsidR="007A5606" w:rsidRPr="007A5606" w:rsidRDefault="007A5606" w:rsidP="007A5606">
            <w:pPr>
              <w:spacing w:after="0"/>
              <w:rPr>
                <w:rFonts w:asciiTheme="majorHAnsi" w:eastAsiaTheme="minorEastAsia" w:hAnsiTheme="majorHAnsi" w:cstheme="majorHAnsi"/>
                <w:sz w:val="22"/>
                <w:szCs w:val="22"/>
              </w:rPr>
            </w:pPr>
            <m:oMathPara>
              <m:oMath>
                <m:r>
                  <w:rPr>
                    <w:rFonts w:ascii="Cambria Math" w:hAnsi="Cambria Math" w:cstheme="majorHAnsi"/>
                    <w:sz w:val="22"/>
                    <w:szCs w:val="22"/>
                  </w:rPr>
                  <m:t>1.00</m:t>
                </m:r>
              </m:oMath>
            </m:oMathPara>
          </w:p>
        </w:tc>
        <w:tc>
          <w:tcPr>
            <w:tcW w:w="1440" w:type="dxa"/>
          </w:tcPr>
          <w:p w:rsidR="007A5606" w:rsidRPr="007A5606" w:rsidRDefault="007A5606" w:rsidP="007A5606">
            <w:pPr>
              <w:spacing w:after="0"/>
              <w:rPr>
                <w:rFonts w:asciiTheme="majorHAnsi" w:hAnsiTheme="majorHAnsi" w:cstheme="majorHAnsi"/>
                <w:sz w:val="22"/>
                <w:szCs w:val="22"/>
              </w:rPr>
            </w:pPr>
            <m:oMathPara>
              <m:oMathParaPr>
                <m:jc m:val="center"/>
              </m:oMathParaPr>
              <m:oMath>
                <m:r>
                  <w:rPr>
                    <w:rFonts w:ascii="Cambria Math" w:hAnsi="Cambria Math" w:cstheme="majorHAnsi"/>
                    <w:sz w:val="22"/>
                    <w:szCs w:val="22"/>
                  </w:rPr>
                  <m:t>-</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1</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27</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0.61</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(0.35, 1.05)</m:t>
                </m:r>
              </m:oMath>
            </m:oMathPara>
          </w:p>
        </w:tc>
        <w:tc>
          <w:tcPr>
            <w:tcW w:w="323"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m:t>
                </m:r>
              </m:oMath>
            </m:oMathPara>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&gt;1</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27</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0.73</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(0.44, 1.22)</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A219A2">
        <w:trPr>
          <w:jc w:val="center"/>
        </w:trPr>
        <w:tc>
          <w:tcPr>
            <w:tcW w:w="9122" w:type="dxa"/>
            <w:gridSpan w:val="7"/>
          </w:tcPr>
          <w:p w:rsidR="007A5606" w:rsidRPr="0090020B" w:rsidRDefault="007A5606" w:rsidP="007A5606">
            <w:pPr>
              <w:spacing w:after="0"/>
              <w:rPr>
                <w:rFonts w:asciiTheme="majorHAnsi" w:hAnsiTheme="majorHAnsi" w:cstheme="majorHAnsi"/>
                <w:sz w:val="22"/>
                <w:szCs w:val="22"/>
              </w:rPr>
            </w:pPr>
            <w:r w:rsidRPr="0090020B">
              <w:rPr>
                <w:rFonts w:asciiTheme="majorHAnsi" w:hAnsiTheme="majorHAnsi" w:cstheme="majorHAnsi"/>
                <w:sz w:val="22"/>
                <w:szCs w:val="22"/>
              </w:rPr>
              <w:t>Leukemia (</w:t>
            </w:r>
            <m:oMath>
              <m:r>
                <m:rPr>
                  <m:sty m:val="p"/>
                </m:rPr>
                <w:rPr>
                  <w:rFonts w:ascii="Cambria Math" w:hAnsi="Cambria Math" w:cstheme="majorHAnsi"/>
                  <w:sz w:val="22"/>
                  <w:szCs w:val="22"/>
                </w:rPr>
                <m:t>200</m:t>
              </m:r>
            </m:oMath>
            <w:r w:rsidRPr="0090020B">
              <w:rPr>
                <w:rFonts w:asciiTheme="majorHAnsi" w:hAnsiTheme="majorHAnsi" w:cstheme="majorHAnsi"/>
                <w:sz w:val="22"/>
                <w:szCs w:val="22"/>
              </w:rPr>
              <w:t xml:space="preserve"> cases)</w:t>
            </w:r>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100</m:t>
                </m:r>
              </m:oMath>
            </m:oMathPara>
          </w:p>
        </w:tc>
        <w:tc>
          <w:tcPr>
            <w:tcW w:w="605" w:type="dxa"/>
          </w:tcPr>
          <w:p w:rsidR="007A5606" w:rsidRPr="007A5606" w:rsidRDefault="007A5606" w:rsidP="007A5606">
            <w:pPr>
              <w:spacing w:after="0"/>
              <w:rPr>
                <w:rFonts w:asciiTheme="majorHAnsi" w:eastAsiaTheme="minorEastAsia" w:hAnsiTheme="majorHAnsi" w:cstheme="majorHAnsi"/>
                <w:sz w:val="22"/>
                <w:szCs w:val="22"/>
              </w:rPr>
            </w:pPr>
            <m:oMathPara>
              <m:oMath>
                <m:r>
                  <w:rPr>
                    <w:rFonts w:ascii="Cambria Math" w:hAnsi="Cambria Math" w:cstheme="majorHAnsi"/>
                    <w:sz w:val="22"/>
                    <w:szCs w:val="22"/>
                  </w:rPr>
                  <m:t>1.00</m:t>
                </m:r>
              </m:oMath>
            </m:oMathPara>
          </w:p>
        </w:tc>
        <w:tc>
          <w:tcPr>
            <w:tcW w:w="1440" w:type="dxa"/>
          </w:tcPr>
          <w:p w:rsidR="007A5606" w:rsidRPr="007A5606" w:rsidRDefault="007A5606" w:rsidP="007A5606">
            <w:pPr>
              <w:spacing w:after="0"/>
              <w:rPr>
                <w:rFonts w:asciiTheme="majorHAnsi" w:hAnsiTheme="majorHAnsi" w:cstheme="majorHAnsi"/>
                <w:sz w:val="22"/>
                <w:szCs w:val="22"/>
              </w:rPr>
            </w:pPr>
            <m:oMathPara>
              <m:oMathParaPr>
                <m:jc m:val="center"/>
              </m:oMathParaPr>
              <m:oMath>
                <m:r>
                  <w:rPr>
                    <w:rFonts w:ascii="Cambria Math" w:hAnsi="Cambria Math" w:cstheme="majorHAnsi"/>
                    <w:sz w:val="22"/>
                    <w:szCs w:val="22"/>
                  </w:rPr>
                  <m:t>-</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0.3</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34</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1.09</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(0.69, 1.75)</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&gt;0.3</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2.3</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33</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0.77</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(0.48, 1.23)</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&gt;2.3</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33</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0.94</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(0.60, 1.48)</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5D3941">
        <w:trPr>
          <w:jc w:val="center"/>
        </w:trPr>
        <w:tc>
          <w:tcPr>
            <w:tcW w:w="9122" w:type="dxa"/>
            <w:gridSpan w:val="7"/>
          </w:tcPr>
          <w:p w:rsidR="007A5606" w:rsidRPr="0090020B" w:rsidRDefault="007A5606" w:rsidP="007A5606">
            <w:pPr>
              <w:spacing w:after="0"/>
              <w:rPr>
                <w:rFonts w:asciiTheme="majorHAnsi" w:hAnsiTheme="majorHAnsi" w:cstheme="majorHAnsi"/>
                <w:sz w:val="22"/>
                <w:szCs w:val="22"/>
              </w:rPr>
            </w:pPr>
            <w:r w:rsidRPr="0090020B">
              <w:rPr>
                <w:rFonts w:asciiTheme="majorHAnsi" w:hAnsiTheme="majorHAnsi" w:cstheme="majorHAnsi"/>
                <w:sz w:val="22"/>
                <w:szCs w:val="22"/>
              </w:rPr>
              <w:t>Breast cancer (</w:t>
            </w:r>
            <m:oMath>
              <m:r>
                <m:rPr>
                  <m:sty m:val="p"/>
                </m:rPr>
                <w:rPr>
                  <w:rFonts w:ascii="Cambria Math" w:hAnsi="Cambria Math" w:cstheme="majorHAnsi"/>
                  <w:sz w:val="22"/>
                  <w:szCs w:val="22"/>
                </w:rPr>
                <m:t>76</m:t>
              </m:r>
            </m:oMath>
            <w:r w:rsidRPr="0090020B">
              <w:rPr>
                <w:rFonts w:asciiTheme="majorHAnsi" w:hAnsiTheme="majorHAnsi" w:cstheme="majorHAnsi"/>
                <w:sz w:val="22"/>
                <w:szCs w:val="22"/>
              </w:rPr>
              <w:t xml:space="preserve"> cases)</w:t>
            </w:r>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43</m:t>
                </m:r>
              </m:oMath>
            </m:oMathPara>
          </w:p>
        </w:tc>
        <w:tc>
          <w:tcPr>
            <w:tcW w:w="605" w:type="dxa"/>
          </w:tcPr>
          <w:p w:rsidR="007A5606" w:rsidRPr="007A5606" w:rsidRDefault="007A5606" w:rsidP="007A5606">
            <w:pPr>
              <w:spacing w:after="0"/>
              <w:rPr>
                <w:rFonts w:asciiTheme="majorHAnsi" w:eastAsiaTheme="minorEastAsia" w:hAnsiTheme="majorHAnsi" w:cstheme="majorHAnsi"/>
                <w:sz w:val="22"/>
                <w:szCs w:val="22"/>
              </w:rPr>
            </w:pPr>
            <m:oMathPara>
              <m:oMath>
                <m:r>
                  <w:rPr>
                    <w:rFonts w:ascii="Cambria Math" w:hAnsi="Cambria Math" w:cstheme="majorHAnsi"/>
                    <w:sz w:val="22"/>
                    <w:szCs w:val="22"/>
                  </w:rPr>
                  <m:t>1.00</m:t>
                </m:r>
              </m:oMath>
            </m:oMathPara>
          </w:p>
        </w:tc>
        <w:tc>
          <w:tcPr>
            <w:tcW w:w="1440" w:type="dxa"/>
          </w:tcPr>
          <w:p w:rsidR="007A5606" w:rsidRPr="007A5606" w:rsidRDefault="007A5606" w:rsidP="007A5606">
            <w:pPr>
              <w:spacing w:after="0"/>
              <w:rPr>
                <w:rFonts w:asciiTheme="majorHAnsi" w:hAnsiTheme="majorHAnsi" w:cstheme="majorHAnsi"/>
                <w:sz w:val="22"/>
                <w:szCs w:val="22"/>
              </w:rPr>
            </w:pPr>
            <m:oMathPara>
              <m:oMathParaPr>
                <m:jc m:val="center"/>
              </m:oMathParaPr>
              <m:oMath>
                <m:r>
                  <w:rPr>
                    <w:rFonts w:ascii="Cambria Math" w:hAnsi="Cambria Math" w:cstheme="majorHAnsi"/>
                    <w:sz w:val="22"/>
                    <w:szCs w:val="22"/>
                  </w:rPr>
                  <m:t>-</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3F4E2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0.7</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16</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1.34</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(0.64, 2.82)</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3F4E21">
        <w:trPr>
          <w:jc w:val="center"/>
        </w:trPr>
        <w:tc>
          <w:tcPr>
            <w:tcW w:w="1728" w:type="dxa"/>
            <w:tcBorders>
              <w:bottom w:val="single" w:sz="4" w:space="0" w:color="auto"/>
            </w:tcBorders>
          </w:tcPr>
          <w:p w:rsidR="007A5606" w:rsidRPr="0090020B" w:rsidRDefault="007A5606" w:rsidP="007A5606">
            <w:pPr>
              <w:spacing w:after="120"/>
              <w:rPr>
                <w:rFonts w:asciiTheme="majorHAnsi" w:hAnsiTheme="majorHAnsi" w:cstheme="majorHAnsi"/>
                <w:sz w:val="22"/>
                <w:szCs w:val="22"/>
              </w:rPr>
            </w:pPr>
          </w:p>
        </w:tc>
        <w:tc>
          <w:tcPr>
            <w:tcW w:w="1656" w:type="dxa"/>
            <w:tcBorders>
              <w:bottom w:val="single" w:sz="4" w:space="0" w:color="auto"/>
            </w:tcBorders>
          </w:tcPr>
          <w:p w:rsidR="007A5606" w:rsidRPr="0090020B" w:rsidRDefault="007A5606" w:rsidP="007A5606">
            <w:pPr>
              <w:pStyle w:val="Compact"/>
              <w:spacing w:before="0" w:after="120"/>
              <w:rPr>
                <w:rFonts w:asciiTheme="majorHAnsi" w:hAnsiTheme="majorHAnsi" w:cstheme="majorHAnsi"/>
                <w:sz w:val="22"/>
                <w:szCs w:val="22"/>
              </w:rPr>
            </w:pPr>
            <m:oMathPara>
              <m:oMath>
                <m:r>
                  <m:rPr>
                    <m:sty m:val="p"/>
                  </m:rPr>
                  <w:rPr>
                    <w:rFonts w:ascii="Cambria Math" w:hAnsi="Cambria Math" w:cstheme="majorHAnsi"/>
                    <w:sz w:val="22"/>
                    <w:szCs w:val="22"/>
                  </w:rPr>
                  <m:t>&gt;0.7</m:t>
                </m:r>
              </m:oMath>
            </m:oMathPara>
          </w:p>
        </w:tc>
        <w:tc>
          <w:tcPr>
            <w:tcW w:w="1642" w:type="dxa"/>
            <w:tcBorders>
              <w:bottom w:val="single" w:sz="4" w:space="0" w:color="auto"/>
            </w:tcBorders>
          </w:tcPr>
          <w:p w:rsidR="007A5606" w:rsidRPr="0090020B" w:rsidRDefault="007A5606" w:rsidP="007A5606">
            <w:pPr>
              <w:pStyle w:val="Compact"/>
              <w:spacing w:before="0" w:after="12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Borders>
              <w:bottom w:val="single" w:sz="4" w:space="0" w:color="auto"/>
            </w:tcBorders>
          </w:tcPr>
          <w:p w:rsidR="007A5606" w:rsidRPr="0090020B" w:rsidRDefault="007A5606" w:rsidP="007A5606">
            <w:pPr>
              <w:pStyle w:val="Compact"/>
              <w:spacing w:before="0" w:after="120"/>
              <w:jc w:val="center"/>
              <w:rPr>
                <w:rFonts w:asciiTheme="majorHAnsi" w:hAnsiTheme="majorHAnsi" w:cstheme="majorHAnsi"/>
                <w:sz w:val="22"/>
                <w:szCs w:val="22"/>
              </w:rPr>
            </w:pPr>
            <m:oMathPara>
              <m:oMath>
                <m:r>
                  <m:rPr>
                    <m:sty m:val="p"/>
                  </m:rPr>
                  <w:rPr>
                    <w:rFonts w:ascii="Cambria Math" w:hAnsi="Cambria Math" w:cstheme="majorHAnsi"/>
                    <w:sz w:val="22"/>
                    <w:szCs w:val="22"/>
                  </w:rPr>
                  <m:t>17</m:t>
                </m:r>
              </m:oMath>
            </m:oMathPara>
          </w:p>
        </w:tc>
        <w:tc>
          <w:tcPr>
            <w:tcW w:w="605" w:type="dxa"/>
            <w:tcBorders>
              <w:bottom w:val="single" w:sz="4" w:space="0" w:color="auto"/>
            </w:tcBorders>
          </w:tcPr>
          <w:p w:rsidR="007A5606" w:rsidRPr="0090020B" w:rsidRDefault="007A5606" w:rsidP="007A5606">
            <w:pPr>
              <w:pStyle w:val="Compact"/>
              <w:spacing w:before="0" w:after="120"/>
              <w:jc w:val="right"/>
              <w:rPr>
                <w:rFonts w:asciiTheme="majorHAnsi" w:hAnsiTheme="majorHAnsi" w:cstheme="majorHAnsi"/>
                <w:sz w:val="22"/>
                <w:szCs w:val="22"/>
              </w:rPr>
            </w:pPr>
            <m:oMathPara>
              <m:oMath>
                <m:r>
                  <m:rPr>
                    <m:sty m:val="p"/>
                  </m:rPr>
                  <w:rPr>
                    <w:rFonts w:ascii="Cambria Math" w:hAnsi="Cambria Math" w:cstheme="majorHAnsi"/>
                    <w:sz w:val="22"/>
                    <w:szCs w:val="22"/>
                  </w:rPr>
                  <m:t>2.13</m:t>
                </m:r>
              </m:oMath>
            </m:oMathPara>
          </w:p>
        </w:tc>
        <w:tc>
          <w:tcPr>
            <w:tcW w:w="1440" w:type="dxa"/>
            <w:tcBorders>
              <w:bottom w:val="single" w:sz="4" w:space="0" w:color="auto"/>
            </w:tcBorders>
          </w:tcPr>
          <w:p w:rsidR="007A5606" w:rsidRPr="0090020B" w:rsidRDefault="007A5606" w:rsidP="007A5606">
            <w:pPr>
              <w:pStyle w:val="Compact"/>
              <w:spacing w:before="0" w:after="120"/>
              <w:jc w:val="right"/>
              <w:rPr>
                <w:rFonts w:asciiTheme="majorHAnsi" w:hAnsiTheme="majorHAnsi" w:cstheme="majorHAnsi"/>
                <w:sz w:val="22"/>
                <w:szCs w:val="22"/>
              </w:rPr>
            </w:pPr>
            <m:oMathPara>
              <m:oMath>
                <m:r>
                  <m:rPr>
                    <m:sty m:val="p"/>
                  </m:rPr>
                  <w:rPr>
                    <w:rFonts w:ascii="Cambria Math" w:hAnsi="Cambria Math" w:cstheme="majorHAnsi"/>
                    <w:sz w:val="22"/>
                    <w:szCs w:val="22"/>
                  </w:rPr>
                  <m:t>(1.04, 4.39)</m:t>
                </m:r>
              </m:oMath>
            </m:oMathPara>
          </w:p>
        </w:tc>
        <w:tc>
          <w:tcPr>
            <w:tcW w:w="323" w:type="dxa"/>
            <w:tcBorders>
              <w:bottom w:val="single" w:sz="4" w:space="0" w:color="auto"/>
            </w:tcBorders>
          </w:tcPr>
          <w:p w:rsidR="007A5606" w:rsidRPr="0090020B" w:rsidRDefault="007A5606" w:rsidP="007A5606">
            <w:pPr>
              <w:pStyle w:val="Compact"/>
              <w:spacing w:before="0" w:after="120"/>
              <w:rPr>
                <w:rFonts w:asciiTheme="majorHAnsi" w:hAnsiTheme="majorHAnsi" w:cstheme="majorHAnsi"/>
                <w:sz w:val="22"/>
                <w:szCs w:val="22"/>
              </w:rPr>
            </w:pPr>
            <m:oMathPara>
              <m:oMath>
                <m:r>
                  <m:rPr>
                    <m:sty m:val="p"/>
                  </m:rPr>
                  <w:rPr>
                    <w:rFonts w:ascii="Cambria Math" w:hAnsi="Cambria Math" w:cstheme="majorHAnsi"/>
                    <w:sz w:val="22"/>
                    <w:szCs w:val="22"/>
                  </w:rPr>
                  <m:t>*</m:t>
                </m:r>
              </m:oMath>
            </m:oMathPara>
          </w:p>
        </w:tc>
      </w:tr>
    </w:tbl>
    <w:p w:rsidR="00994385" w:rsidRPr="0090020B" w:rsidRDefault="00994385">
      <w:pPr>
        <w:pStyle w:val="TableCaption"/>
        <w:rPr>
          <w:rFonts w:asciiTheme="majorHAnsi" w:hAnsiTheme="majorHAnsi" w:cstheme="majorHAnsi"/>
          <w:i w:val="0"/>
          <w:sz w:val="22"/>
          <w:szCs w:val="22"/>
        </w:rPr>
      </w:pPr>
    </w:p>
    <w:p w:rsidR="00994385" w:rsidRPr="0090020B" w:rsidRDefault="00994385" w:rsidP="00994385">
      <w:pPr>
        <w:pStyle w:val="BodyText"/>
        <w:rPr>
          <w:rFonts w:asciiTheme="majorHAnsi" w:hAnsiTheme="majorHAnsi" w:cstheme="majorHAnsi"/>
        </w:rPr>
      </w:pPr>
      <w:r w:rsidRPr="0090020B">
        <w:rPr>
          <w:rFonts w:asciiTheme="majorHAnsi" w:hAnsiTheme="majorHAnsi" w:cstheme="majorHAnsi"/>
        </w:rPr>
        <w:br w:type="page"/>
      </w:r>
    </w:p>
    <w:p w:rsidR="00BC7F0F" w:rsidRPr="0090020B" w:rsidRDefault="00465D4E">
      <w:pPr>
        <w:pStyle w:val="TableCaption"/>
        <w:rPr>
          <w:rFonts w:asciiTheme="majorHAnsi" w:hAnsiTheme="majorHAnsi" w:cstheme="majorHAnsi"/>
          <w:i w:val="0"/>
          <w:sz w:val="22"/>
          <w:szCs w:val="22"/>
        </w:rPr>
      </w:pPr>
      <w:r w:rsidRPr="0090020B">
        <w:rPr>
          <w:rFonts w:asciiTheme="majorHAnsi" w:hAnsiTheme="majorHAnsi" w:cstheme="majorHAnsi"/>
          <w:b/>
          <w:i w:val="0"/>
          <w:sz w:val="22"/>
          <w:szCs w:val="22"/>
        </w:rPr>
        <w:lastRenderedPageBreak/>
        <w:t>Table A</w:t>
      </w:r>
      <w:r w:rsidR="00521030">
        <w:rPr>
          <w:rFonts w:asciiTheme="majorHAnsi" w:hAnsiTheme="majorHAnsi" w:cstheme="majorHAnsi"/>
          <w:b/>
          <w:i w:val="0"/>
          <w:sz w:val="22"/>
          <w:szCs w:val="22"/>
        </w:rPr>
        <w:t>2.</w:t>
      </w:r>
      <w:r w:rsidRPr="0090020B">
        <w:rPr>
          <w:rFonts w:asciiTheme="majorHAnsi" w:hAnsiTheme="majorHAnsi" w:cstheme="majorHAnsi"/>
          <w:b/>
          <w:i w:val="0"/>
          <w:sz w:val="22"/>
          <w:szCs w:val="22"/>
        </w:rPr>
        <w:t>2.</w:t>
      </w:r>
      <w:r w:rsidRPr="0090020B">
        <w:rPr>
          <w:rFonts w:asciiTheme="majorHAnsi" w:hAnsiTheme="majorHAnsi" w:cstheme="majorHAnsi"/>
          <w:i w:val="0"/>
          <w:sz w:val="22"/>
          <w:szCs w:val="22"/>
        </w:rPr>
        <w:t xml:space="preserve"> </w:t>
      </w:r>
      <w:r w:rsidR="00D92182" w:rsidRPr="0090020B">
        <w:rPr>
          <w:rFonts w:asciiTheme="majorHAnsi" w:hAnsiTheme="majorHAnsi" w:cstheme="majorHAnsi"/>
          <w:i w:val="0"/>
          <w:sz w:val="22"/>
          <w:szCs w:val="22"/>
        </w:rPr>
        <w:t xml:space="preserve">Cox model estimates of the hazard ratio for selected cancer outcomes associated with exposure to </w:t>
      </w:r>
      <w:r w:rsidR="00D92182" w:rsidRPr="0090020B">
        <w:rPr>
          <w:rFonts w:asciiTheme="majorHAnsi" w:hAnsiTheme="majorHAnsi" w:cstheme="majorHAnsi"/>
          <w:b/>
          <w:i w:val="0"/>
          <w:sz w:val="22"/>
          <w:szCs w:val="22"/>
        </w:rPr>
        <w:t>soluble</w:t>
      </w:r>
      <w:r w:rsidR="00D92182" w:rsidRPr="0090020B">
        <w:rPr>
          <w:rFonts w:asciiTheme="majorHAnsi" w:hAnsiTheme="majorHAnsi" w:cstheme="majorHAnsi"/>
          <w:i w:val="0"/>
          <w:sz w:val="22"/>
          <w:szCs w:val="22"/>
        </w:rPr>
        <w:t xml:space="preserve"> metalworking fluids, controlling for other fluid types, calendar year, calendar year of hire, age, race, sex, and plant, when possible.</w:t>
      </w:r>
    </w:p>
    <w:tbl>
      <w:tblPr>
        <w:tblStyle w:val="Table"/>
        <w:tblW w:w="0" w:type="auto"/>
        <w:jc w:val="center"/>
        <w:tblLayout w:type="fixed"/>
        <w:tblCellMar>
          <w:left w:w="115" w:type="dxa"/>
          <w:right w:w="115" w:type="dxa"/>
        </w:tblCellMar>
        <w:tblLook w:val="07E0" w:firstRow="1" w:lastRow="1" w:firstColumn="1" w:lastColumn="1" w:noHBand="1" w:noVBand="1"/>
      </w:tblPr>
      <w:tblGrid>
        <w:gridCol w:w="1728"/>
        <w:gridCol w:w="1656"/>
        <w:gridCol w:w="1642"/>
        <w:gridCol w:w="1728"/>
        <w:gridCol w:w="605"/>
        <w:gridCol w:w="1440"/>
        <w:gridCol w:w="323"/>
      </w:tblGrid>
      <w:tr w:rsidR="00BC7F0F" w:rsidRPr="0090020B" w:rsidTr="00CA31EA">
        <w:trPr>
          <w:jc w:val="center"/>
        </w:trPr>
        <w:tc>
          <w:tcPr>
            <w:tcW w:w="1728" w:type="dxa"/>
            <w:tcBorders>
              <w:top w:val="single" w:sz="4" w:space="0" w:color="auto"/>
              <w:bottom w:val="single" w:sz="4" w:space="0" w:color="auto"/>
            </w:tcBorders>
            <w:vAlign w:val="bottom"/>
          </w:tcPr>
          <w:p w:rsidR="00BC7F0F" w:rsidRPr="0090020B" w:rsidRDefault="00BC7F0F" w:rsidP="00994385">
            <w:pPr>
              <w:spacing w:after="0"/>
              <w:rPr>
                <w:rFonts w:asciiTheme="majorHAnsi" w:hAnsiTheme="majorHAnsi" w:cstheme="majorHAnsi"/>
                <w:sz w:val="22"/>
                <w:szCs w:val="22"/>
              </w:rPr>
            </w:pPr>
          </w:p>
        </w:tc>
        <w:tc>
          <w:tcPr>
            <w:tcW w:w="1656" w:type="dxa"/>
            <w:tcBorders>
              <w:top w:val="single" w:sz="4" w:space="0" w:color="auto"/>
              <w:bottom w:val="single" w:sz="4" w:space="0" w:color="auto"/>
            </w:tcBorders>
            <w:vAlign w:val="bottom"/>
          </w:tcPr>
          <w:p w:rsidR="00BC7F0F" w:rsidRPr="0090020B" w:rsidRDefault="00BC7F0F" w:rsidP="00994385">
            <w:pPr>
              <w:spacing w:after="0"/>
              <w:rPr>
                <w:rFonts w:asciiTheme="majorHAnsi" w:hAnsiTheme="majorHAnsi" w:cstheme="majorHAnsi"/>
                <w:sz w:val="22"/>
                <w:szCs w:val="22"/>
              </w:rPr>
            </w:pPr>
          </w:p>
        </w:tc>
        <w:tc>
          <w:tcPr>
            <w:tcW w:w="1642" w:type="dxa"/>
            <w:tcBorders>
              <w:top w:val="single" w:sz="4" w:space="0" w:color="auto"/>
              <w:bottom w:val="single" w:sz="4" w:space="0" w:color="auto"/>
            </w:tcBorders>
            <w:vAlign w:val="bottom"/>
          </w:tcPr>
          <w:p w:rsidR="00BC7F0F" w:rsidRPr="0090020B" w:rsidRDefault="00BC7F0F" w:rsidP="00994385">
            <w:pPr>
              <w:spacing w:after="0"/>
              <w:rPr>
                <w:rFonts w:asciiTheme="majorHAnsi" w:hAnsiTheme="majorHAnsi" w:cstheme="majorHAnsi"/>
                <w:sz w:val="22"/>
                <w:szCs w:val="22"/>
              </w:rPr>
            </w:pPr>
          </w:p>
        </w:tc>
        <w:tc>
          <w:tcPr>
            <w:tcW w:w="1728" w:type="dxa"/>
            <w:tcBorders>
              <w:top w:val="single" w:sz="4" w:space="0" w:color="auto"/>
              <w:bottom w:val="single" w:sz="4" w:space="0" w:color="auto"/>
            </w:tcBorders>
            <w:vAlign w:val="bottom"/>
          </w:tcPr>
          <w:p w:rsidR="00BC7F0F" w:rsidRPr="0090020B" w:rsidRDefault="00D92182" w:rsidP="00994385">
            <w:pPr>
              <w:pStyle w:val="Compact"/>
              <w:spacing w:before="0" w:after="0"/>
              <w:jc w:val="center"/>
              <w:rPr>
                <w:rFonts w:asciiTheme="majorHAnsi" w:hAnsiTheme="majorHAnsi" w:cstheme="majorHAnsi"/>
                <w:sz w:val="22"/>
                <w:szCs w:val="22"/>
              </w:rPr>
            </w:pPr>
            <w:r w:rsidRPr="0090020B">
              <w:rPr>
                <w:rFonts w:asciiTheme="majorHAnsi" w:hAnsiTheme="majorHAnsi" w:cstheme="majorHAnsi"/>
                <w:sz w:val="22"/>
                <w:szCs w:val="22"/>
              </w:rPr>
              <w:t>Number of cases</w:t>
            </w:r>
          </w:p>
        </w:tc>
        <w:tc>
          <w:tcPr>
            <w:tcW w:w="605" w:type="dxa"/>
            <w:tcBorders>
              <w:top w:val="single" w:sz="4" w:space="0" w:color="auto"/>
              <w:bottom w:val="single" w:sz="4" w:space="0" w:color="auto"/>
            </w:tcBorders>
            <w:vAlign w:val="bottom"/>
          </w:tcPr>
          <w:p w:rsidR="00BC7F0F" w:rsidRPr="0090020B" w:rsidRDefault="00D92182" w:rsidP="00994385">
            <w:pPr>
              <w:pStyle w:val="Compact"/>
              <w:spacing w:before="0" w:after="0"/>
              <w:jc w:val="right"/>
              <w:rPr>
                <w:rFonts w:asciiTheme="majorHAnsi" w:hAnsiTheme="majorHAnsi" w:cstheme="majorHAnsi"/>
                <w:sz w:val="22"/>
                <w:szCs w:val="22"/>
              </w:rPr>
            </w:pPr>
            <w:r w:rsidRPr="0090020B">
              <w:rPr>
                <w:rFonts w:asciiTheme="majorHAnsi" w:hAnsiTheme="majorHAnsi" w:cstheme="majorHAnsi"/>
                <w:sz w:val="22"/>
                <w:szCs w:val="22"/>
              </w:rPr>
              <w:t>HR</w:t>
            </w:r>
          </w:p>
        </w:tc>
        <w:tc>
          <w:tcPr>
            <w:tcW w:w="1440" w:type="dxa"/>
            <w:tcBorders>
              <w:top w:val="single" w:sz="4" w:space="0" w:color="auto"/>
              <w:bottom w:val="single" w:sz="4" w:space="0" w:color="auto"/>
            </w:tcBorders>
            <w:vAlign w:val="bottom"/>
          </w:tcPr>
          <w:p w:rsidR="00BC7F0F" w:rsidRPr="0090020B" w:rsidRDefault="00D92182" w:rsidP="00994385">
            <w:pPr>
              <w:pStyle w:val="Compact"/>
              <w:spacing w:before="0" w:after="0"/>
              <w:jc w:val="right"/>
              <w:rPr>
                <w:rFonts w:asciiTheme="majorHAnsi" w:hAnsiTheme="majorHAnsi" w:cstheme="majorHAnsi"/>
                <w:sz w:val="22"/>
                <w:szCs w:val="22"/>
              </w:rPr>
            </w:pPr>
            <w:r w:rsidRPr="0090020B">
              <w:rPr>
                <w:rFonts w:asciiTheme="majorHAnsi" w:hAnsiTheme="majorHAnsi" w:cstheme="majorHAnsi"/>
                <w:sz w:val="22"/>
                <w:szCs w:val="22"/>
              </w:rPr>
              <w:t>95% CI</w:t>
            </w:r>
          </w:p>
        </w:tc>
        <w:tc>
          <w:tcPr>
            <w:tcW w:w="323" w:type="dxa"/>
            <w:tcBorders>
              <w:top w:val="single" w:sz="4" w:space="0" w:color="auto"/>
              <w:bottom w:val="single" w:sz="4" w:space="0" w:color="auto"/>
            </w:tcBorders>
            <w:vAlign w:val="bottom"/>
          </w:tcPr>
          <w:p w:rsidR="00BC7F0F" w:rsidRPr="0090020B" w:rsidRDefault="00BC7F0F" w:rsidP="00994385">
            <w:pPr>
              <w:spacing w:after="0"/>
              <w:rPr>
                <w:rFonts w:asciiTheme="majorHAnsi" w:hAnsiTheme="majorHAnsi" w:cstheme="majorHAnsi"/>
                <w:sz w:val="22"/>
                <w:szCs w:val="22"/>
              </w:rPr>
            </w:pPr>
          </w:p>
        </w:tc>
      </w:tr>
      <w:tr w:rsidR="00CA31EA" w:rsidRPr="0090020B" w:rsidTr="00B44A28">
        <w:trPr>
          <w:jc w:val="center"/>
        </w:trPr>
        <w:tc>
          <w:tcPr>
            <w:tcW w:w="9122" w:type="dxa"/>
            <w:gridSpan w:val="7"/>
            <w:tcBorders>
              <w:top w:val="single" w:sz="4" w:space="0" w:color="auto"/>
            </w:tcBorders>
          </w:tcPr>
          <w:p w:rsidR="00CA31EA" w:rsidRPr="0090020B" w:rsidRDefault="00CA31EA" w:rsidP="00CA31EA">
            <w:pPr>
              <w:spacing w:after="0"/>
              <w:rPr>
                <w:rFonts w:asciiTheme="majorHAnsi" w:hAnsiTheme="majorHAnsi" w:cstheme="majorHAnsi"/>
                <w:sz w:val="22"/>
                <w:szCs w:val="22"/>
              </w:rPr>
            </w:pPr>
            <w:r w:rsidRPr="0090020B">
              <w:rPr>
                <w:rFonts w:asciiTheme="majorHAnsi" w:hAnsiTheme="majorHAnsi" w:cstheme="majorHAnsi"/>
                <w:sz w:val="22"/>
                <w:szCs w:val="22"/>
              </w:rPr>
              <w:t>Laryngeal cancer (</w:t>
            </w:r>
            <m:oMath>
              <m:r>
                <m:rPr>
                  <m:sty m:val="p"/>
                </m:rPr>
                <w:rPr>
                  <w:rFonts w:ascii="Cambria Math" w:hAnsi="Cambria Math" w:cstheme="majorHAnsi"/>
                  <w:sz w:val="22"/>
                  <w:szCs w:val="22"/>
                </w:rPr>
                <m:t>73</m:t>
              </m:r>
            </m:oMath>
            <w:r w:rsidRPr="0090020B">
              <w:rPr>
                <w:rFonts w:asciiTheme="majorHAnsi" w:hAnsiTheme="majorHAnsi" w:cstheme="majorHAnsi"/>
                <w:sz w:val="22"/>
                <w:szCs w:val="22"/>
              </w:rPr>
              <w:t xml:space="preserve"> cases)</w:t>
            </w: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0.05</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18</m:t>
                </m:r>
              </m:oMath>
            </m:oMathPara>
          </w:p>
        </w:tc>
        <w:tc>
          <w:tcPr>
            <w:tcW w:w="605" w:type="dxa"/>
          </w:tcPr>
          <w:p w:rsidR="007A5606" w:rsidRPr="007A5606" w:rsidRDefault="007A5606" w:rsidP="007A5606">
            <w:pPr>
              <w:spacing w:after="0"/>
              <w:rPr>
                <w:rFonts w:asciiTheme="majorHAnsi" w:eastAsiaTheme="minorEastAsia" w:hAnsiTheme="majorHAnsi" w:cstheme="majorHAnsi"/>
                <w:sz w:val="22"/>
                <w:szCs w:val="22"/>
              </w:rPr>
            </w:pPr>
            <m:oMathPara>
              <m:oMath>
                <m:r>
                  <w:rPr>
                    <w:rFonts w:ascii="Cambria Math" w:hAnsi="Cambria Math" w:cstheme="majorHAnsi"/>
                    <w:sz w:val="22"/>
                    <w:szCs w:val="22"/>
                  </w:rPr>
                  <m:t>1.00</m:t>
                </m:r>
              </m:oMath>
            </m:oMathPara>
          </w:p>
        </w:tc>
        <w:tc>
          <w:tcPr>
            <w:tcW w:w="1440" w:type="dxa"/>
          </w:tcPr>
          <w:p w:rsidR="007A5606" w:rsidRPr="007A5606" w:rsidRDefault="007A5606" w:rsidP="007A5606">
            <w:pPr>
              <w:spacing w:after="0"/>
              <w:rPr>
                <w:rFonts w:asciiTheme="majorHAnsi" w:hAnsiTheme="majorHAnsi" w:cstheme="majorHAnsi"/>
                <w:sz w:val="22"/>
                <w:szCs w:val="22"/>
              </w:rPr>
            </w:pPr>
            <m:oMathPara>
              <m:oMathParaPr>
                <m:jc m:val="center"/>
              </m:oMathParaPr>
              <m:oMath>
                <m:r>
                  <w:rPr>
                    <w:rFonts w:ascii="Cambria Math" w:hAnsi="Cambria Math" w:cstheme="majorHAnsi"/>
                    <w:sz w:val="22"/>
                    <w:szCs w:val="22"/>
                  </w:rPr>
                  <m:t>-</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&gt;0.05</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7.3</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28</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0.78</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(0.39, 1.58)</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&gt;7.3</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27</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0.87</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(0.42, 1.83)</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5F070C">
        <w:trPr>
          <w:jc w:val="center"/>
        </w:trPr>
        <w:tc>
          <w:tcPr>
            <w:tcW w:w="9122" w:type="dxa"/>
            <w:gridSpan w:val="7"/>
          </w:tcPr>
          <w:p w:rsidR="007A5606" w:rsidRPr="0090020B" w:rsidRDefault="007A5606" w:rsidP="007A5606">
            <w:pPr>
              <w:spacing w:after="0"/>
              <w:rPr>
                <w:rFonts w:asciiTheme="majorHAnsi" w:hAnsiTheme="majorHAnsi" w:cstheme="majorHAnsi"/>
                <w:sz w:val="22"/>
                <w:szCs w:val="22"/>
              </w:rPr>
            </w:pPr>
            <w:r w:rsidRPr="0090020B">
              <w:rPr>
                <w:rFonts w:asciiTheme="majorHAnsi" w:hAnsiTheme="majorHAnsi" w:cstheme="majorHAnsi"/>
                <w:sz w:val="22"/>
                <w:szCs w:val="22"/>
              </w:rPr>
              <w:t>Lung cancer (</w:t>
            </w:r>
            <m:oMath>
              <m:r>
                <m:rPr>
                  <m:sty m:val="p"/>
                </m:rPr>
                <w:rPr>
                  <w:rFonts w:ascii="Cambria Math" w:hAnsi="Cambria Math" w:cstheme="majorHAnsi"/>
                  <w:sz w:val="22"/>
                  <w:szCs w:val="22"/>
                </w:rPr>
                <m:t>1891</m:t>
              </m:r>
            </m:oMath>
            <w:r w:rsidRPr="0090020B">
              <w:rPr>
                <w:rFonts w:asciiTheme="majorHAnsi" w:hAnsiTheme="majorHAnsi" w:cstheme="majorHAnsi"/>
                <w:sz w:val="22"/>
                <w:szCs w:val="22"/>
              </w:rPr>
              <w:t xml:space="preserve"> cases)</w:t>
            </w: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0.05</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432</m:t>
                </m:r>
              </m:oMath>
            </m:oMathPara>
          </w:p>
        </w:tc>
        <w:tc>
          <w:tcPr>
            <w:tcW w:w="605" w:type="dxa"/>
          </w:tcPr>
          <w:p w:rsidR="007A5606" w:rsidRPr="007A5606" w:rsidRDefault="007A5606" w:rsidP="007A5606">
            <w:pPr>
              <w:spacing w:after="0"/>
              <w:rPr>
                <w:rFonts w:asciiTheme="majorHAnsi" w:eastAsiaTheme="minorEastAsia" w:hAnsiTheme="majorHAnsi" w:cstheme="majorHAnsi"/>
                <w:sz w:val="22"/>
                <w:szCs w:val="22"/>
              </w:rPr>
            </w:pPr>
            <m:oMathPara>
              <m:oMath>
                <m:r>
                  <w:rPr>
                    <w:rFonts w:ascii="Cambria Math" w:hAnsi="Cambria Math" w:cstheme="majorHAnsi"/>
                    <w:sz w:val="22"/>
                    <w:szCs w:val="22"/>
                  </w:rPr>
                  <m:t>1.00</m:t>
                </m:r>
              </m:oMath>
            </m:oMathPara>
          </w:p>
        </w:tc>
        <w:tc>
          <w:tcPr>
            <w:tcW w:w="1440" w:type="dxa"/>
          </w:tcPr>
          <w:p w:rsidR="007A5606" w:rsidRPr="007A5606" w:rsidRDefault="007A5606" w:rsidP="007A5606">
            <w:pPr>
              <w:spacing w:after="0"/>
              <w:rPr>
                <w:rFonts w:asciiTheme="majorHAnsi" w:hAnsiTheme="majorHAnsi" w:cstheme="majorHAnsi"/>
                <w:sz w:val="22"/>
                <w:szCs w:val="22"/>
              </w:rPr>
            </w:pPr>
            <m:oMathPara>
              <m:oMathParaPr>
                <m:jc m:val="center"/>
              </m:oMathParaPr>
              <m:oMath>
                <m:r>
                  <w:rPr>
                    <w:rFonts w:ascii="Cambria Math" w:hAnsi="Cambria Math" w:cstheme="majorHAnsi"/>
                    <w:sz w:val="22"/>
                    <w:szCs w:val="22"/>
                  </w:rPr>
                  <m:t>-</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&gt;0.05</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3.3</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487</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0.97</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(0.84, 1.12)</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&gt;3.3</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11.2</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486</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0.90</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(0.77, 1.04)</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&gt;11.2</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486</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1.00</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(0.85, 1.17)</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B268D6">
        <w:trPr>
          <w:jc w:val="center"/>
        </w:trPr>
        <w:tc>
          <w:tcPr>
            <w:tcW w:w="9122" w:type="dxa"/>
            <w:gridSpan w:val="7"/>
          </w:tcPr>
          <w:p w:rsidR="007A5606" w:rsidRPr="0090020B" w:rsidRDefault="007A5606" w:rsidP="007A5606">
            <w:pPr>
              <w:spacing w:after="0"/>
              <w:rPr>
                <w:rFonts w:asciiTheme="majorHAnsi" w:hAnsiTheme="majorHAnsi" w:cstheme="majorHAnsi"/>
                <w:sz w:val="22"/>
                <w:szCs w:val="22"/>
              </w:rPr>
            </w:pPr>
            <w:r w:rsidRPr="0090020B">
              <w:rPr>
                <w:rFonts w:asciiTheme="majorHAnsi" w:hAnsiTheme="majorHAnsi" w:cstheme="majorHAnsi"/>
                <w:sz w:val="22"/>
                <w:szCs w:val="22"/>
              </w:rPr>
              <w:t>Esophageal cancer (</w:t>
            </w:r>
            <m:oMath>
              <m:r>
                <m:rPr>
                  <m:sty m:val="p"/>
                </m:rPr>
                <w:rPr>
                  <w:rFonts w:ascii="Cambria Math" w:hAnsi="Cambria Math" w:cstheme="majorHAnsi"/>
                  <w:sz w:val="22"/>
                  <w:szCs w:val="22"/>
                </w:rPr>
                <m:t>176</m:t>
              </m:r>
            </m:oMath>
            <w:r w:rsidRPr="0090020B">
              <w:rPr>
                <w:rFonts w:asciiTheme="majorHAnsi" w:hAnsiTheme="majorHAnsi" w:cstheme="majorHAnsi"/>
                <w:sz w:val="22"/>
                <w:szCs w:val="22"/>
              </w:rPr>
              <w:t xml:space="preserve"> cases)</w:t>
            </w: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0.05</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34</m:t>
                </m:r>
              </m:oMath>
            </m:oMathPara>
          </w:p>
        </w:tc>
        <w:tc>
          <w:tcPr>
            <w:tcW w:w="605" w:type="dxa"/>
          </w:tcPr>
          <w:p w:rsidR="007A5606" w:rsidRPr="007A5606" w:rsidRDefault="007A5606" w:rsidP="007A5606">
            <w:pPr>
              <w:spacing w:after="0"/>
              <w:rPr>
                <w:rFonts w:asciiTheme="majorHAnsi" w:eastAsiaTheme="minorEastAsia" w:hAnsiTheme="majorHAnsi" w:cstheme="majorHAnsi"/>
                <w:sz w:val="22"/>
                <w:szCs w:val="22"/>
              </w:rPr>
            </w:pPr>
            <m:oMathPara>
              <m:oMath>
                <m:r>
                  <w:rPr>
                    <w:rFonts w:ascii="Cambria Math" w:hAnsi="Cambria Math" w:cstheme="majorHAnsi"/>
                    <w:sz w:val="22"/>
                    <w:szCs w:val="22"/>
                  </w:rPr>
                  <m:t>1.00</m:t>
                </m:r>
              </m:oMath>
            </m:oMathPara>
          </w:p>
        </w:tc>
        <w:tc>
          <w:tcPr>
            <w:tcW w:w="1440" w:type="dxa"/>
          </w:tcPr>
          <w:p w:rsidR="007A5606" w:rsidRPr="007A5606" w:rsidRDefault="007A5606" w:rsidP="007A5606">
            <w:pPr>
              <w:spacing w:after="0"/>
              <w:rPr>
                <w:rFonts w:asciiTheme="majorHAnsi" w:hAnsiTheme="majorHAnsi" w:cstheme="majorHAnsi"/>
                <w:sz w:val="22"/>
                <w:szCs w:val="22"/>
              </w:rPr>
            </w:pPr>
            <m:oMathPara>
              <m:oMathParaPr>
                <m:jc m:val="center"/>
              </m:oMathParaPr>
              <m:oMath>
                <m:r>
                  <w:rPr>
                    <w:rFonts w:ascii="Cambria Math" w:hAnsi="Cambria Math" w:cstheme="majorHAnsi"/>
                    <w:sz w:val="22"/>
                    <w:szCs w:val="22"/>
                  </w:rPr>
                  <m:t>-</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&gt;0.05</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3.3</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46</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1.05</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(0.64, 1.74)</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&gt;3.3</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10.8</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47</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1.04</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(0.62, 1.74)</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&gt;10.8</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49</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1.18</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(0.68, 2.04)</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E4130D">
        <w:trPr>
          <w:jc w:val="center"/>
        </w:trPr>
        <w:tc>
          <w:tcPr>
            <w:tcW w:w="9122" w:type="dxa"/>
            <w:gridSpan w:val="7"/>
          </w:tcPr>
          <w:p w:rsidR="007A5606" w:rsidRPr="0090020B" w:rsidRDefault="007A5606" w:rsidP="007A5606">
            <w:pPr>
              <w:spacing w:after="0"/>
              <w:rPr>
                <w:rFonts w:asciiTheme="majorHAnsi" w:hAnsiTheme="majorHAnsi" w:cstheme="majorHAnsi"/>
                <w:sz w:val="22"/>
                <w:szCs w:val="22"/>
              </w:rPr>
            </w:pPr>
            <w:r w:rsidRPr="0090020B">
              <w:rPr>
                <w:rFonts w:asciiTheme="majorHAnsi" w:hAnsiTheme="majorHAnsi" w:cstheme="majorHAnsi"/>
                <w:sz w:val="22"/>
                <w:szCs w:val="22"/>
              </w:rPr>
              <w:t>Stomach cancer (</w:t>
            </w:r>
            <m:oMath>
              <m:r>
                <m:rPr>
                  <m:sty m:val="p"/>
                </m:rPr>
                <w:rPr>
                  <w:rFonts w:ascii="Cambria Math" w:hAnsi="Cambria Math" w:cstheme="majorHAnsi"/>
                  <w:sz w:val="22"/>
                  <w:szCs w:val="22"/>
                </w:rPr>
                <m:t>192</m:t>
              </m:r>
            </m:oMath>
            <w:r w:rsidRPr="0090020B">
              <w:rPr>
                <w:rFonts w:asciiTheme="majorHAnsi" w:hAnsiTheme="majorHAnsi" w:cstheme="majorHAnsi"/>
                <w:sz w:val="22"/>
                <w:szCs w:val="22"/>
              </w:rPr>
              <w:t xml:space="preserve"> cases)</w:t>
            </w: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0.05</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58</m:t>
                </m:r>
              </m:oMath>
            </m:oMathPara>
          </w:p>
        </w:tc>
        <w:tc>
          <w:tcPr>
            <w:tcW w:w="605" w:type="dxa"/>
          </w:tcPr>
          <w:p w:rsidR="007A5606" w:rsidRPr="007A5606" w:rsidRDefault="007A5606" w:rsidP="007A5606">
            <w:pPr>
              <w:spacing w:after="0"/>
              <w:rPr>
                <w:rFonts w:asciiTheme="majorHAnsi" w:eastAsiaTheme="minorEastAsia" w:hAnsiTheme="majorHAnsi" w:cstheme="majorHAnsi"/>
                <w:sz w:val="22"/>
                <w:szCs w:val="22"/>
              </w:rPr>
            </w:pPr>
            <m:oMathPara>
              <m:oMath>
                <m:r>
                  <w:rPr>
                    <w:rFonts w:ascii="Cambria Math" w:hAnsi="Cambria Math" w:cstheme="majorHAnsi"/>
                    <w:sz w:val="22"/>
                    <w:szCs w:val="22"/>
                  </w:rPr>
                  <m:t>1.00</m:t>
                </m:r>
              </m:oMath>
            </m:oMathPara>
          </w:p>
        </w:tc>
        <w:tc>
          <w:tcPr>
            <w:tcW w:w="1440" w:type="dxa"/>
          </w:tcPr>
          <w:p w:rsidR="007A5606" w:rsidRPr="007A5606" w:rsidRDefault="007A5606" w:rsidP="007A5606">
            <w:pPr>
              <w:spacing w:after="0"/>
              <w:rPr>
                <w:rFonts w:asciiTheme="majorHAnsi" w:hAnsiTheme="majorHAnsi" w:cstheme="majorHAnsi"/>
                <w:sz w:val="22"/>
                <w:szCs w:val="22"/>
              </w:rPr>
            </w:pPr>
            <m:oMathPara>
              <m:oMathParaPr>
                <m:jc m:val="center"/>
              </m:oMathParaPr>
              <m:oMath>
                <m:r>
                  <w:rPr>
                    <w:rFonts w:ascii="Cambria Math" w:hAnsi="Cambria Math" w:cstheme="majorHAnsi"/>
                    <w:sz w:val="22"/>
                    <w:szCs w:val="22"/>
                  </w:rPr>
                  <m:t>-</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&gt;0.05</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4.2</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45</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0.67</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(0.42, 1.07)</m:t>
                </m:r>
              </m:oMath>
            </m:oMathPara>
          </w:p>
        </w:tc>
        <w:tc>
          <w:tcPr>
            <w:tcW w:w="323"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m:t>
                </m:r>
              </m:oMath>
            </m:oMathPara>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&gt;4.2</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10</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44</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1.07</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(0.66, 1.74)</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&gt;10</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45</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0.70</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(0.42, 1.18)</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CA378B">
        <w:trPr>
          <w:jc w:val="center"/>
        </w:trPr>
        <w:tc>
          <w:tcPr>
            <w:tcW w:w="9122" w:type="dxa"/>
            <w:gridSpan w:val="7"/>
          </w:tcPr>
          <w:p w:rsidR="007A5606" w:rsidRPr="0090020B" w:rsidRDefault="007A5606" w:rsidP="007A5606">
            <w:pPr>
              <w:spacing w:after="0"/>
              <w:rPr>
                <w:rFonts w:asciiTheme="majorHAnsi" w:hAnsiTheme="majorHAnsi" w:cstheme="majorHAnsi"/>
                <w:sz w:val="22"/>
                <w:szCs w:val="22"/>
              </w:rPr>
            </w:pPr>
            <w:r w:rsidRPr="0090020B">
              <w:rPr>
                <w:rFonts w:asciiTheme="majorHAnsi" w:hAnsiTheme="majorHAnsi" w:cstheme="majorHAnsi"/>
                <w:sz w:val="22"/>
                <w:szCs w:val="22"/>
              </w:rPr>
              <w:t>Colon cancer (</w:t>
            </w:r>
            <m:oMath>
              <m:r>
                <m:rPr>
                  <m:sty m:val="p"/>
                </m:rPr>
                <w:rPr>
                  <w:rFonts w:ascii="Cambria Math" w:hAnsi="Cambria Math" w:cstheme="majorHAnsi"/>
                  <w:sz w:val="22"/>
                  <w:szCs w:val="22"/>
                </w:rPr>
                <m:t>407</m:t>
              </m:r>
            </m:oMath>
            <w:r w:rsidRPr="0090020B">
              <w:rPr>
                <w:rFonts w:asciiTheme="majorHAnsi" w:hAnsiTheme="majorHAnsi" w:cstheme="majorHAnsi"/>
                <w:sz w:val="22"/>
                <w:szCs w:val="22"/>
              </w:rPr>
              <w:t xml:space="preserve"> cases)</w:t>
            </w: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0.05</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80</m:t>
                </m:r>
              </m:oMath>
            </m:oMathPara>
          </w:p>
        </w:tc>
        <w:tc>
          <w:tcPr>
            <w:tcW w:w="605" w:type="dxa"/>
          </w:tcPr>
          <w:p w:rsidR="007A5606" w:rsidRPr="007A5606" w:rsidRDefault="007A5606" w:rsidP="007A5606">
            <w:pPr>
              <w:spacing w:after="0"/>
              <w:rPr>
                <w:rFonts w:asciiTheme="majorHAnsi" w:eastAsiaTheme="minorEastAsia" w:hAnsiTheme="majorHAnsi" w:cstheme="majorHAnsi"/>
                <w:sz w:val="22"/>
                <w:szCs w:val="22"/>
              </w:rPr>
            </w:pPr>
            <m:oMathPara>
              <m:oMath>
                <m:r>
                  <w:rPr>
                    <w:rFonts w:ascii="Cambria Math" w:hAnsi="Cambria Math" w:cstheme="majorHAnsi"/>
                    <w:sz w:val="22"/>
                    <w:szCs w:val="22"/>
                  </w:rPr>
                  <m:t>1.00</m:t>
                </m:r>
              </m:oMath>
            </m:oMathPara>
          </w:p>
        </w:tc>
        <w:tc>
          <w:tcPr>
            <w:tcW w:w="1440" w:type="dxa"/>
          </w:tcPr>
          <w:p w:rsidR="007A5606" w:rsidRPr="007A5606" w:rsidRDefault="007A5606" w:rsidP="007A5606">
            <w:pPr>
              <w:spacing w:after="0"/>
              <w:rPr>
                <w:rFonts w:asciiTheme="majorHAnsi" w:hAnsiTheme="majorHAnsi" w:cstheme="majorHAnsi"/>
                <w:sz w:val="22"/>
                <w:szCs w:val="22"/>
              </w:rPr>
            </w:pPr>
            <m:oMathPara>
              <m:oMathParaPr>
                <m:jc m:val="center"/>
              </m:oMathParaPr>
              <m:oMath>
                <m:r>
                  <w:rPr>
                    <w:rFonts w:ascii="Cambria Math" w:hAnsi="Cambria Math" w:cstheme="majorHAnsi"/>
                    <w:sz w:val="22"/>
                    <w:szCs w:val="22"/>
                  </w:rPr>
                  <m:t>-</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&gt;0.05</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3.5</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109</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1.14</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(0.83, 1.57)</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&gt;3.5</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12</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109</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0.96</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(0.69, 1.35)</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&gt;12</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109</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0.94</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(0.66, 1.33)</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42347B">
        <w:trPr>
          <w:jc w:val="center"/>
        </w:trPr>
        <w:tc>
          <w:tcPr>
            <w:tcW w:w="9122" w:type="dxa"/>
            <w:gridSpan w:val="7"/>
          </w:tcPr>
          <w:p w:rsidR="007A5606" w:rsidRPr="0090020B" w:rsidRDefault="007A5606" w:rsidP="007A5606">
            <w:pPr>
              <w:spacing w:after="0"/>
              <w:rPr>
                <w:rFonts w:asciiTheme="majorHAnsi" w:hAnsiTheme="majorHAnsi" w:cstheme="majorHAnsi"/>
                <w:sz w:val="22"/>
                <w:szCs w:val="22"/>
              </w:rPr>
            </w:pPr>
            <w:r w:rsidRPr="0090020B">
              <w:rPr>
                <w:rFonts w:asciiTheme="majorHAnsi" w:hAnsiTheme="majorHAnsi" w:cstheme="majorHAnsi"/>
                <w:sz w:val="22"/>
                <w:szCs w:val="22"/>
              </w:rPr>
              <w:t>Rectal cancer (</w:t>
            </w:r>
            <m:oMath>
              <m:r>
                <m:rPr>
                  <m:sty m:val="p"/>
                </m:rPr>
                <w:rPr>
                  <w:rFonts w:ascii="Cambria Math" w:hAnsi="Cambria Math" w:cstheme="majorHAnsi"/>
                  <w:sz w:val="22"/>
                  <w:szCs w:val="22"/>
                </w:rPr>
                <m:t>83</m:t>
              </m:r>
            </m:oMath>
            <w:r w:rsidRPr="0090020B">
              <w:rPr>
                <w:rFonts w:asciiTheme="majorHAnsi" w:hAnsiTheme="majorHAnsi" w:cstheme="majorHAnsi"/>
                <w:sz w:val="22"/>
                <w:szCs w:val="22"/>
              </w:rPr>
              <w:t xml:space="preserve"> cases)</w:t>
            </w: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0.05</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20</m:t>
                </m:r>
              </m:oMath>
            </m:oMathPara>
          </w:p>
        </w:tc>
        <w:tc>
          <w:tcPr>
            <w:tcW w:w="605" w:type="dxa"/>
          </w:tcPr>
          <w:p w:rsidR="007A5606" w:rsidRPr="007A5606" w:rsidRDefault="007A5606" w:rsidP="007A5606">
            <w:pPr>
              <w:spacing w:after="0"/>
              <w:rPr>
                <w:rFonts w:asciiTheme="majorHAnsi" w:eastAsiaTheme="minorEastAsia" w:hAnsiTheme="majorHAnsi" w:cstheme="majorHAnsi"/>
                <w:sz w:val="22"/>
                <w:szCs w:val="22"/>
              </w:rPr>
            </w:pPr>
            <m:oMathPara>
              <m:oMath>
                <m:r>
                  <w:rPr>
                    <w:rFonts w:ascii="Cambria Math" w:hAnsi="Cambria Math" w:cstheme="majorHAnsi"/>
                    <w:sz w:val="22"/>
                    <w:szCs w:val="22"/>
                  </w:rPr>
                  <m:t>1.00</m:t>
                </m:r>
              </m:oMath>
            </m:oMathPara>
          </w:p>
        </w:tc>
        <w:tc>
          <w:tcPr>
            <w:tcW w:w="1440" w:type="dxa"/>
          </w:tcPr>
          <w:p w:rsidR="007A5606" w:rsidRPr="007A5606" w:rsidRDefault="007A5606" w:rsidP="007A5606">
            <w:pPr>
              <w:spacing w:after="0"/>
              <w:rPr>
                <w:rFonts w:asciiTheme="majorHAnsi" w:hAnsiTheme="majorHAnsi" w:cstheme="majorHAnsi"/>
                <w:sz w:val="22"/>
                <w:szCs w:val="22"/>
              </w:rPr>
            </w:pPr>
            <m:oMathPara>
              <m:oMathParaPr>
                <m:jc m:val="center"/>
              </m:oMathParaPr>
              <m:oMath>
                <m:r>
                  <w:rPr>
                    <w:rFonts w:ascii="Cambria Math" w:hAnsi="Cambria Math" w:cstheme="majorHAnsi"/>
                    <w:sz w:val="22"/>
                    <w:szCs w:val="22"/>
                  </w:rPr>
                  <m:t>-</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&gt;0.05</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4.6</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19</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0.85</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(0.41, 1.76)</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&gt;4.6</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8.6</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23</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2.18</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(1.07, 4.48)</m:t>
                </m:r>
              </m:oMath>
            </m:oMathPara>
          </w:p>
        </w:tc>
        <w:tc>
          <w:tcPr>
            <w:tcW w:w="323"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m:t>
                </m:r>
              </m:oMath>
            </m:oMathPara>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&gt;8.6</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21</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0.86</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(0.40, 1.84)</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3D03D8">
        <w:trPr>
          <w:jc w:val="center"/>
        </w:trPr>
        <w:tc>
          <w:tcPr>
            <w:tcW w:w="9122" w:type="dxa"/>
            <w:gridSpan w:val="7"/>
          </w:tcPr>
          <w:p w:rsidR="007A5606" w:rsidRPr="0090020B" w:rsidRDefault="007A5606" w:rsidP="007A5606">
            <w:pPr>
              <w:spacing w:after="0"/>
              <w:rPr>
                <w:rFonts w:asciiTheme="majorHAnsi" w:hAnsiTheme="majorHAnsi" w:cstheme="majorHAnsi"/>
                <w:sz w:val="22"/>
                <w:szCs w:val="22"/>
              </w:rPr>
            </w:pPr>
            <w:r w:rsidRPr="0090020B">
              <w:rPr>
                <w:rFonts w:asciiTheme="majorHAnsi" w:hAnsiTheme="majorHAnsi" w:cstheme="majorHAnsi"/>
                <w:sz w:val="22"/>
                <w:szCs w:val="22"/>
              </w:rPr>
              <w:t>Bladder cancer (</w:t>
            </w:r>
            <m:oMath>
              <m:r>
                <m:rPr>
                  <m:sty m:val="p"/>
                </m:rPr>
                <w:rPr>
                  <w:rFonts w:ascii="Cambria Math" w:hAnsi="Cambria Math" w:cstheme="majorHAnsi"/>
                  <w:sz w:val="22"/>
                  <w:szCs w:val="22"/>
                </w:rPr>
                <m:t>138</m:t>
              </m:r>
            </m:oMath>
            <w:r w:rsidRPr="0090020B">
              <w:rPr>
                <w:rFonts w:asciiTheme="majorHAnsi" w:hAnsiTheme="majorHAnsi" w:cstheme="majorHAnsi"/>
                <w:sz w:val="22"/>
                <w:szCs w:val="22"/>
              </w:rPr>
              <w:t xml:space="preserve"> cases)</w:t>
            </w: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0.05</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26</m:t>
                </m:r>
              </m:oMath>
            </m:oMathPara>
          </w:p>
        </w:tc>
        <w:tc>
          <w:tcPr>
            <w:tcW w:w="605" w:type="dxa"/>
          </w:tcPr>
          <w:p w:rsidR="007A5606" w:rsidRPr="007A5606" w:rsidRDefault="007A5606" w:rsidP="007A5606">
            <w:pPr>
              <w:spacing w:after="0"/>
              <w:rPr>
                <w:rFonts w:asciiTheme="majorHAnsi" w:eastAsiaTheme="minorEastAsia" w:hAnsiTheme="majorHAnsi" w:cstheme="majorHAnsi"/>
                <w:sz w:val="22"/>
                <w:szCs w:val="22"/>
              </w:rPr>
            </w:pPr>
            <m:oMathPara>
              <m:oMath>
                <m:r>
                  <w:rPr>
                    <w:rFonts w:ascii="Cambria Math" w:hAnsi="Cambria Math" w:cstheme="majorHAnsi"/>
                    <w:sz w:val="22"/>
                    <w:szCs w:val="22"/>
                  </w:rPr>
                  <m:t>1.00</m:t>
                </m:r>
              </m:oMath>
            </m:oMathPara>
          </w:p>
        </w:tc>
        <w:tc>
          <w:tcPr>
            <w:tcW w:w="1440" w:type="dxa"/>
          </w:tcPr>
          <w:p w:rsidR="007A5606" w:rsidRPr="007A5606" w:rsidRDefault="007A5606" w:rsidP="007A5606">
            <w:pPr>
              <w:spacing w:after="0"/>
              <w:rPr>
                <w:rFonts w:asciiTheme="majorHAnsi" w:hAnsiTheme="majorHAnsi" w:cstheme="majorHAnsi"/>
                <w:sz w:val="22"/>
                <w:szCs w:val="22"/>
              </w:rPr>
            </w:pPr>
            <m:oMathPara>
              <m:oMathParaPr>
                <m:jc m:val="center"/>
              </m:oMathParaPr>
              <m:oMath>
                <m:r>
                  <w:rPr>
                    <w:rFonts w:ascii="Cambria Math" w:hAnsi="Cambria Math" w:cstheme="majorHAnsi"/>
                    <w:sz w:val="22"/>
                    <w:szCs w:val="22"/>
                  </w:rPr>
                  <m:t>-</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&gt;0.05</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3.7</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37</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1.10</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(0.63, 1.91)</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&gt;3.7</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11.1</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36</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1.18</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(0.67, 2.07)</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&gt;11.1</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39</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1.13</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(0.63, 2.02)</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163A4B">
        <w:trPr>
          <w:jc w:val="center"/>
        </w:trPr>
        <w:tc>
          <w:tcPr>
            <w:tcW w:w="9122" w:type="dxa"/>
            <w:gridSpan w:val="7"/>
          </w:tcPr>
          <w:p w:rsidR="007A5606" w:rsidRPr="0090020B" w:rsidRDefault="007A5606" w:rsidP="007A5606">
            <w:pPr>
              <w:spacing w:after="0"/>
              <w:rPr>
                <w:rFonts w:asciiTheme="majorHAnsi" w:hAnsiTheme="majorHAnsi" w:cstheme="majorHAnsi"/>
                <w:sz w:val="22"/>
                <w:szCs w:val="22"/>
              </w:rPr>
            </w:pPr>
            <w:r w:rsidRPr="0090020B">
              <w:rPr>
                <w:rFonts w:asciiTheme="majorHAnsi" w:hAnsiTheme="majorHAnsi" w:cstheme="majorHAnsi"/>
                <w:sz w:val="22"/>
                <w:szCs w:val="22"/>
              </w:rPr>
              <w:t>Liver cancer (</w:t>
            </w:r>
            <m:oMath>
              <m:r>
                <m:rPr>
                  <m:sty m:val="p"/>
                </m:rPr>
                <w:rPr>
                  <w:rFonts w:ascii="Cambria Math" w:hAnsi="Cambria Math" w:cstheme="majorHAnsi"/>
                  <w:sz w:val="22"/>
                  <w:szCs w:val="22"/>
                </w:rPr>
                <m:t>123</m:t>
              </m:r>
            </m:oMath>
            <w:r w:rsidRPr="0090020B">
              <w:rPr>
                <w:rFonts w:asciiTheme="majorHAnsi" w:hAnsiTheme="majorHAnsi" w:cstheme="majorHAnsi"/>
                <w:sz w:val="22"/>
                <w:szCs w:val="22"/>
              </w:rPr>
              <w:t xml:space="preserve"> cases)</w:t>
            </w: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0.05</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22</m:t>
                </m:r>
              </m:oMath>
            </m:oMathPara>
          </w:p>
        </w:tc>
        <w:tc>
          <w:tcPr>
            <w:tcW w:w="605" w:type="dxa"/>
          </w:tcPr>
          <w:p w:rsidR="007A5606" w:rsidRPr="007A5606" w:rsidRDefault="007A5606" w:rsidP="007A5606">
            <w:pPr>
              <w:spacing w:after="0"/>
              <w:rPr>
                <w:rFonts w:asciiTheme="majorHAnsi" w:eastAsiaTheme="minorEastAsia" w:hAnsiTheme="majorHAnsi" w:cstheme="majorHAnsi"/>
                <w:sz w:val="22"/>
                <w:szCs w:val="22"/>
              </w:rPr>
            </w:pPr>
            <m:oMathPara>
              <m:oMath>
                <m:r>
                  <w:rPr>
                    <w:rFonts w:ascii="Cambria Math" w:hAnsi="Cambria Math" w:cstheme="majorHAnsi"/>
                    <w:sz w:val="22"/>
                    <w:szCs w:val="22"/>
                  </w:rPr>
                  <m:t>1.00</m:t>
                </m:r>
              </m:oMath>
            </m:oMathPara>
          </w:p>
        </w:tc>
        <w:tc>
          <w:tcPr>
            <w:tcW w:w="1440" w:type="dxa"/>
          </w:tcPr>
          <w:p w:rsidR="007A5606" w:rsidRPr="007A5606" w:rsidRDefault="007A5606" w:rsidP="007A5606">
            <w:pPr>
              <w:spacing w:after="0"/>
              <w:rPr>
                <w:rFonts w:asciiTheme="majorHAnsi" w:hAnsiTheme="majorHAnsi" w:cstheme="majorHAnsi"/>
                <w:sz w:val="22"/>
                <w:szCs w:val="22"/>
              </w:rPr>
            </w:pPr>
            <m:oMathPara>
              <m:oMathParaPr>
                <m:jc m:val="center"/>
              </m:oMathParaPr>
              <m:oMath>
                <m:r>
                  <w:rPr>
                    <w:rFonts w:ascii="Cambria Math" w:hAnsi="Cambria Math" w:cstheme="majorHAnsi"/>
                    <w:sz w:val="22"/>
                    <w:szCs w:val="22"/>
                  </w:rPr>
                  <m:t>-</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&gt;0.05</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2.3</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34</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1.29</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(0.71, 2.33)</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&gt;2.3</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9.2</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32</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0.76</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(0.41, 1.40)</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&gt;9.2</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35</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0.93</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(0.50, 1.74)</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BD6C4C">
        <w:trPr>
          <w:jc w:val="center"/>
        </w:trPr>
        <w:tc>
          <w:tcPr>
            <w:tcW w:w="9122" w:type="dxa"/>
            <w:gridSpan w:val="7"/>
          </w:tcPr>
          <w:p w:rsidR="007A5606" w:rsidRPr="0090020B" w:rsidRDefault="007A5606" w:rsidP="007A5606">
            <w:pPr>
              <w:spacing w:after="0"/>
              <w:rPr>
                <w:rFonts w:asciiTheme="majorHAnsi" w:hAnsiTheme="majorHAnsi" w:cstheme="majorHAnsi"/>
                <w:sz w:val="22"/>
                <w:szCs w:val="22"/>
              </w:rPr>
            </w:pPr>
            <w:r w:rsidRPr="0090020B">
              <w:rPr>
                <w:rFonts w:asciiTheme="majorHAnsi" w:hAnsiTheme="majorHAnsi" w:cstheme="majorHAnsi"/>
                <w:sz w:val="22"/>
                <w:szCs w:val="22"/>
              </w:rPr>
              <w:t>Pancreatic cancer (</w:t>
            </w:r>
            <m:oMath>
              <m:r>
                <m:rPr>
                  <m:sty m:val="p"/>
                </m:rPr>
                <w:rPr>
                  <w:rFonts w:ascii="Cambria Math" w:hAnsi="Cambria Math" w:cstheme="majorHAnsi"/>
                  <w:sz w:val="22"/>
                  <w:szCs w:val="22"/>
                </w:rPr>
                <m:t>315</m:t>
              </m:r>
            </m:oMath>
            <w:r w:rsidRPr="0090020B">
              <w:rPr>
                <w:rFonts w:asciiTheme="majorHAnsi" w:hAnsiTheme="majorHAnsi" w:cstheme="majorHAnsi"/>
                <w:sz w:val="22"/>
                <w:szCs w:val="22"/>
              </w:rPr>
              <w:t xml:space="preserve"> cases)</w:t>
            </w: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0.05</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70</m:t>
                </m:r>
              </m:oMath>
            </m:oMathPara>
          </w:p>
        </w:tc>
        <w:tc>
          <w:tcPr>
            <w:tcW w:w="605" w:type="dxa"/>
          </w:tcPr>
          <w:p w:rsidR="007A5606" w:rsidRPr="007A5606" w:rsidRDefault="007A5606" w:rsidP="007A5606">
            <w:pPr>
              <w:spacing w:after="0"/>
              <w:rPr>
                <w:rFonts w:asciiTheme="majorHAnsi" w:eastAsiaTheme="minorEastAsia" w:hAnsiTheme="majorHAnsi" w:cstheme="majorHAnsi"/>
                <w:sz w:val="22"/>
                <w:szCs w:val="22"/>
              </w:rPr>
            </w:pPr>
            <m:oMathPara>
              <m:oMath>
                <m:r>
                  <w:rPr>
                    <w:rFonts w:ascii="Cambria Math" w:hAnsi="Cambria Math" w:cstheme="majorHAnsi"/>
                    <w:sz w:val="22"/>
                    <w:szCs w:val="22"/>
                  </w:rPr>
                  <m:t>1.00</m:t>
                </m:r>
              </m:oMath>
            </m:oMathPara>
          </w:p>
        </w:tc>
        <w:tc>
          <w:tcPr>
            <w:tcW w:w="1440" w:type="dxa"/>
          </w:tcPr>
          <w:p w:rsidR="007A5606" w:rsidRPr="007A5606" w:rsidRDefault="007A5606" w:rsidP="007A5606">
            <w:pPr>
              <w:spacing w:after="0"/>
              <w:rPr>
                <w:rFonts w:asciiTheme="majorHAnsi" w:hAnsiTheme="majorHAnsi" w:cstheme="majorHAnsi"/>
                <w:sz w:val="22"/>
                <w:szCs w:val="22"/>
              </w:rPr>
            </w:pPr>
            <m:oMathPara>
              <m:oMathParaPr>
                <m:jc m:val="center"/>
              </m:oMathParaPr>
              <m:oMath>
                <m:r>
                  <w:rPr>
                    <w:rFonts w:ascii="Cambria Math" w:hAnsi="Cambria Math" w:cstheme="majorHAnsi"/>
                    <w:sz w:val="22"/>
                    <w:szCs w:val="22"/>
                  </w:rPr>
                  <m:t>-</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&gt;0.05</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3.4</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82</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0.81</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(0.56, 1.16)</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&gt;3.4</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9.3</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81</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0.92</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(0.63, 1.34)</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&gt;9.3</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82</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0.80</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(0.54, 1.19)</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931A42">
        <w:trPr>
          <w:jc w:val="center"/>
        </w:trPr>
        <w:tc>
          <w:tcPr>
            <w:tcW w:w="9122" w:type="dxa"/>
            <w:gridSpan w:val="7"/>
          </w:tcPr>
          <w:p w:rsidR="007A5606" w:rsidRPr="0090020B" w:rsidRDefault="007A5606" w:rsidP="007A5606">
            <w:pPr>
              <w:spacing w:after="0"/>
              <w:rPr>
                <w:rFonts w:asciiTheme="majorHAnsi" w:hAnsiTheme="majorHAnsi" w:cstheme="majorHAnsi"/>
                <w:sz w:val="22"/>
                <w:szCs w:val="22"/>
              </w:rPr>
            </w:pPr>
            <w:r w:rsidRPr="0090020B">
              <w:rPr>
                <w:rFonts w:asciiTheme="majorHAnsi" w:hAnsiTheme="majorHAnsi" w:cstheme="majorHAnsi"/>
                <w:sz w:val="22"/>
                <w:szCs w:val="22"/>
              </w:rPr>
              <w:t>Skin cancer (</w:t>
            </w:r>
            <m:oMath>
              <m:r>
                <m:rPr>
                  <m:sty m:val="p"/>
                </m:rPr>
                <w:rPr>
                  <w:rFonts w:ascii="Cambria Math" w:hAnsi="Cambria Math" w:cstheme="majorHAnsi"/>
                  <w:sz w:val="22"/>
                  <w:szCs w:val="22"/>
                </w:rPr>
                <m:t>69</m:t>
              </m:r>
            </m:oMath>
            <w:r w:rsidRPr="0090020B">
              <w:rPr>
                <w:rFonts w:asciiTheme="majorHAnsi" w:hAnsiTheme="majorHAnsi" w:cstheme="majorHAnsi"/>
                <w:sz w:val="22"/>
                <w:szCs w:val="22"/>
              </w:rPr>
              <w:t xml:space="preserve"> cases)</w:t>
            </w: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0.05</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15</m:t>
                </m:r>
              </m:oMath>
            </m:oMathPara>
          </w:p>
        </w:tc>
        <w:tc>
          <w:tcPr>
            <w:tcW w:w="605" w:type="dxa"/>
          </w:tcPr>
          <w:p w:rsidR="007A5606" w:rsidRPr="007A5606" w:rsidRDefault="007A5606" w:rsidP="007A5606">
            <w:pPr>
              <w:spacing w:after="0"/>
              <w:rPr>
                <w:rFonts w:asciiTheme="majorHAnsi" w:eastAsiaTheme="minorEastAsia" w:hAnsiTheme="majorHAnsi" w:cstheme="majorHAnsi"/>
                <w:sz w:val="22"/>
                <w:szCs w:val="22"/>
              </w:rPr>
            </w:pPr>
            <m:oMathPara>
              <m:oMath>
                <m:r>
                  <w:rPr>
                    <w:rFonts w:ascii="Cambria Math" w:hAnsi="Cambria Math" w:cstheme="majorHAnsi"/>
                    <w:sz w:val="22"/>
                    <w:szCs w:val="22"/>
                  </w:rPr>
                  <m:t>1.00</m:t>
                </m:r>
              </m:oMath>
            </m:oMathPara>
          </w:p>
        </w:tc>
        <w:tc>
          <w:tcPr>
            <w:tcW w:w="1440" w:type="dxa"/>
          </w:tcPr>
          <w:p w:rsidR="007A5606" w:rsidRPr="007A5606" w:rsidRDefault="007A5606" w:rsidP="007A5606">
            <w:pPr>
              <w:spacing w:after="0"/>
              <w:rPr>
                <w:rFonts w:asciiTheme="majorHAnsi" w:hAnsiTheme="majorHAnsi" w:cstheme="majorHAnsi"/>
                <w:sz w:val="22"/>
                <w:szCs w:val="22"/>
              </w:rPr>
            </w:pPr>
            <m:oMathPara>
              <m:oMathParaPr>
                <m:jc m:val="center"/>
              </m:oMathParaPr>
              <m:oMath>
                <m:r>
                  <w:rPr>
                    <w:rFonts w:ascii="Cambria Math" w:hAnsi="Cambria Math" w:cstheme="majorHAnsi"/>
                    <w:sz w:val="22"/>
                    <w:szCs w:val="22"/>
                  </w:rPr>
                  <m:t>-</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&gt;0.05</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4.7</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26</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1.69</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(0.77, 3.70)</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&gt;4.7</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28</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1.64</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(0.71, 3.80)</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171FE7">
        <w:trPr>
          <w:jc w:val="center"/>
        </w:trPr>
        <w:tc>
          <w:tcPr>
            <w:tcW w:w="9122" w:type="dxa"/>
            <w:gridSpan w:val="7"/>
          </w:tcPr>
          <w:p w:rsidR="007A5606" w:rsidRPr="0090020B" w:rsidRDefault="007A5606" w:rsidP="007A5606">
            <w:pPr>
              <w:spacing w:after="0"/>
              <w:rPr>
                <w:rFonts w:asciiTheme="majorHAnsi" w:hAnsiTheme="majorHAnsi" w:cstheme="majorHAnsi"/>
                <w:sz w:val="22"/>
                <w:szCs w:val="22"/>
              </w:rPr>
            </w:pPr>
            <w:r w:rsidRPr="0090020B">
              <w:rPr>
                <w:rFonts w:asciiTheme="majorHAnsi" w:hAnsiTheme="majorHAnsi" w:cstheme="majorHAnsi"/>
                <w:sz w:val="22"/>
                <w:szCs w:val="22"/>
              </w:rPr>
              <w:t>Prostate cancer (</w:t>
            </w:r>
            <m:oMath>
              <m:r>
                <m:rPr>
                  <m:sty m:val="p"/>
                </m:rPr>
                <w:rPr>
                  <w:rFonts w:ascii="Cambria Math" w:hAnsi="Cambria Math" w:cstheme="majorHAnsi"/>
                  <w:sz w:val="22"/>
                  <w:szCs w:val="22"/>
                </w:rPr>
                <m:t>417</m:t>
              </m:r>
            </m:oMath>
            <w:r w:rsidRPr="0090020B">
              <w:rPr>
                <w:rFonts w:asciiTheme="majorHAnsi" w:hAnsiTheme="majorHAnsi" w:cstheme="majorHAnsi"/>
                <w:sz w:val="22"/>
                <w:szCs w:val="22"/>
              </w:rPr>
              <w:t xml:space="preserve"> cases)</w:t>
            </w: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0.05</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68</m:t>
                </m:r>
              </m:oMath>
            </m:oMathPara>
          </w:p>
        </w:tc>
        <w:tc>
          <w:tcPr>
            <w:tcW w:w="605" w:type="dxa"/>
          </w:tcPr>
          <w:p w:rsidR="007A5606" w:rsidRPr="007A5606" w:rsidRDefault="007A5606" w:rsidP="007A5606">
            <w:pPr>
              <w:spacing w:after="0"/>
              <w:rPr>
                <w:rFonts w:asciiTheme="majorHAnsi" w:eastAsiaTheme="minorEastAsia" w:hAnsiTheme="majorHAnsi" w:cstheme="majorHAnsi"/>
                <w:sz w:val="22"/>
                <w:szCs w:val="22"/>
              </w:rPr>
            </w:pPr>
            <m:oMathPara>
              <m:oMath>
                <m:r>
                  <w:rPr>
                    <w:rFonts w:ascii="Cambria Math" w:hAnsi="Cambria Math" w:cstheme="majorHAnsi"/>
                    <w:sz w:val="22"/>
                    <w:szCs w:val="22"/>
                  </w:rPr>
                  <m:t>1.00</m:t>
                </m:r>
              </m:oMath>
            </m:oMathPara>
          </w:p>
        </w:tc>
        <w:tc>
          <w:tcPr>
            <w:tcW w:w="1440" w:type="dxa"/>
          </w:tcPr>
          <w:p w:rsidR="007A5606" w:rsidRPr="007A5606" w:rsidRDefault="007A5606" w:rsidP="007A5606">
            <w:pPr>
              <w:spacing w:after="0"/>
              <w:rPr>
                <w:rFonts w:asciiTheme="majorHAnsi" w:hAnsiTheme="majorHAnsi" w:cstheme="majorHAnsi"/>
                <w:sz w:val="22"/>
                <w:szCs w:val="22"/>
              </w:rPr>
            </w:pPr>
            <m:oMathPara>
              <m:oMathParaPr>
                <m:jc m:val="center"/>
              </m:oMathParaPr>
              <m:oMath>
                <m:r>
                  <w:rPr>
                    <w:rFonts w:ascii="Cambria Math" w:hAnsi="Cambria Math" w:cstheme="majorHAnsi"/>
                    <w:sz w:val="22"/>
                    <w:szCs w:val="22"/>
                  </w:rPr>
                  <m:t>-</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&gt;0.05</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5.1</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117</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0.76</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(0.54, 1.05)</m:t>
                </m:r>
              </m:oMath>
            </m:oMathPara>
          </w:p>
        </w:tc>
        <w:tc>
          <w:tcPr>
            <w:tcW w:w="323"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m:t>
                </m:r>
              </m:oMath>
            </m:oMathPara>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&gt;5.1</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15.6</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116</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0.79</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(0.57, 1.11)</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&gt;15.6</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116</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0.81</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(0.57, 1.14)</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9E5D40">
        <w:trPr>
          <w:jc w:val="center"/>
        </w:trPr>
        <w:tc>
          <w:tcPr>
            <w:tcW w:w="9122" w:type="dxa"/>
            <w:gridSpan w:val="7"/>
          </w:tcPr>
          <w:p w:rsidR="007A5606" w:rsidRPr="0090020B" w:rsidRDefault="007A5606" w:rsidP="007A5606">
            <w:pPr>
              <w:spacing w:after="0"/>
              <w:rPr>
                <w:rFonts w:asciiTheme="majorHAnsi" w:hAnsiTheme="majorHAnsi" w:cstheme="majorHAnsi"/>
                <w:sz w:val="22"/>
                <w:szCs w:val="22"/>
              </w:rPr>
            </w:pPr>
            <w:r w:rsidRPr="0090020B">
              <w:rPr>
                <w:rFonts w:asciiTheme="majorHAnsi" w:hAnsiTheme="majorHAnsi" w:cstheme="majorHAnsi"/>
                <w:sz w:val="22"/>
                <w:szCs w:val="22"/>
              </w:rPr>
              <w:t>Brain and nervous system cancers (</w:t>
            </w:r>
            <m:oMath>
              <m:r>
                <m:rPr>
                  <m:sty m:val="p"/>
                </m:rPr>
                <w:rPr>
                  <w:rFonts w:ascii="Cambria Math" w:hAnsi="Cambria Math" w:cstheme="majorHAnsi"/>
                  <w:sz w:val="22"/>
                  <w:szCs w:val="22"/>
                </w:rPr>
                <m:t>128</m:t>
              </m:r>
            </m:oMath>
            <w:r w:rsidRPr="0090020B">
              <w:rPr>
                <w:rFonts w:asciiTheme="majorHAnsi" w:hAnsiTheme="majorHAnsi" w:cstheme="majorHAnsi"/>
                <w:sz w:val="22"/>
                <w:szCs w:val="22"/>
              </w:rPr>
              <w:t xml:space="preserve"> cases)</w:t>
            </w: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0.05</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32</m:t>
                </m:r>
              </m:oMath>
            </m:oMathPara>
          </w:p>
        </w:tc>
        <w:tc>
          <w:tcPr>
            <w:tcW w:w="605" w:type="dxa"/>
          </w:tcPr>
          <w:p w:rsidR="007A5606" w:rsidRPr="007A5606" w:rsidRDefault="007A5606" w:rsidP="007A5606">
            <w:pPr>
              <w:spacing w:after="0"/>
              <w:rPr>
                <w:rFonts w:asciiTheme="majorHAnsi" w:eastAsiaTheme="minorEastAsia" w:hAnsiTheme="majorHAnsi" w:cstheme="majorHAnsi"/>
                <w:sz w:val="22"/>
                <w:szCs w:val="22"/>
              </w:rPr>
            </w:pPr>
            <m:oMathPara>
              <m:oMath>
                <m:r>
                  <w:rPr>
                    <w:rFonts w:ascii="Cambria Math" w:hAnsi="Cambria Math" w:cstheme="majorHAnsi"/>
                    <w:sz w:val="22"/>
                    <w:szCs w:val="22"/>
                  </w:rPr>
                  <m:t>1.00</m:t>
                </m:r>
              </m:oMath>
            </m:oMathPara>
          </w:p>
        </w:tc>
        <w:tc>
          <w:tcPr>
            <w:tcW w:w="1440" w:type="dxa"/>
          </w:tcPr>
          <w:p w:rsidR="007A5606" w:rsidRPr="007A5606" w:rsidRDefault="007A5606" w:rsidP="007A5606">
            <w:pPr>
              <w:spacing w:after="0"/>
              <w:rPr>
                <w:rFonts w:asciiTheme="majorHAnsi" w:hAnsiTheme="majorHAnsi" w:cstheme="majorHAnsi"/>
                <w:sz w:val="22"/>
                <w:szCs w:val="22"/>
              </w:rPr>
            </w:pPr>
            <m:oMathPara>
              <m:oMathParaPr>
                <m:jc m:val="center"/>
              </m:oMathParaPr>
              <m:oMath>
                <m:r>
                  <w:rPr>
                    <w:rFonts w:ascii="Cambria Math" w:hAnsi="Cambria Math" w:cstheme="majorHAnsi"/>
                    <w:sz w:val="22"/>
                    <w:szCs w:val="22"/>
                  </w:rPr>
                  <m:t>-</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&gt;0.05</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2.7</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32</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1.51</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(0.86, 2.65)</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&gt;2.7</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9.2</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32</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1.48</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(0.82, 2.68)</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&gt;9.2</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32</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1.54</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(0.82, 2.90)</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FF699B">
        <w:trPr>
          <w:jc w:val="center"/>
        </w:trPr>
        <w:tc>
          <w:tcPr>
            <w:tcW w:w="9122" w:type="dxa"/>
            <w:gridSpan w:val="7"/>
          </w:tcPr>
          <w:p w:rsidR="007A5606" w:rsidRPr="0090020B" w:rsidRDefault="007A5606" w:rsidP="007A5606">
            <w:pPr>
              <w:spacing w:after="0"/>
              <w:rPr>
                <w:rFonts w:asciiTheme="majorHAnsi" w:hAnsiTheme="majorHAnsi" w:cstheme="majorHAnsi"/>
                <w:sz w:val="22"/>
                <w:szCs w:val="22"/>
              </w:rPr>
            </w:pPr>
            <w:r w:rsidRPr="0090020B">
              <w:rPr>
                <w:rFonts w:asciiTheme="majorHAnsi" w:hAnsiTheme="majorHAnsi" w:cstheme="majorHAnsi"/>
                <w:sz w:val="22"/>
                <w:szCs w:val="22"/>
              </w:rPr>
              <w:t>Leukemia (</w:t>
            </w:r>
            <m:oMath>
              <m:r>
                <m:rPr>
                  <m:sty m:val="p"/>
                </m:rPr>
                <w:rPr>
                  <w:rFonts w:ascii="Cambria Math" w:hAnsi="Cambria Math" w:cstheme="majorHAnsi"/>
                  <w:sz w:val="22"/>
                  <w:szCs w:val="22"/>
                </w:rPr>
                <m:t>200</m:t>
              </m:r>
            </m:oMath>
            <w:r w:rsidRPr="0090020B">
              <w:rPr>
                <w:rFonts w:asciiTheme="majorHAnsi" w:hAnsiTheme="majorHAnsi" w:cstheme="majorHAnsi"/>
                <w:sz w:val="22"/>
                <w:szCs w:val="22"/>
              </w:rPr>
              <w:t xml:space="preserve"> cases)</w:t>
            </w: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0.05</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48</m:t>
                </m:r>
              </m:oMath>
            </m:oMathPara>
          </w:p>
        </w:tc>
        <w:tc>
          <w:tcPr>
            <w:tcW w:w="605" w:type="dxa"/>
          </w:tcPr>
          <w:p w:rsidR="007A5606" w:rsidRPr="007A5606" w:rsidRDefault="007A5606" w:rsidP="007A5606">
            <w:pPr>
              <w:spacing w:after="0"/>
              <w:rPr>
                <w:rFonts w:asciiTheme="majorHAnsi" w:eastAsiaTheme="minorEastAsia" w:hAnsiTheme="majorHAnsi" w:cstheme="majorHAnsi"/>
                <w:sz w:val="22"/>
                <w:szCs w:val="22"/>
              </w:rPr>
            </w:pPr>
            <m:oMathPara>
              <m:oMath>
                <m:r>
                  <w:rPr>
                    <w:rFonts w:ascii="Cambria Math" w:hAnsi="Cambria Math" w:cstheme="majorHAnsi"/>
                    <w:sz w:val="22"/>
                    <w:szCs w:val="22"/>
                  </w:rPr>
                  <m:t>1.00</m:t>
                </m:r>
              </m:oMath>
            </m:oMathPara>
          </w:p>
        </w:tc>
        <w:tc>
          <w:tcPr>
            <w:tcW w:w="1440" w:type="dxa"/>
          </w:tcPr>
          <w:p w:rsidR="007A5606" w:rsidRPr="007A5606" w:rsidRDefault="007A5606" w:rsidP="007A5606">
            <w:pPr>
              <w:spacing w:after="0"/>
              <w:rPr>
                <w:rFonts w:asciiTheme="majorHAnsi" w:hAnsiTheme="majorHAnsi" w:cstheme="majorHAnsi"/>
                <w:sz w:val="22"/>
                <w:szCs w:val="22"/>
              </w:rPr>
            </w:pPr>
            <m:oMathPara>
              <m:oMathParaPr>
                <m:jc m:val="center"/>
              </m:oMathParaPr>
              <m:oMath>
                <m:r>
                  <w:rPr>
                    <w:rFonts w:ascii="Cambria Math" w:hAnsi="Cambria Math" w:cstheme="majorHAnsi"/>
                    <w:sz w:val="22"/>
                    <w:szCs w:val="22"/>
                  </w:rPr>
                  <m:t>-</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&gt;0.05</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3.3</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51</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1.03</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(0.65, 1.64)</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&gt;3.3</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9.7</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50</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1.09</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(0.67, 1.76)</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&gt;9.7</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51</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0.87</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(0.53, 1.45)</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3C7E2F">
        <w:trPr>
          <w:jc w:val="center"/>
        </w:trPr>
        <w:tc>
          <w:tcPr>
            <w:tcW w:w="9122" w:type="dxa"/>
            <w:gridSpan w:val="7"/>
          </w:tcPr>
          <w:p w:rsidR="007A5606" w:rsidRPr="0090020B" w:rsidRDefault="007A5606" w:rsidP="007A5606">
            <w:pPr>
              <w:spacing w:after="0"/>
              <w:rPr>
                <w:rFonts w:asciiTheme="majorHAnsi" w:hAnsiTheme="majorHAnsi" w:cstheme="majorHAnsi"/>
                <w:sz w:val="22"/>
                <w:szCs w:val="22"/>
              </w:rPr>
            </w:pPr>
            <w:r w:rsidRPr="0090020B">
              <w:rPr>
                <w:rFonts w:asciiTheme="majorHAnsi" w:hAnsiTheme="majorHAnsi" w:cstheme="majorHAnsi"/>
                <w:sz w:val="22"/>
                <w:szCs w:val="22"/>
              </w:rPr>
              <w:t>Breast cancer (</w:t>
            </w:r>
            <m:oMath>
              <m:r>
                <m:rPr>
                  <m:sty m:val="p"/>
                </m:rPr>
                <w:rPr>
                  <w:rFonts w:ascii="Cambria Math" w:hAnsi="Cambria Math" w:cstheme="majorHAnsi"/>
                  <w:sz w:val="22"/>
                  <w:szCs w:val="22"/>
                </w:rPr>
                <m:t>76</m:t>
              </m:r>
            </m:oMath>
            <w:r w:rsidRPr="0090020B">
              <w:rPr>
                <w:rFonts w:asciiTheme="majorHAnsi" w:hAnsiTheme="majorHAnsi" w:cstheme="majorHAnsi"/>
                <w:sz w:val="22"/>
                <w:szCs w:val="22"/>
              </w:rPr>
              <w:t xml:space="preserve"> cases)</w:t>
            </w: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0.05</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36</m:t>
                </m:r>
              </m:oMath>
            </m:oMathPara>
          </w:p>
        </w:tc>
        <w:tc>
          <w:tcPr>
            <w:tcW w:w="605" w:type="dxa"/>
          </w:tcPr>
          <w:p w:rsidR="007A5606" w:rsidRPr="007A5606" w:rsidRDefault="007A5606" w:rsidP="007A5606">
            <w:pPr>
              <w:spacing w:after="0"/>
              <w:rPr>
                <w:rFonts w:asciiTheme="majorHAnsi" w:eastAsiaTheme="minorEastAsia" w:hAnsiTheme="majorHAnsi" w:cstheme="majorHAnsi"/>
                <w:sz w:val="22"/>
                <w:szCs w:val="22"/>
              </w:rPr>
            </w:pPr>
            <m:oMathPara>
              <m:oMath>
                <m:r>
                  <w:rPr>
                    <w:rFonts w:ascii="Cambria Math" w:hAnsi="Cambria Math" w:cstheme="majorHAnsi"/>
                    <w:sz w:val="22"/>
                    <w:szCs w:val="22"/>
                  </w:rPr>
                  <m:t>1.00</m:t>
                </m:r>
              </m:oMath>
            </m:oMathPara>
          </w:p>
        </w:tc>
        <w:tc>
          <w:tcPr>
            <w:tcW w:w="1440" w:type="dxa"/>
          </w:tcPr>
          <w:p w:rsidR="007A5606" w:rsidRPr="007A5606" w:rsidRDefault="007A5606" w:rsidP="007A5606">
            <w:pPr>
              <w:spacing w:after="0"/>
              <w:rPr>
                <w:rFonts w:asciiTheme="majorHAnsi" w:hAnsiTheme="majorHAnsi" w:cstheme="majorHAnsi"/>
                <w:sz w:val="22"/>
                <w:szCs w:val="22"/>
              </w:rPr>
            </w:pPr>
            <m:oMathPara>
              <m:oMathParaPr>
                <m:jc m:val="center"/>
              </m:oMathParaPr>
              <m:oMath>
                <m:r>
                  <w:rPr>
                    <w:rFonts w:ascii="Cambria Math" w:hAnsi="Cambria Math" w:cstheme="majorHAnsi"/>
                    <w:sz w:val="22"/>
                    <w:szCs w:val="22"/>
                  </w:rPr>
                  <m:t>-</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CA31EA">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&gt;0.05</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2.9</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22</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0.59</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(0.30, 1.14)</m:t>
                </m:r>
              </m:oMath>
            </m:oMathPara>
          </w:p>
        </w:tc>
        <w:tc>
          <w:tcPr>
            <w:tcW w:w="323" w:type="dxa"/>
          </w:tcPr>
          <w:p w:rsidR="007A5606" w:rsidRPr="0090020B" w:rsidRDefault="007A5606" w:rsidP="007A5606">
            <w:pPr>
              <w:spacing w:after="0"/>
              <w:rPr>
                <w:rFonts w:asciiTheme="majorHAnsi" w:hAnsiTheme="majorHAnsi" w:cstheme="majorHAnsi"/>
                <w:sz w:val="22"/>
                <w:szCs w:val="22"/>
              </w:rPr>
            </w:pPr>
          </w:p>
        </w:tc>
      </w:tr>
      <w:tr w:rsidR="007A5606" w:rsidRPr="0090020B" w:rsidTr="00CA31EA">
        <w:trPr>
          <w:jc w:val="center"/>
        </w:trPr>
        <w:tc>
          <w:tcPr>
            <w:tcW w:w="1728" w:type="dxa"/>
            <w:tcBorders>
              <w:bottom w:val="single" w:sz="4" w:space="0" w:color="auto"/>
            </w:tcBorders>
          </w:tcPr>
          <w:p w:rsidR="007A5606" w:rsidRPr="0090020B" w:rsidRDefault="007A5606" w:rsidP="007A5606">
            <w:pPr>
              <w:spacing w:after="120"/>
              <w:rPr>
                <w:rFonts w:asciiTheme="majorHAnsi" w:hAnsiTheme="majorHAnsi" w:cstheme="majorHAnsi"/>
                <w:sz w:val="22"/>
                <w:szCs w:val="22"/>
              </w:rPr>
            </w:pPr>
          </w:p>
        </w:tc>
        <w:tc>
          <w:tcPr>
            <w:tcW w:w="1656" w:type="dxa"/>
            <w:tcBorders>
              <w:bottom w:val="single" w:sz="4" w:space="0" w:color="auto"/>
            </w:tcBorders>
          </w:tcPr>
          <w:p w:rsidR="007A5606" w:rsidRPr="0090020B" w:rsidRDefault="007A5606" w:rsidP="007A5606">
            <w:pPr>
              <w:pStyle w:val="Compact"/>
              <w:spacing w:before="0" w:after="120"/>
              <w:rPr>
                <w:rFonts w:asciiTheme="majorHAnsi" w:hAnsiTheme="majorHAnsi" w:cstheme="majorHAnsi"/>
                <w:sz w:val="22"/>
                <w:szCs w:val="22"/>
              </w:rPr>
            </w:pPr>
            <m:oMathPara>
              <m:oMath>
                <m:r>
                  <m:rPr>
                    <m:sty m:val="p"/>
                  </m:rPr>
                  <w:rPr>
                    <w:rFonts w:ascii="Cambria Math" w:hAnsi="Cambria Math" w:cstheme="majorHAnsi"/>
                    <w:sz w:val="22"/>
                    <w:szCs w:val="22"/>
                  </w:rPr>
                  <m:t>&gt;2.9</m:t>
                </m:r>
              </m:oMath>
            </m:oMathPara>
          </w:p>
        </w:tc>
        <w:tc>
          <w:tcPr>
            <w:tcW w:w="1642" w:type="dxa"/>
            <w:tcBorders>
              <w:bottom w:val="single" w:sz="4" w:space="0" w:color="auto"/>
            </w:tcBorders>
          </w:tcPr>
          <w:p w:rsidR="007A5606" w:rsidRPr="0090020B" w:rsidRDefault="007A5606" w:rsidP="007A5606">
            <w:pPr>
              <w:pStyle w:val="Compact"/>
              <w:spacing w:before="0" w:after="12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Borders>
              <w:bottom w:val="single" w:sz="4" w:space="0" w:color="auto"/>
            </w:tcBorders>
          </w:tcPr>
          <w:p w:rsidR="007A5606" w:rsidRPr="0090020B" w:rsidRDefault="007A5606" w:rsidP="007A5606">
            <w:pPr>
              <w:pStyle w:val="Compact"/>
              <w:spacing w:before="0" w:after="120"/>
              <w:jc w:val="center"/>
              <w:rPr>
                <w:rFonts w:asciiTheme="majorHAnsi" w:hAnsiTheme="majorHAnsi" w:cstheme="majorHAnsi"/>
                <w:sz w:val="22"/>
                <w:szCs w:val="22"/>
              </w:rPr>
            </w:pPr>
            <m:oMathPara>
              <m:oMath>
                <m:r>
                  <m:rPr>
                    <m:sty m:val="p"/>
                  </m:rPr>
                  <w:rPr>
                    <w:rFonts w:ascii="Cambria Math" w:hAnsi="Cambria Math" w:cstheme="majorHAnsi"/>
                    <w:sz w:val="22"/>
                    <w:szCs w:val="22"/>
                  </w:rPr>
                  <m:t>18</m:t>
                </m:r>
              </m:oMath>
            </m:oMathPara>
          </w:p>
        </w:tc>
        <w:tc>
          <w:tcPr>
            <w:tcW w:w="605" w:type="dxa"/>
            <w:tcBorders>
              <w:bottom w:val="single" w:sz="4" w:space="0" w:color="auto"/>
            </w:tcBorders>
          </w:tcPr>
          <w:p w:rsidR="007A5606" w:rsidRPr="0090020B" w:rsidRDefault="007A5606" w:rsidP="007A5606">
            <w:pPr>
              <w:pStyle w:val="Compact"/>
              <w:spacing w:before="0" w:after="120"/>
              <w:jc w:val="right"/>
              <w:rPr>
                <w:rFonts w:asciiTheme="majorHAnsi" w:hAnsiTheme="majorHAnsi" w:cstheme="majorHAnsi"/>
                <w:sz w:val="22"/>
                <w:szCs w:val="22"/>
              </w:rPr>
            </w:pPr>
            <m:oMathPara>
              <m:oMath>
                <m:r>
                  <m:rPr>
                    <m:sty m:val="p"/>
                  </m:rPr>
                  <w:rPr>
                    <w:rFonts w:ascii="Cambria Math" w:hAnsi="Cambria Math" w:cstheme="majorHAnsi"/>
                    <w:sz w:val="22"/>
                    <w:szCs w:val="22"/>
                  </w:rPr>
                  <m:t>0.56</m:t>
                </m:r>
              </m:oMath>
            </m:oMathPara>
          </w:p>
        </w:tc>
        <w:tc>
          <w:tcPr>
            <w:tcW w:w="1440" w:type="dxa"/>
            <w:tcBorders>
              <w:bottom w:val="single" w:sz="4" w:space="0" w:color="auto"/>
            </w:tcBorders>
          </w:tcPr>
          <w:p w:rsidR="007A5606" w:rsidRPr="0090020B" w:rsidRDefault="007A5606" w:rsidP="007A5606">
            <w:pPr>
              <w:pStyle w:val="Compact"/>
              <w:spacing w:before="0" w:after="120"/>
              <w:jc w:val="right"/>
              <w:rPr>
                <w:rFonts w:asciiTheme="majorHAnsi" w:hAnsiTheme="majorHAnsi" w:cstheme="majorHAnsi"/>
                <w:sz w:val="22"/>
                <w:szCs w:val="22"/>
              </w:rPr>
            </w:pPr>
            <m:oMathPara>
              <m:oMath>
                <m:r>
                  <m:rPr>
                    <m:sty m:val="p"/>
                  </m:rPr>
                  <w:rPr>
                    <w:rFonts w:ascii="Cambria Math" w:hAnsi="Cambria Math" w:cstheme="majorHAnsi"/>
                    <w:sz w:val="22"/>
                    <w:szCs w:val="22"/>
                  </w:rPr>
                  <m:t>(0.26, 1.21)</m:t>
                </m:r>
              </m:oMath>
            </m:oMathPara>
          </w:p>
        </w:tc>
        <w:tc>
          <w:tcPr>
            <w:tcW w:w="323" w:type="dxa"/>
            <w:tcBorders>
              <w:bottom w:val="single" w:sz="4" w:space="0" w:color="auto"/>
            </w:tcBorders>
          </w:tcPr>
          <w:p w:rsidR="007A5606" w:rsidRPr="0090020B" w:rsidRDefault="007A5606" w:rsidP="007A5606">
            <w:pPr>
              <w:spacing w:after="120"/>
              <w:rPr>
                <w:rFonts w:asciiTheme="majorHAnsi" w:hAnsiTheme="majorHAnsi" w:cstheme="majorHAnsi"/>
                <w:sz w:val="22"/>
                <w:szCs w:val="22"/>
              </w:rPr>
            </w:pPr>
          </w:p>
        </w:tc>
      </w:tr>
    </w:tbl>
    <w:p w:rsidR="00697C56" w:rsidRPr="0090020B" w:rsidRDefault="00697C56">
      <w:pPr>
        <w:pStyle w:val="TableCaption"/>
        <w:rPr>
          <w:rFonts w:asciiTheme="majorHAnsi" w:hAnsiTheme="majorHAnsi" w:cstheme="majorHAnsi"/>
          <w:i w:val="0"/>
          <w:sz w:val="22"/>
          <w:szCs w:val="22"/>
        </w:rPr>
      </w:pPr>
    </w:p>
    <w:p w:rsidR="00697C56" w:rsidRPr="0090020B" w:rsidRDefault="00697C56" w:rsidP="00697C56">
      <w:pPr>
        <w:pStyle w:val="BodyText"/>
        <w:rPr>
          <w:rFonts w:asciiTheme="majorHAnsi" w:hAnsiTheme="majorHAnsi" w:cstheme="majorHAnsi"/>
        </w:rPr>
      </w:pPr>
      <w:r w:rsidRPr="0090020B">
        <w:rPr>
          <w:rFonts w:asciiTheme="majorHAnsi" w:hAnsiTheme="majorHAnsi" w:cstheme="majorHAnsi"/>
        </w:rPr>
        <w:br w:type="page"/>
      </w:r>
    </w:p>
    <w:p w:rsidR="00BC7F0F" w:rsidRPr="0090020B" w:rsidRDefault="00824964">
      <w:pPr>
        <w:pStyle w:val="TableCaption"/>
        <w:rPr>
          <w:rFonts w:asciiTheme="majorHAnsi" w:hAnsiTheme="majorHAnsi" w:cstheme="majorHAnsi"/>
          <w:i w:val="0"/>
          <w:sz w:val="22"/>
          <w:szCs w:val="22"/>
        </w:rPr>
      </w:pPr>
      <w:r w:rsidRPr="0090020B">
        <w:rPr>
          <w:rFonts w:asciiTheme="majorHAnsi" w:hAnsiTheme="majorHAnsi" w:cstheme="majorHAnsi"/>
          <w:b/>
          <w:i w:val="0"/>
          <w:sz w:val="22"/>
          <w:szCs w:val="22"/>
        </w:rPr>
        <w:lastRenderedPageBreak/>
        <w:t>Table A</w:t>
      </w:r>
      <w:r w:rsidR="00521030">
        <w:rPr>
          <w:rFonts w:asciiTheme="majorHAnsi" w:hAnsiTheme="majorHAnsi" w:cstheme="majorHAnsi"/>
          <w:b/>
          <w:i w:val="0"/>
          <w:sz w:val="22"/>
          <w:szCs w:val="22"/>
        </w:rPr>
        <w:t>2.</w:t>
      </w:r>
      <w:r w:rsidRPr="0090020B">
        <w:rPr>
          <w:rFonts w:asciiTheme="majorHAnsi" w:hAnsiTheme="majorHAnsi" w:cstheme="majorHAnsi"/>
          <w:b/>
          <w:i w:val="0"/>
          <w:sz w:val="22"/>
          <w:szCs w:val="22"/>
        </w:rPr>
        <w:t>3.</w:t>
      </w:r>
      <w:r w:rsidRPr="0090020B">
        <w:rPr>
          <w:rFonts w:asciiTheme="majorHAnsi" w:hAnsiTheme="majorHAnsi" w:cstheme="majorHAnsi"/>
          <w:i w:val="0"/>
          <w:sz w:val="22"/>
          <w:szCs w:val="22"/>
        </w:rPr>
        <w:t xml:space="preserve"> </w:t>
      </w:r>
      <w:r w:rsidR="00D92182" w:rsidRPr="0090020B">
        <w:rPr>
          <w:rFonts w:asciiTheme="majorHAnsi" w:hAnsiTheme="majorHAnsi" w:cstheme="majorHAnsi"/>
          <w:i w:val="0"/>
          <w:sz w:val="22"/>
          <w:szCs w:val="22"/>
        </w:rPr>
        <w:t xml:space="preserve">Cox model estimates of the hazard ratio for selected cancer outcomes associated with exposure to </w:t>
      </w:r>
      <w:r w:rsidR="00D92182" w:rsidRPr="0090020B">
        <w:rPr>
          <w:rFonts w:asciiTheme="majorHAnsi" w:hAnsiTheme="majorHAnsi" w:cstheme="majorHAnsi"/>
          <w:b/>
          <w:i w:val="0"/>
          <w:sz w:val="22"/>
          <w:szCs w:val="22"/>
        </w:rPr>
        <w:t>synthetic</w:t>
      </w:r>
      <w:r w:rsidR="00D92182" w:rsidRPr="0090020B">
        <w:rPr>
          <w:rFonts w:asciiTheme="majorHAnsi" w:hAnsiTheme="majorHAnsi" w:cstheme="majorHAnsi"/>
          <w:i w:val="0"/>
          <w:sz w:val="22"/>
          <w:szCs w:val="22"/>
        </w:rPr>
        <w:t xml:space="preserve"> metalworking fluids, controlling for other fluid types, calendar year, calendar year of hire, age, race, sex, and plant, when possible.</w:t>
      </w:r>
    </w:p>
    <w:tbl>
      <w:tblPr>
        <w:tblStyle w:val="Table"/>
        <w:tblW w:w="0" w:type="auto"/>
        <w:jc w:val="center"/>
        <w:tblLayout w:type="fixed"/>
        <w:tblCellMar>
          <w:left w:w="115" w:type="dxa"/>
          <w:right w:w="115" w:type="dxa"/>
        </w:tblCellMar>
        <w:tblLook w:val="07E0" w:firstRow="1" w:lastRow="1" w:firstColumn="1" w:lastColumn="1" w:noHBand="1" w:noVBand="1"/>
      </w:tblPr>
      <w:tblGrid>
        <w:gridCol w:w="1728"/>
        <w:gridCol w:w="1656"/>
        <w:gridCol w:w="1642"/>
        <w:gridCol w:w="1728"/>
        <w:gridCol w:w="605"/>
        <w:gridCol w:w="1440"/>
        <w:gridCol w:w="317"/>
      </w:tblGrid>
      <w:tr w:rsidR="00BC7F0F" w:rsidRPr="0090020B" w:rsidTr="00197AC1">
        <w:trPr>
          <w:jc w:val="center"/>
        </w:trPr>
        <w:tc>
          <w:tcPr>
            <w:tcW w:w="1728" w:type="dxa"/>
            <w:tcBorders>
              <w:top w:val="single" w:sz="4" w:space="0" w:color="auto"/>
              <w:bottom w:val="single" w:sz="4" w:space="0" w:color="auto"/>
            </w:tcBorders>
            <w:vAlign w:val="bottom"/>
          </w:tcPr>
          <w:p w:rsidR="00BC7F0F" w:rsidRPr="0090020B" w:rsidRDefault="00BC7F0F" w:rsidP="00994385">
            <w:pPr>
              <w:spacing w:after="0"/>
              <w:rPr>
                <w:rFonts w:asciiTheme="majorHAnsi" w:hAnsiTheme="majorHAnsi" w:cstheme="majorHAnsi"/>
                <w:sz w:val="22"/>
                <w:szCs w:val="22"/>
              </w:rPr>
            </w:pPr>
          </w:p>
        </w:tc>
        <w:tc>
          <w:tcPr>
            <w:tcW w:w="1656" w:type="dxa"/>
            <w:tcBorders>
              <w:top w:val="single" w:sz="4" w:space="0" w:color="auto"/>
              <w:bottom w:val="single" w:sz="4" w:space="0" w:color="auto"/>
            </w:tcBorders>
            <w:vAlign w:val="bottom"/>
          </w:tcPr>
          <w:p w:rsidR="00BC7F0F" w:rsidRPr="0090020B" w:rsidRDefault="00BC7F0F" w:rsidP="00994385">
            <w:pPr>
              <w:spacing w:after="0"/>
              <w:rPr>
                <w:rFonts w:asciiTheme="majorHAnsi" w:hAnsiTheme="majorHAnsi" w:cstheme="majorHAnsi"/>
                <w:sz w:val="22"/>
                <w:szCs w:val="22"/>
              </w:rPr>
            </w:pPr>
          </w:p>
        </w:tc>
        <w:tc>
          <w:tcPr>
            <w:tcW w:w="1642" w:type="dxa"/>
            <w:tcBorders>
              <w:top w:val="single" w:sz="4" w:space="0" w:color="auto"/>
              <w:bottom w:val="single" w:sz="4" w:space="0" w:color="auto"/>
            </w:tcBorders>
            <w:vAlign w:val="bottom"/>
          </w:tcPr>
          <w:p w:rsidR="00BC7F0F" w:rsidRPr="0090020B" w:rsidRDefault="00BC7F0F" w:rsidP="00994385">
            <w:pPr>
              <w:spacing w:after="0"/>
              <w:rPr>
                <w:rFonts w:asciiTheme="majorHAnsi" w:hAnsiTheme="majorHAnsi" w:cstheme="majorHAnsi"/>
                <w:sz w:val="22"/>
                <w:szCs w:val="22"/>
              </w:rPr>
            </w:pPr>
          </w:p>
        </w:tc>
        <w:tc>
          <w:tcPr>
            <w:tcW w:w="1728" w:type="dxa"/>
            <w:tcBorders>
              <w:top w:val="single" w:sz="4" w:space="0" w:color="auto"/>
              <w:bottom w:val="single" w:sz="4" w:space="0" w:color="auto"/>
            </w:tcBorders>
            <w:vAlign w:val="bottom"/>
          </w:tcPr>
          <w:p w:rsidR="00BC7F0F" w:rsidRPr="0090020B" w:rsidRDefault="00D92182" w:rsidP="00994385">
            <w:pPr>
              <w:pStyle w:val="Compact"/>
              <w:spacing w:before="0" w:after="0"/>
              <w:jc w:val="center"/>
              <w:rPr>
                <w:rFonts w:asciiTheme="majorHAnsi" w:hAnsiTheme="majorHAnsi" w:cstheme="majorHAnsi"/>
                <w:sz w:val="22"/>
                <w:szCs w:val="22"/>
              </w:rPr>
            </w:pPr>
            <w:r w:rsidRPr="0090020B">
              <w:rPr>
                <w:rFonts w:asciiTheme="majorHAnsi" w:hAnsiTheme="majorHAnsi" w:cstheme="majorHAnsi"/>
                <w:sz w:val="22"/>
                <w:szCs w:val="22"/>
              </w:rPr>
              <w:t>Number of cases</w:t>
            </w:r>
          </w:p>
        </w:tc>
        <w:tc>
          <w:tcPr>
            <w:tcW w:w="605" w:type="dxa"/>
            <w:tcBorders>
              <w:top w:val="single" w:sz="4" w:space="0" w:color="auto"/>
              <w:bottom w:val="single" w:sz="4" w:space="0" w:color="auto"/>
            </w:tcBorders>
            <w:vAlign w:val="bottom"/>
          </w:tcPr>
          <w:p w:rsidR="00BC7F0F" w:rsidRPr="0090020B" w:rsidRDefault="00D92182" w:rsidP="00994385">
            <w:pPr>
              <w:pStyle w:val="Compact"/>
              <w:spacing w:before="0" w:after="0"/>
              <w:jc w:val="right"/>
              <w:rPr>
                <w:rFonts w:asciiTheme="majorHAnsi" w:hAnsiTheme="majorHAnsi" w:cstheme="majorHAnsi"/>
                <w:sz w:val="22"/>
                <w:szCs w:val="22"/>
              </w:rPr>
            </w:pPr>
            <w:r w:rsidRPr="0090020B">
              <w:rPr>
                <w:rFonts w:asciiTheme="majorHAnsi" w:hAnsiTheme="majorHAnsi" w:cstheme="majorHAnsi"/>
                <w:sz w:val="22"/>
                <w:szCs w:val="22"/>
              </w:rPr>
              <w:t>HR</w:t>
            </w:r>
          </w:p>
        </w:tc>
        <w:tc>
          <w:tcPr>
            <w:tcW w:w="1440" w:type="dxa"/>
            <w:tcBorders>
              <w:top w:val="single" w:sz="4" w:space="0" w:color="auto"/>
              <w:bottom w:val="single" w:sz="4" w:space="0" w:color="auto"/>
            </w:tcBorders>
            <w:vAlign w:val="bottom"/>
          </w:tcPr>
          <w:p w:rsidR="00BC7F0F" w:rsidRPr="0090020B" w:rsidRDefault="00D92182" w:rsidP="00994385">
            <w:pPr>
              <w:pStyle w:val="Compact"/>
              <w:spacing w:before="0" w:after="0"/>
              <w:jc w:val="right"/>
              <w:rPr>
                <w:rFonts w:asciiTheme="majorHAnsi" w:hAnsiTheme="majorHAnsi" w:cstheme="majorHAnsi"/>
                <w:sz w:val="22"/>
                <w:szCs w:val="22"/>
              </w:rPr>
            </w:pPr>
            <w:r w:rsidRPr="0090020B">
              <w:rPr>
                <w:rFonts w:asciiTheme="majorHAnsi" w:hAnsiTheme="majorHAnsi" w:cstheme="majorHAnsi"/>
                <w:sz w:val="22"/>
                <w:szCs w:val="22"/>
              </w:rPr>
              <w:t>95% CI</w:t>
            </w:r>
          </w:p>
        </w:tc>
        <w:tc>
          <w:tcPr>
            <w:tcW w:w="317" w:type="dxa"/>
            <w:tcBorders>
              <w:top w:val="single" w:sz="4" w:space="0" w:color="auto"/>
              <w:bottom w:val="single" w:sz="4" w:space="0" w:color="auto"/>
            </w:tcBorders>
            <w:vAlign w:val="bottom"/>
          </w:tcPr>
          <w:p w:rsidR="00BC7F0F" w:rsidRPr="0090020B" w:rsidRDefault="00BC7F0F" w:rsidP="00994385">
            <w:pPr>
              <w:spacing w:after="0"/>
              <w:rPr>
                <w:rFonts w:asciiTheme="majorHAnsi" w:hAnsiTheme="majorHAnsi" w:cstheme="majorHAnsi"/>
                <w:sz w:val="22"/>
                <w:szCs w:val="22"/>
              </w:rPr>
            </w:pPr>
          </w:p>
        </w:tc>
      </w:tr>
      <w:tr w:rsidR="00E62850" w:rsidRPr="0090020B" w:rsidTr="008924CA">
        <w:trPr>
          <w:jc w:val="center"/>
        </w:trPr>
        <w:tc>
          <w:tcPr>
            <w:tcW w:w="9116" w:type="dxa"/>
            <w:gridSpan w:val="7"/>
            <w:tcBorders>
              <w:top w:val="single" w:sz="4" w:space="0" w:color="auto"/>
            </w:tcBorders>
          </w:tcPr>
          <w:p w:rsidR="00E62850" w:rsidRPr="0090020B" w:rsidRDefault="00E62850" w:rsidP="00994385">
            <w:pPr>
              <w:spacing w:after="0"/>
              <w:rPr>
                <w:rFonts w:asciiTheme="majorHAnsi" w:hAnsiTheme="majorHAnsi" w:cstheme="majorHAnsi"/>
                <w:sz w:val="22"/>
                <w:szCs w:val="22"/>
              </w:rPr>
            </w:pPr>
            <w:r w:rsidRPr="0090020B">
              <w:rPr>
                <w:rFonts w:asciiTheme="majorHAnsi" w:hAnsiTheme="majorHAnsi" w:cstheme="majorHAnsi"/>
                <w:sz w:val="22"/>
                <w:szCs w:val="22"/>
              </w:rPr>
              <w:t>Laryngeal cancer (</w:t>
            </w:r>
            <m:oMath>
              <m:r>
                <m:rPr>
                  <m:sty m:val="p"/>
                </m:rPr>
                <w:rPr>
                  <w:rFonts w:ascii="Cambria Math" w:hAnsi="Cambria Math" w:cstheme="majorHAnsi"/>
                  <w:sz w:val="22"/>
                  <w:szCs w:val="22"/>
                </w:rPr>
                <m:t>73</m:t>
              </m:r>
            </m:oMath>
            <w:r w:rsidRPr="0090020B">
              <w:rPr>
                <w:rFonts w:asciiTheme="majorHAnsi" w:hAnsiTheme="majorHAnsi" w:cstheme="majorHAnsi"/>
                <w:sz w:val="22"/>
                <w:szCs w:val="22"/>
              </w:rPr>
              <w:t xml:space="preserve"> cases)</w:t>
            </w:r>
          </w:p>
        </w:tc>
      </w:tr>
      <w:tr w:rsidR="007A5606" w:rsidRPr="0090020B" w:rsidTr="00197AC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54</m:t>
                </m:r>
              </m:oMath>
            </m:oMathPara>
          </w:p>
        </w:tc>
        <w:tc>
          <w:tcPr>
            <w:tcW w:w="605" w:type="dxa"/>
          </w:tcPr>
          <w:p w:rsidR="007A5606" w:rsidRPr="007A5606" w:rsidRDefault="007A5606" w:rsidP="007A5606">
            <w:pPr>
              <w:spacing w:after="0"/>
              <w:rPr>
                <w:rFonts w:asciiTheme="majorHAnsi" w:eastAsiaTheme="minorEastAsia" w:hAnsiTheme="majorHAnsi" w:cstheme="majorHAnsi"/>
                <w:sz w:val="22"/>
                <w:szCs w:val="22"/>
              </w:rPr>
            </w:pPr>
            <m:oMathPara>
              <m:oMath>
                <m:r>
                  <w:rPr>
                    <w:rFonts w:ascii="Cambria Math" w:hAnsi="Cambria Math" w:cstheme="majorHAnsi"/>
                    <w:sz w:val="22"/>
                    <w:szCs w:val="22"/>
                  </w:rPr>
                  <m:t>1.00</m:t>
                </m:r>
              </m:oMath>
            </m:oMathPara>
          </w:p>
        </w:tc>
        <w:tc>
          <w:tcPr>
            <w:tcW w:w="1440" w:type="dxa"/>
          </w:tcPr>
          <w:p w:rsidR="007A5606" w:rsidRPr="007A5606" w:rsidRDefault="007A5606" w:rsidP="007A5606">
            <w:pPr>
              <w:spacing w:after="0"/>
              <w:rPr>
                <w:rFonts w:asciiTheme="majorHAnsi" w:hAnsiTheme="majorHAnsi" w:cstheme="majorHAnsi"/>
                <w:sz w:val="22"/>
                <w:szCs w:val="22"/>
              </w:rPr>
            </w:pPr>
            <m:oMathPara>
              <m:oMathParaPr>
                <m:jc m:val="center"/>
              </m:oMathParaPr>
              <m:oMath>
                <m:r>
                  <w:rPr>
                    <w:rFonts w:ascii="Cambria Math" w:hAnsi="Cambria Math" w:cstheme="majorHAnsi"/>
                    <w:sz w:val="22"/>
                    <w:szCs w:val="22"/>
                  </w:rPr>
                  <m:t>-</m:t>
                </m:r>
              </m:oMath>
            </m:oMathPara>
          </w:p>
        </w:tc>
        <w:tc>
          <w:tcPr>
            <w:tcW w:w="317" w:type="dxa"/>
          </w:tcPr>
          <w:p w:rsidR="007A5606" w:rsidRPr="0090020B" w:rsidRDefault="007A5606" w:rsidP="007A5606">
            <w:pPr>
              <w:spacing w:after="0"/>
              <w:rPr>
                <w:rFonts w:asciiTheme="majorHAnsi" w:hAnsiTheme="majorHAnsi" w:cstheme="majorHAnsi"/>
                <w:sz w:val="22"/>
                <w:szCs w:val="22"/>
              </w:rPr>
            </w:pPr>
          </w:p>
        </w:tc>
      </w:tr>
      <w:tr w:rsidR="007A5606" w:rsidRPr="0090020B" w:rsidTr="00197AC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&gt;0</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19</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1.37</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(0.67, 2.78)</m:t>
                </m:r>
              </m:oMath>
            </m:oMathPara>
          </w:p>
        </w:tc>
        <w:tc>
          <w:tcPr>
            <w:tcW w:w="317" w:type="dxa"/>
          </w:tcPr>
          <w:p w:rsidR="007A5606" w:rsidRPr="0090020B" w:rsidRDefault="007A5606" w:rsidP="007A5606">
            <w:pPr>
              <w:spacing w:after="0"/>
              <w:rPr>
                <w:rFonts w:asciiTheme="majorHAnsi" w:hAnsiTheme="majorHAnsi" w:cstheme="majorHAnsi"/>
                <w:sz w:val="22"/>
                <w:szCs w:val="22"/>
              </w:rPr>
            </w:pPr>
          </w:p>
        </w:tc>
      </w:tr>
      <w:tr w:rsidR="007A5606" w:rsidRPr="0090020B" w:rsidTr="00A44E40">
        <w:trPr>
          <w:jc w:val="center"/>
        </w:trPr>
        <w:tc>
          <w:tcPr>
            <w:tcW w:w="9116" w:type="dxa"/>
            <w:gridSpan w:val="7"/>
          </w:tcPr>
          <w:p w:rsidR="007A5606" w:rsidRPr="0090020B" w:rsidRDefault="007A5606" w:rsidP="007A5606">
            <w:pPr>
              <w:spacing w:after="0"/>
              <w:rPr>
                <w:rFonts w:asciiTheme="majorHAnsi" w:hAnsiTheme="majorHAnsi" w:cstheme="majorHAnsi"/>
                <w:sz w:val="22"/>
                <w:szCs w:val="22"/>
              </w:rPr>
            </w:pPr>
            <w:r w:rsidRPr="0090020B">
              <w:rPr>
                <w:rFonts w:asciiTheme="majorHAnsi" w:hAnsiTheme="majorHAnsi" w:cstheme="majorHAnsi"/>
                <w:sz w:val="22"/>
                <w:szCs w:val="22"/>
              </w:rPr>
              <w:t>Lung cancer (</w:t>
            </w:r>
            <m:oMath>
              <m:r>
                <m:rPr>
                  <m:sty m:val="p"/>
                </m:rPr>
                <w:rPr>
                  <w:rFonts w:ascii="Cambria Math" w:hAnsi="Cambria Math" w:cstheme="majorHAnsi"/>
                  <w:sz w:val="22"/>
                  <w:szCs w:val="22"/>
                </w:rPr>
                <m:t>1891</m:t>
              </m:r>
            </m:oMath>
            <w:r w:rsidRPr="0090020B">
              <w:rPr>
                <w:rFonts w:asciiTheme="majorHAnsi" w:hAnsiTheme="majorHAnsi" w:cstheme="majorHAnsi"/>
                <w:sz w:val="22"/>
                <w:szCs w:val="22"/>
              </w:rPr>
              <w:t xml:space="preserve"> cases)</w:t>
            </w:r>
          </w:p>
        </w:tc>
      </w:tr>
      <w:tr w:rsidR="007A5606" w:rsidRPr="0090020B" w:rsidTr="00197AC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1374</m:t>
                </m:r>
              </m:oMath>
            </m:oMathPara>
          </w:p>
        </w:tc>
        <w:tc>
          <w:tcPr>
            <w:tcW w:w="605" w:type="dxa"/>
          </w:tcPr>
          <w:p w:rsidR="007A5606" w:rsidRPr="007A5606" w:rsidRDefault="007A5606" w:rsidP="007A5606">
            <w:pPr>
              <w:spacing w:after="0"/>
              <w:rPr>
                <w:rFonts w:asciiTheme="majorHAnsi" w:eastAsiaTheme="minorEastAsia" w:hAnsiTheme="majorHAnsi" w:cstheme="majorHAnsi"/>
                <w:sz w:val="22"/>
                <w:szCs w:val="22"/>
              </w:rPr>
            </w:pPr>
            <m:oMathPara>
              <m:oMath>
                <m:r>
                  <w:rPr>
                    <w:rFonts w:ascii="Cambria Math" w:hAnsi="Cambria Math" w:cstheme="majorHAnsi"/>
                    <w:sz w:val="22"/>
                    <w:szCs w:val="22"/>
                  </w:rPr>
                  <m:t>1.00</m:t>
                </m:r>
              </m:oMath>
            </m:oMathPara>
          </w:p>
        </w:tc>
        <w:tc>
          <w:tcPr>
            <w:tcW w:w="1440" w:type="dxa"/>
          </w:tcPr>
          <w:p w:rsidR="007A5606" w:rsidRPr="007A5606" w:rsidRDefault="007A5606" w:rsidP="007A5606">
            <w:pPr>
              <w:spacing w:after="0"/>
              <w:rPr>
                <w:rFonts w:asciiTheme="majorHAnsi" w:hAnsiTheme="majorHAnsi" w:cstheme="majorHAnsi"/>
                <w:sz w:val="22"/>
                <w:szCs w:val="22"/>
              </w:rPr>
            </w:pPr>
            <m:oMathPara>
              <m:oMathParaPr>
                <m:jc m:val="center"/>
              </m:oMathParaPr>
              <m:oMath>
                <m:r>
                  <w:rPr>
                    <w:rFonts w:ascii="Cambria Math" w:hAnsi="Cambria Math" w:cstheme="majorHAnsi"/>
                    <w:sz w:val="22"/>
                    <w:szCs w:val="22"/>
                  </w:rPr>
                  <m:t>-</m:t>
                </m:r>
              </m:oMath>
            </m:oMathPara>
          </w:p>
        </w:tc>
        <w:tc>
          <w:tcPr>
            <w:tcW w:w="317" w:type="dxa"/>
          </w:tcPr>
          <w:p w:rsidR="007A5606" w:rsidRPr="0090020B" w:rsidRDefault="007A5606" w:rsidP="007A5606">
            <w:pPr>
              <w:spacing w:after="0"/>
              <w:rPr>
                <w:rFonts w:asciiTheme="majorHAnsi" w:hAnsiTheme="majorHAnsi" w:cstheme="majorHAnsi"/>
                <w:sz w:val="22"/>
                <w:szCs w:val="22"/>
              </w:rPr>
            </w:pPr>
          </w:p>
        </w:tc>
      </w:tr>
      <w:tr w:rsidR="007A5606" w:rsidRPr="0090020B" w:rsidTr="00197AC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0.3</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173</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0.93</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(0.77, 1.12)</m:t>
                </m:r>
              </m:oMath>
            </m:oMathPara>
          </w:p>
        </w:tc>
        <w:tc>
          <w:tcPr>
            <w:tcW w:w="317" w:type="dxa"/>
          </w:tcPr>
          <w:p w:rsidR="007A5606" w:rsidRPr="0090020B" w:rsidRDefault="007A5606" w:rsidP="007A5606">
            <w:pPr>
              <w:spacing w:after="0"/>
              <w:rPr>
                <w:rFonts w:asciiTheme="majorHAnsi" w:hAnsiTheme="majorHAnsi" w:cstheme="majorHAnsi"/>
                <w:sz w:val="22"/>
                <w:szCs w:val="22"/>
              </w:rPr>
            </w:pPr>
          </w:p>
        </w:tc>
      </w:tr>
      <w:tr w:rsidR="007A5606" w:rsidRPr="0090020B" w:rsidTr="00197AC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&gt;0.3</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1.4</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172</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1.07</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(0.89, 1.29)</m:t>
                </m:r>
              </m:oMath>
            </m:oMathPara>
          </w:p>
        </w:tc>
        <w:tc>
          <w:tcPr>
            <w:tcW w:w="317" w:type="dxa"/>
          </w:tcPr>
          <w:p w:rsidR="007A5606" w:rsidRPr="0090020B" w:rsidRDefault="007A5606" w:rsidP="007A5606">
            <w:pPr>
              <w:spacing w:after="0"/>
              <w:rPr>
                <w:rFonts w:asciiTheme="majorHAnsi" w:hAnsiTheme="majorHAnsi" w:cstheme="majorHAnsi"/>
                <w:sz w:val="22"/>
                <w:szCs w:val="22"/>
              </w:rPr>
            </w:pPr>
          </w:p>
        </w:tc>
      </w:tr>
      <w:tr w:rsidR="007A5606" w:rsidRPr="0090020B" w:rsidTr="00197AC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&gt;1.4</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172</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1.00</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(0.84, 1.20)</m:t>
                </m:r>
              </m:oMath>
            </m:oMathPara>
          </w:p>
        </w:tc>
        <w:tc>
          <w:tcPr>
            <w:tcW w:w="317" w:type="dxa"/>
          </w:tcPr>
          <w:p w:rsidR="007A5606" w:rsidRPr="0090020B" w:rsidRDefault="007A5606" w:rsidP="007A5606">
            <w:pPr>
              <w:spacing w:after="0"/>
              <w:rPr>
                <w:rFonts w:asciiTheme="majorHAnsi" w:hAnsiTheme="majorHAnsi" w:cstheme="majorHAnsi"/>
                <w:sz w:val="22"/>
                <w:szCs w:val="22"/>
              </w:rPr>
            </w:pPr>
          </w:p>
        </w:tc>
      </w:tr>
      <w:tr w:rsidR="007A5606" w:rsidRPr="0090020B" w:rsidTr="0093798E">
        <w:trPr>
          <w:jc w:val="center"/>
        </w:trPr>
        <w:tc>
          <w:tcPr>
            <w:tcW w:w="9116" w:type="dxa"/>
            <w:gridSpan w:val="7"/>
          </w:tcPr>
          <w:p w:rsidR="007A5606" w:rsidRPr="0090020B" w:rsidRDefault="007A5606" w:rsidP="007A5606">
            <w:pPr>
              <w:spacing w:after="0"/>
              <w:rPr>
                <w:rFonts w:asciiTheme="majorHAnsi" w:hAnsiTheme="majorHAnsi" w:cstheme="majorHAnsi"/>
                <w:sz w:val="22"/>
                <w:szCs w:val="22"/>
              </w:rPr>
            </w:pPr>
            <w:r w:rsidRPr="0090020B">
              <w:rPr>
                <w:rFonts w:asciiTheme="majorHAnsi" w:hAnsiTheme="majorHAnsi" w:cstheme="majorHAnsi"/>
                <w:sz w:val="22"/>
                <w:szCs w:val="22"/>
              </w:rPr>
              <w:t>Esophageal cancer (</w:t>
            </w:r>
            <m:oMath>
              <m:r>
                <m:rPr>
                  <m:sty m:val="p"/>
                </m:rPr>
                <w:rPr>
                  <w:rFonts w:ascii="Cambria Math" w:hAnsi="Cambria Math" w:cstheme="majorHAnsi"/>
                  <w:sz w:val="22"/>
                  <w:szCs w:val="22"/>
                </w:rPr>
                <m:t>176</m:t>
              </m:r>
            </m:oMath>
            <w:r w:rsidRPr="0090020B">
              <w:rPr>
                <w:rFonts w:asciiTheme="majorHAnsi" w:hAnsiTheme="majorHAnsi" w:cstheme="majorHAnsi"/>
                <w:sz w:val="22"/>
                <w:szCs w:val="22"/>
              </w:rPr>
              <w:t xml:space="preserve"> cases)</w:t>
            </w:r>
          </w:p>
        </w:tc>
      </w:tr>
      <w:tr w:rsidR="007A5606" w:rsidRPr="0090020B" w:rsidTr="00197AC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126</m:t>
                </m:r>
              </m:oMath>
            </m:oMathPara>
          </w:p>
        </w:tc>
        <w:tc>
          <w:tcPr>
            <w:tcW w:w="605" w:type="dxa"/>
          </w:tcPr>
          <w:p w:rsidR="007A5606" w:rsidRPr="007A5606" w:rsidRDefault="007A5606" w:rsidP="007A5606">
            <w:pPr>
              <w:spacing w:after="0"/>
              <w:rPr>
                <w:rFonts w:asciiTheme="majorHAnsi" w:eastAsiaTheme="minorEastAsia" w:hAnsiTheme="majorHAnsi" w:cstheme="majorHAnsi"/>
                <w:sz w:val="22"/>
                <w:szCs w:val="22"/>
              </w:rPr>
            </w:pPr>
            <m:oMathPara>
              <m:oMath>
                <m:r>
                  <w:rPr>
                    <w:rFonts w:ascii="Cambria Math" w:hAnsi="Cambria Math" w:cstheme="majorHAnsi"/>
                    <w:sz w:val="22"/>
                    <w:szCs w:val="22"/>
                  </w:rPr>
                  <m:t>1.00</m:t>
                </m:r>
              </m:oMath>
            </m:oMathPara>
          </w:p>
        </w:tc>
        <w:tc>
          <w:tcPr>
            <w:tcW w:w="1440" w:type="dxa"/>
          </w:tcPr>
          <w:p w:rsidR="007A5606" w:rsidRPr="007A5606" w:rsidRDefault="007A5606" w:rsidP="007A5606">
            <w:pPr>
              <w:spacing w:after="0"/>
              <w:rPr>
                <w:rFonts w:asciiTheme="majorHAnsi" w:hAnsiTheme="majorHAnsi" w:cstheme="majorHAnsi"/>
                <w:sz w:val="22"/>
                <w:szCs w:val="22"/>
              </w:rPr>
            </w:pPr>
            <m:oMathPara>
              <m:oMathParaPr>
                <m:jc m:val="center"/>
              </m:oMathParaPr>
              <m:oMath>
                <m:r>
                  <w:rPr>
                    <w:rFonts w:ascii="Cambria Math" w:hAnsi="Cambria Math" w:cstheme="majorHAnsi"/>
                    <w:sz w:val="22"/>
                    <w:szCs w:val="22"/>
                  </w:rPr>
                  <m:t>-</m:t>
                </m:r>
              </m:oMath>
            </m:oMathPara>
          </w:p>
        </w:tc>
        <w:tc>
          <w:tcPr>
            <w:tcW w:w="317" w:type="dxa"/>
          </w:tcPr>
          <w:p w:rsidR="007A5606" w:rsidRPr="0090020B" w:rsidRDefault="007A5606" w:rsidP="007A5606">
            <w:pPr>
              <w:spacing w:after="0"/>
              <w:rPr>
                <w:rFonts w:asciiTheme="majorHAnsi" w:hAnsiTheme="majorHAnsi" w:cstheme="majorHAnsi"/>
                <w:sz w:val="22"/>
                <w:szCs w:val="22"/>
              </w:rPr>
            </w:pPr>
          </w:p>
        </w:tc>
      </w:tr>
      <w:tr w:rsidR="007A5606" w:rsidRPr="0090020B" w:rsidTr="00197AC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0.7</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25</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1.13</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(0.66, 1.96)</m:t>
                </m:r>
              </m:oMath>
            </m:oMathPara>
          </w:p>
        </w:tc>
        <w:tc>
          <w:tcPr>
            <w:tcW w:w="317" w:type="dxa"/>
          </w:tcPr>
          <w:p w:rsidR="007A5606" w:rsidRPr="0090020B" w:rsidRDefault="007A5606" w:rsidP="007A5606">
            <w:pPr>
              <w:spacing w:after="0"/>
              <w:rPr>
                <w:rFonts w:asciiTheme="majorHAnsi" w:hAnsiTheme="majorHAnsi" w:cstheme="majorHAnsi"/>
                <w:sz w:val="22"/>
                <w:szCs w:val="22"/>
              </w:rPr>
            </w:pPr>
          </w:p>
        </w:tc>
      </w:tr>
      <w:tr w:rsidR="007A5606" w:rsidRPr="0090020B" w:rsidTr="00197AC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&gt;0.7</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25</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1.39</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(0.84, 2.30)</m:t>
                </m:r>
              </m:oMath>
            </m:oMathPara>
          </w:p>
        </w:tc>
        <w:tc>
          <w:tcPr>
            <w:tcW w:w="317" w:type="dxa"/>
          </w:tcPr>
          <w:p w:rsidR="007A5606" w:rsidRPr="0090020B" w:rsidRDefault="007A5606" w:rsidP="007A5606">
            <w:pPr>
              <w:spacing w:after="0"/>
              <w:rPr>
                <w:rFonts w:asciiTheme="majorHAnsi" w:hAnsiTheme="majorHAnsi" w:cstheme="majorHAnsi"/>
                <w:sz w:val="22"/>
                <w:szCs w:val="22"/>
              </w:rPr>
            </w:pPr>
          </w:p>
        </w:tc>
      </w:tr>
      <w:tr w:rsidR="007A5606" w:rsidRPr="0090020B" w:rsidTr="00300C8E">
        <w:trPr>
          <w:jc w:val="center"/>
        </w:trPr>
        <w:tc>
          <w:tcPr>
            <w:tcW w:w="9116" w:type="dxa"/>
            <w:gridSpan w:val="7"/>
          </w:tcPr>
          <w:p w:rsidR="007A5606" w:rsidRPr="0090020B" w:rsidRDefault="007A5606" w:rsidP="007A5606">
            <w:pPr>
              <w:spacing w:after="0"/>
              <w:rPr>
                <w:rFonts w:asciiTheme="majorHAnsi" w:hAnsiTheme="majorHAnsi" w:cstheme="majorHAnsi"/>
                <w:sz w:val="22"/>
                <w:szCs w:val="22"/>
              </w:rPr>
            </w:pPr>
            <w:r w:rsidRPr="0090020B">
              <w:rPr>
                <w:rFonts w:asciiTheme="majorHAnsi" w:hAnsiTheme="majorHAnsi" w:cstheme="majorHAnsi"/>
                <w:sz w:val="22"/>
                <w:szCs w:val="22"/>
              </w:rPr>
              <w:t>Stomach cancer (</w:t>
            </w:r>
            <m:oMath>
              <m:r>
                <m:rPr>
                  <m:sty m:val="p"/>
                </m:rPr>
                <w:rPr>
                  <w:rFonts w:ascii="Cambria Math" w:hAnsi="Cambria Math" w:cstheme="majorHAnsi"/>
                  <w:sz w:val="22"/>
                  <w:szCs w:val="22"/>
                </w:rPr>
                <m:t>192</m:t>
              </m:r>
            </m:oMath>
            <w:r w:rsidRPr="0090020B">
              <w:rPr>
                <w:rFonts w:asciiTheme="majorHAnsi" w:hAnsiTheme="majorHAnsi" w:cstheme="majorHAnsi"/>
                <w:sz w:val="22"/>
                <w:szCs w:val="22"/>
              </w:rPr>
              <w:t xml:space="preserve"> cases)</w:t>
            </w:r>
          </w:p>
        </w:tc>
      </w:tr>
      <w:tr w:rsidR="007A5606" w:rsidRPr="0090020B" w:rsidTr="00197AC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149</m:t>
                </m:r>
              </m:oMath>
            </m:oMathPara>
          </w:p>
        </w:tc>
        <w:tc>
          <w:tcPr>
            <w:tcW w:w="605" w:type="dxa"/>
          </w:tcPr>
          <w:p w:rsidR="007A5606" w:rsidRPr="007A5606" w:rsidRDefault="007A5606" w:rsidP="007A5606">
            <w:pPr>
              <w:spacing w:after="0"/>
              <w:rPr>
                <w:rFonts w:asciiTheme="majorHAnsi" w:eastAsiaTheme="minorEastAsia" w:hAnsiTheme="majorHAnsi" w:cstheme="majorHAnsi"/>
                <w:sz w:val="22"/>
                <w:szCs w:val="22"/>
              </w:rPr>
            </w:pPr>
            <m:oMathPara>
              <m:oMath>
                <m:r>
                  <w:rPr>
                    <w:rFonts w:ascii="Cambria Math" w:hAnsi="Cambria Math" w:cstheme="majorHAnsi"/>
                    <w:sz w:val="22"/>
                    <w:szCs w:val="22"/>
                  </w:rPr>
                  <m:t>1.00</m:t>
                </m:r>
              </m:oMath>
            </m:oMathPara>
          </w:p>
        </w:tc>
        <w:tc>
          <w:tcPr>
            <w:tcW w:w="1440" w:type="dxa"/>
          </w:tcPr>
          <w:p w:rsidR="007A5606" w:rsidRPr="007A5606" w:rsidRDefault="007A5606" w:rsidP="007A5606">
            <w:pPr>
              <w:spacing w:after="0"/>
              <w:rPr>
                <w:rFonts w:asciiTheme="majorHAnsi" w:hAnsiTheme="majorHAnsi" w:cstheme="majorHAnsi"/>
                <w:sz w:val="22"/>
                <w:szCs w:val="22"/>
              </w:rPr>
            </w:pPr>
            <m:oMathPara>
              <m:oMathParaPr>
                <m:jc m:val="center"/>
              </m:oMathParaPr>
              <m:oMath>
                <m:r>
                  <w:rPr>
                    <w:rFonts w:ascii="Cambria Math" w:hAnsi="Cambria Math" w:cstheme="majorHAnsi"/>
                    <w:sz w:val="22"/>
                    <w:szCs w:val="22"/>
                  </w:rPr>
                  <m:t>-</m:t>
                </m:r>
              </m:oMath>
            </m:oMathPara>
          </w:p>
        </w:tc>
        <w:tc>
          <w:tcPr>
            <w:tcW w:w="317" w:type="dxa"/>
          </w:tcPr>
          <w:p w:rsidR="007A5606" w:rsidRPr="0090020B" w:rsidRDefault="007A5606" w:rsidP="007A5606">
            <w:pPr>
              <w:spacing w:after="0"/>
              <w:rPr>
                <w:rFonts w:asciiTheme="majorHAnsi" w:hAnsiTheme="majorHAnsi" w:cstheme="majorHAnsi"/>
                <w:sz w:val="22"/>
                <w:szCs w:val="22"/>
              </w:rPr>
            </w:pPr>
          </w:p>
        </w:tc>
      </w:tr>
      <w:tr w:rsidR="007A5606" w:rsidRPr="0090020B" w:rsidTr="00197AC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0.5</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22</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1.06</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(0.61, 1.84)</m:t>
                </m:r>
              </m:oMath>
            </m:oMathPara>
          </w:p>
        </w:tc>
        <w:tc>
          <w:tcPr>
            <w:tcW w:w="317" w:type="dxa"/>
          </w:tcPr>
          <w:p w:rsidR="007A5606" w:rsidRPr="0090020B" w:rsidRDefault="007A5606" w:rsidP="007A5606">
            <w:pPr>
              <w:spacing w:after="0"/>
              <w:rPr>
                <w:rFonts w:asciiTheme="majorHAnsi" w:hAnsiTheme="majorHAnsi" w:cstheme="majorHAnsi"/>
                <w:sz w:val="22"/>
                <w:szCs w:val="22"/>
              </w:rPr>
            </w:pPr>
          </w:p>
        </w:tc>
      </w:tr>
      <w:tr w:rsidR="007A5606" w:rsidRPr="0090020B" w:rsidTr="00197AC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&gt;0.5</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21</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0.90</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(0.53, 1.56)</m:t>
                </m:r>
              </m:oMath>
            </m:oMathPara>
          </w:p>
        </w:tc>
        <w:tc>
          <w:tcPr>
            <w:tcW w:w="317" w:type="dxa"/>
          </w:tcPr>
          <w:p w:rsidR="007A5606" w:rsidRPr="0090020B" w:rsidRDefault="007A5606" w:rsidP="007A5606">
            <w:pPr>
              <w:spacing w:after="0"/>
              <w:rPr>
                <w:rFonts w:asciiTheme="majorHAnsi" w:hAnsiTheme="majorHAnsi" w:cstheme="majorHAnsi"/>
                <w:sz w:val="22"/>
                <w:szCs w:val="22"/>
              </w:rPr>
            </w:pPr>
          </w:p>
        </w:tc>
      </w:tr>
      <w:tr w:rsidR="007A5606" w:rsidRPr="0090020B" w:rsidTr="00AB0092">
        <w:trPr>
          <w:jc w:val="center"/>
        </w:trPr>
        <w:tc>
          <w:tcPr>
            <w:tcW w:w="9116" w:type="dxa"/>
            <w:gridSpan w:val="7"/>
          </w:tcPr>
          <w:p w:rsidR="007A5606" w:rsidRPr="0090020B" w:rsidRDefault="007A5606" w:rsidP="007A5606">
            <w:pPr>
              <w:spacing w:after="0"/>
              <w:rPr>
                <w:rFonts w:asciiTheme="majorHAnsi" w:hAnsiTheme="majorHAnsi" w:cstheme="majorHAnsi"/>
                <w:sz w:val="22"/>
                <w:szCs w:val="22"/>
              </w:rPr>
            </w:pPr>
            <w:r w:rsidRPr="0090020B">
              <w:rPr>
                <w:rFonts w:asciiTheme="majorHAnsi" w:hAnsiTheme="majorHAnsi" w:cstheme="majorHAnsi"/>
                <w:sz w:val="22"/>
                <w:szCs w:val="22"/>
              </w:rPr>
              <w:t>Colon cancer (</w:t>
            </w:r>
            <m:oMath>
              <m:r>
                <m:rPr>
                  <m:sty m:val="p"/>
                </m:rPr>
                <w:rPr>
                  <w:rFonts w:ascii="Cambria Math" w:hAnsi="Cambria Math" w:cstheme="majorHAnsi"/>
                  <w:sz w:val="22"/>
                  <w:szCs w:val="22"/>
                </w:rPr>
                <m:t>407</m:t>
              </m:r>
            </m:oMath>
            <w:r w:rsidRPr="0090020B">
              <w:rPr>
                <w:rFonts w:asciiTheme="majorHAnsi" w:hAnsiTheme="majorHAnsi" w:cstheme="majorHAnsi"/>
                <w:sz w:val="22"/>
                <w:szCs w:val="22"/>
              </w:rPr>
              <w:t xml:space="preserve"> cases)</w:t>
            </w:r>
          </w:p>
        </w:tc>
      </w:tr>
      <w:tr w:rsidR="007A5606" w:rsidRPr="0090020B" w:rsidTr="00197AC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310</m:t>
                </m:r>
              </m:oMath>
            </m:oMathPara>
          </w:p>
        </w:tc>
        <w:tc>
          <w:tcPr>
            <w:tcW w:w="605" w:type="dxa"/>
          </w:tcPr>
          <w:p w:rsidR="007A5606" w:rsidRPr="007A5606" w:rsidRDefault="007A5606" w:rsidP="007A5606">
            <w:pPr>
              <w:spacing w:after="0"/>
              <w:rPr>
                <w:rFonts w:asciiTheme="majorHAnsi" w:eastAsiaTheme="minorEastAsia" w:hAnsiTheme="majorHAnsi" w:cstheme="majorHAnsi"/>
                <w:sz w:val="22"/>
                <w:szCs w:val="22"/>
              </w:rPr>
            </w:pPr>
            <m:oMathPara>
              <m:oMath>
                <m:r>
                  <w:rPr>
                    <w:rFonts w:ascii="Cambria Math" w:hAnsi="Cambria Math" w:cstheme="majorHAnsi"/>
                    <w:sz w:val="22"/>
                    <w:szCs w:val="22"/>
                  </w:rPr>
                  <m:t>1.00</m:t>
                </m:r>
              </m:oMath>
            </m:oMathPara>
          </w:p>
        </w:tc>
        <w:tc>
          <w:tcPr>
            <w:tcW w:w="1440" w:type="dxa"/>
          </w:tcPr>
          <w:p w:rsidR="007A5606" w:rsidRPr="007A5606" w:rsidRDefault="007A5606" w:rsidP="007A5606">
            <w:pPr>
              <w:spacing w:after="0"/>
              <w:rPr>
                <w:rFonts w:asciiTheme="majorHAnsi" w:hAnsiTheme="majorHAnsi" w:cstheme="majorHAnsi"/>
                <w:sz w:val="22"/>
                <w:szCs w:val="22"/>
              </w:rPr>
            </w:pPr>
            <m:oMathPara>
              <m:oMathParaPr>
                <m:jc m:val="center"/>
              </m:oMathParaPr>
              <m:oMath>
                <m:r>
                  <w:rPr>
                    <w:rFonts w:ascii="Cambria Math" w:hAnsi="Cambria Math" w:cstheme="majorHAnsi"/>
                    <w:sz w:val="22"/>
                    <w:szCs w:val="22"/>
                  </w:rPr>
                  <m:t>-</m:t>
                </m:r>
              </m:oMath>
            </m:oMathPara>
          </w:p>
        </w:tc>
        <w:tc>
          <w:tcPr>
            <w:tcW w:w="317" w:type="dxa"/>
          </w:tcPr>
          <w:p w:rsidR="007A5606" w:rsidRPr="0090020B" w:rsidRDefault="007A5606" w:rsidP="007A5606">
            <w:pPr>
              <w:spacing w:after="0"/>
              <w:rPr>
                <w:rFonts w:asciiTheme="majorHAnsi" w:hAnsiTheme="majorHAnsi" w:cstheme="majorHAnsi"/>
                <w:sz w:val="22"/>
                <w:szCs w:val="22"/>
              </w:rPr>
            </w:pPr>
          </w:p>
        </w:tc>
      </w:tr>
      <w:tr w:rsidR="007A5606" w:rsidRPr="0090020B" w:rsidTr="00197AC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0.4</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33</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0.79</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(0.52, 1.21)</m:t>
                </m:r>
              </m:oMath>
            </m:oMathPara>
          </w:p>
        </w:tc>
        <w:tc>
          <w:tcPr>
            <w:tcW w:w="317" w:type="dxa"/>
          </w:tcPr>
          <w:p w:rsidR="007A5606" w:rsidRPr="0090020B" w:rsidRDefault="007A5606" w:rsidP="007A5606">
            <w:pPr>
              <w:spacing w:after="0"/>
              <w:rPr>
                <w:rFonts w:asciiTheme="majorHAnsi" w:hAnsiTheme="majorHAnsi" w:cstheme="majorHAnsi"/>
                <w:sz w:val="22"/>
                <w:szCs w:val="22"/>
              </w:rPr>
            </w:pPr>
          </w:p>
        </w:tc>
      </w:tr>
      <w:tr w:rsidR="007A5606" w:rsidRPr="0090020B" w:rsidTr="00197AC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&gt;0.4</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1.7</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32</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0.98</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(0.65, 1.50)</m:t>
                </m:r>
              </m:oMath>
            </m:oMathPara>
          </w:p>
        </w:tc>
        <w:tc>
          <w:tcPr>
            <w:tcW w:w="317" w:type="dxa"/>
          </w:tcPr>
          <w:p w:rsidR="007A5606" w:rsidRPr="0090020B" w:rsidRDefault="007A5606" w:rsidP="007A5606">
            <w:pPr>
              <w:spacing w:after="0"/>
              <w:rPr>
                <w:rFonts w:asciiTheme="majorHAnsi" w:hAnsiTheme="majorHAnsi" w:cstheme="majorHAnsi"/>
                <w:sz w:val="22"/>
                <w:szCs w:val="22"/>
              </w:rPr>
            </w:pPr>
          </w:p>
        </w:tc>
      </w:tr>
      <w:tr w:rsidR="007A5606" w:rsidRPr="0090020B" w:rsidTr="00197AC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&gt;1.7</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32</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0.92</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(0.62, 1.38)</m:t>
                </m:r>
              </m:oMath>
            </m:oMathPara>
          </w:p>
        </w:tc>
        <w:tc>
          <w:tcPr>
            <w:tcW w:w="317" w:type="dxa"/>
          </w:tcPr>
          <w:p w:rsidR="007A5606" w:rsidRPr="0090020B" w:rsidRDefault="007A5606" w:rsidP="007A5606">
            <w:pPr>
              <w:spacing w:after="0"/>
              <w:rPr>
                <w:rFonts w:asciiTheme="majorHAnsi" w:hAnsiTheme="majorHAnsi" w:cstheme="majorHAnsi"/>
                <w:sz w:val="22"/>
                <w:szCs w:val="22"/>
              </w:rPr>
            </w:pPr>
          </w:p>
        </w:tc>
      </w:tr>
      <w:tr w:rsidR="007A5606" w:rsidRPr="0090020B" w:rsidTr="00FE2E38">
        <w:trPr>
          <w:jc w:val="center"/>
        </w:trPr>
        <w:tc>
          <w:tcPr>
            <w:tcW w:w="9116" w:type="dxa"/>
            <w:gridSpan w:val="7"/>
          </w:tcPr>
          <w:p w:rsidR="007A5606" w:rsidRPr="0090020B" w:rsidRDefault="007A5606" w:rsidP="007A5606">
            <w:pPr>
              <w:spacing w:after="0"/>
              <w:rPr>
                <w:rFonts w:asciiTheme="majorHAnsi" w:hAnsiTheme="majorHAnsi" w:cstheme="majorHAnsi"/>
                <w:sz w:val="22"/>
                <w:szCs w:val="22"/>
              </w:rPr>
            </w:pPr>
            <w:r w:rsidRPr="0090020B">
              <w:rPr>
                <w:rFonts w:asciiTheme="majorHAnsi" w:hAnsiTheme="majorHAnsi" w:cstheme="majorHAnsi"/>
                <w:sz w:val="22"/>
                <w:szCs w:val="22"/>
              </w:rPr>
              <w:t>Rectal cancer (</w:t>
            </w:r>
            <m:oMath>
              <m:r>
                <m:rPr>
                  <m:sty m:val="p"/>
                </m:rPr>
                <w:rPr>
                  <w:rFonts w:ascii="Cambria Math" w:hAnsi="Cambria Math" w:cstheme="majorHAnsi"/>
                  <w:sz w:val="22"/>
                  <w:szCs w:val="22"/>
                </w:rPr>
                <m:t>83</m:t>
              </m:r>
            </m:oMath>
            <w:r w:rsidRPr="0090020B">
              <w:rPr>
                <w:rFonts w:asciiTheme="majorHAnsi" w:hAnsiTheme="majorHAnsi" w:cstheme="majorHAnsi"/>
                <w:sz w:val="22"/>
                <w:szCs w:val="22"/>
              </w:rPr>
              <w:t xml:space="preserve"> cases)</w:t>
            </w:r>
          </w:p>
        </w:tc>
      </w:tr>
      <w:tr w:rsidR="007A5606" w:rsidRPr="0090020B" w:rsidTr="00197AC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59</m:t>
                </m:r>
              </m:oMath>
            </m:oMathPara>
          </w:p>
        </w:tc>
        <w:tc>
          <w:tcPr>
            <w:tcW w:w="605" w:type="dxa"/>
          </w:tcPr>
          <w:p w:rsidR="007A5606" w:rsidRPr="007A5606" w:rsidRDefault="007A5606" w:rsidP="007A5606">
            <w:pPr>
              <w:spacing w:after="0"/>
              <w:rPr>
                <w:rFonts w:asciiTheme="majorHAnsi" w:eastAsiaTheme="minorEastAsia" w:hAnsiTheme="majorHAnsi" w:cstheme="majorHAnsi"/>
                <w:sz w:val="22"/>
                <w:szCs w:val="22"/>
              </w:rPr>
            </w:pPr>
            <m:oMathPara>
              <m:oMath>
                <m:r>
                  <w:rPr>
                    <w:rFonts w:ascii="Cambria Math" w:hAnsi="Cambria Math" w:cstheme="majorHAnsi"/>
                    <w:sz w:val="22"/>
                    <w:szCs w:val="22"/>
                  </w:rPr>
                  <m:t>1.00</m:t>
                </m:r>
              </m:oMath>
            </m:oMathPara>
          </w:p>
        </w:tc>
        <w:tc>
          <w:tcPr>
            <w:tcW w:w="1440" w:type="dxa"/>
          </w:tcPr>
          <w:p w:rsidR="007A5606" w:rsidRPr="007A5606" w:rsidRDefault="007A5606" w:rsidP="007A5606">
            <w:pPr>
              <w:spacing w:after="0"/>
              <w:rPr>
                <w:rFonts w:asciiTheme="majorHAnsi" w:hAnsiTheme="majorHAnsi" w:cstheme="majorHAnsi"/>
                <w:sz w:val="22"/>
                <w:szCs w:val="22"/>
              </w:rPr>
            </w:pPr>
            <m:oMathPara>
              <m:oMathParaPr>
                <m:jc m:val="center"/>
              </m:oMathParaPr>
              <m:oMath>
                <m:r>
                  <w:rPr>
                    <w:rFonts w:ascii="Cambria Math" w:hAnsi="Cambria Math" w:cstheme="majorHAnsi"/>
                    <w:sz w:val="22"/>
                    <w:szCs w:val="22"/>
                  </w:rPr>
                  <m:t>-</m:t>
                </m:r>
              </m:oMath>
            </m:oMathPara>
          </w:p>
        </w:tc>
        <w:tc>
          <w:tcPr>
            <w:tcW w:w="317" w:type="dxa"/>
          </w:tcPr>
          <w:p w:rsidR="007A5606" w:rsidRPr="0090020B" w:rsidRDefault="007A5606" w:rsidP="007A5606">
            <w:pPr>
              <w:spacing w:after="0"/>
              <w:rPr>
                <w:rFonts w:asciiTheme="majorHAnsi" w:hAnsiTheme="majorHAnsi" w:cstheme="majorHAnsi"/>
                <w:sz w:val="22"/>
                <w:szCs w:val="22"/>
              </w:rPr>
            </w:pPr>
          </w:p>
        </w:tc>
      </w:tr>
      <w:tr w:rsidR="007A5606" w:rsidRPr="0090020B" w:rsidTr="00197AC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0.8</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12</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1.49</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(0.67, 3.27)</m:t>
                </m:r>
              </m:oMath>
            </m:oMathPara>
          </w:p>
        </w:tc>
        <w:tc>
          <w:tcPr>
            <w:tcW w:w="317" w:type="dxa"/>
          </w:tcPr>
          <w:p w:rsidR="007A5606" w:rsidRPr="0090020B" w:rsidRDefault="007A5606" w:rsidP="007A5606">
            <w:pPr>
              <w:spacing w:after="0"/>
              <w:rPr>
                <w:rFonts w:asciiTheme="majorHAnsi" w:hAnsiTheme="majorHAnsi" w:cstheme="majorHAnsi"/>
                <w:sz w:val="22"/>
                <w:szCs w:val="22"/>
              </w:rPr>
            </w:pPr>
          </w:p>
        </w:tc>
      </w:tr>
      <w:tr w:rsidR="007A5606" w:rsidRPr="0090020B" w:rsidTr="00197AC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&gt;0.8</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12</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1.64</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(0.79, 3.41)</m:t>
                </m:r>
              </m:oMath>
            </m:oMathPara>
          </w:p>
        </w:tc>
        <w:tc>
          <w:tcPr>
            <w:tcW w:w="317" w:type="dxa"/>
          </w:tcPr>
          <w:p w:rsidR="007A5606" w:rsidRPr="0090020B" w:rsidRDefault="007A5606" w:rsidP="007A5606">
            <w:pPr>
              <w:spacing w:after="0"/>
              <w:rPr>
                <w:rFonts w:asciiTheme="majorHAnsi" w:hAnsiTheme="majorHAnsi" w:cstheme="majorHAnsi"/>
                <w:sz w:val="22"/>
                <w:szCs w:val="22"/>
              </w:rPr>
            </w:pPr>
          </w:p>
        </w:tc>
      </w:tr>
      <w:tr w:rsidR="007A5606" w:rsidRPr="0090020B" w:rsidTr="007B1840">
        <w:trPr>
          <w:jc w:val="center"/>
        </w:trPr>
        <w:tc>
          <w:tcPr>
            <w:tcW w:w="9116" w:type="dxa"/>
            <w:gridSpan w:val="7"/>
          </w:tcPr>
          <w:p w:rsidR="007A5606" w:rsidRPr="0090020B" w:rsidRDefault="007A5606" w:rsidP="007A5606">
            <w:pPr>
              <w:spacing w:after="0"/>
              <w:rPr>
                <w:rFonts w:asciiTheme="majorHAnsi" w:hAnsiTheme="majorHAnsi" w:cstheme="majorHAnsi"/>
                <w:sz w:val="22"/>
                <w:szCs w:val="22"/>
              </w:rPr>
            </w:pPr>
            <w:r w:rsidRPr="0090020B">
              <w:rPr>
                <w:rFonts w:asciiTheme="majorHAnsi" w:hAnsiTheme="majorHAnsi" w:cstheme="majorHAnsi"/>
                <w:sz w:val="22"/>
                <w:szCs w:val="22"/>
              </w:rPr>
              <w:t>Bladder cancer (</w:t>
            </w:r>
            <m:oMath>
              <m:r>
                <m:rPr>
                  <m:sty m:val="p"/>
                </m:rPr>
                <w:rPr>
                  <w:rFonts w:ascii="Cambria Math" w:hAnsi="Cambria Math" w:cstheme="majorHAnsi"/>
                  <w:sz w:val="22"/>
                  <w:szCs w:val="22"/>
                </w:rPr>
                <m:t>138</m:t>
              </m:r>
            </m:oMath>
            <w:r w:rsidRPr="0090020B">
              <w:rPr>
                <w:rFonts w:asciiTheme="majorHAnsi" w:hAnsiTheme="majorHAnsi" w:cstheme="majorHAnsi"/>
                <w:sz w:val="22"/>
                <w:szCs w:val="22"/>
              </w:rPr>
              <w:t xml:space="preserve"> cases)</w:t>
            </w:r>
          </w:p>
        </w:tc>
      </w:tr>
      <w:tr w:rsidR="007A5606" w:rsidRPr="0090020B" w:rsidTr="00197AC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104</m:t>
                </m:r>
              </m:oMath>
            </m:oMathPara>
          </w:p>
        </w:tc>
        <w:tc>
          <w:tcPr>
            <w:tcW w:w="605" w:type="dxa"/>
          </w:tcPr>
          <w:p w:rsidR="007A5606" w:rsidRPr="007A5606" w:rsidRDefault="007A5606" w:rsidP="007A5606">
            <w:pPr>
              <w:spacing w:after="0"/>
              <w:rPr>
                <w:rFonts w:asciiTheme="majorHAnsi" w:eastAsiaTheme="minorEastAsia" w:hAnsiTheme="majorHAnsi" w:cstheme="majorHAnsi"/>
                <w:sz w:val="22"/>
                <w:szCs w:val="22"/>
              </w:rPr>
            </w:pPr>
            <m:oMathPara>
              <m:oMath>
                <m:r>
                  <w:rPr>
                    <w:rFonts w:ascii="Cambria Math" w:hAnsi="Cambria Math" w:cstheme="majorHAnsi"/>
                    <w:sz w:val="22"/>
                    <w:szCs w:val="22"/>
                  </w:rPr>
                  <m:t>1.00</m:t>
                </m:r>
              </m:oMath>
            </m:oMathPara>
          </w:p>
        </w:tc>
        <w:tc>
          <w:tcPr>
            <w:tcW w:w="1440" w:type="dxa"/>
          </w:tcPr>
          <w:p w:rsidR="007A5606" w:rsidRPr="007A5606" w:rsidRDefault="007A5606" w:rsidP="007A5606">
            <w:pPr>
              <w:spacing w:after="0"/>
              <w:rPr>
                <w:rFonts w:asciiTheme="majorHAnsi" w:hAnsiTheme="majorHAnsi" w:cstheme="majorHAnsi"/>
                <w:sz w:val="22"/>
                <w:szCs w:val="22"/>
              </w:rPr>
            </w:pPr>
            <m:oMathPara>
              <m:oMathParaPr>
                <m:jc m:val="center"/>
              </m:oMathParaPr>
              <m:oMath>
                <m:r>
                  <w:rPr>
                    <w:rFonts w:ascii="Cambria Math" w:hAnsi="Cambria Math" w:cstheme="majorHAnsi"/>
                    <w:sz w:val="22"/>
                    <w:szCs w:val="22"/>
                  </w:rPr>
                  <m:t>-</m:t>
                </m:r>
              </m:oMath>
            </m:oMathPara>
          </w:p>
        </w:tc>
        <w:tc>
          <w:tcPr>
            <w:tcW w:w="317" w:type="dxa"/>
          </w:tcPr>
          <w:p w:rsidR="007A5606" w:rsidRPr="0090020B" w:rsidRDefault="007A5606" w:rsidP="007A5606">
            <w:pPr>
              <w:spacing w:after="0"/>
              <w:rPr>
                <w:rFonts w:asciiTheme="majorHAnsi" w:hAnsiTheme="majorHAnsi" w:cstheme="majorHAnsi"/>
                <w:sz w:val="22"/>
                <w:szCs w:val="22"/>
              </w:rPr>
            </w:pPr>
          </w:p>
        </w:tc>
      </w:tr>
      <w:tr w:rsidR="007A5606" w:rsidRPr="0090020B" w:rsidTr="00197AC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0.5</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17</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0.91</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(0.49, 1.70)</m:t>
                </m:r>
              </m:oMath>
            </m:oMathPara>
          </w:p>
        </w:tc>
        <w:tc>
          <w:tcPr>
            <w:tcW w:w="317" w:type="dxa"/>
          </w:tcPr>
          <w:p w:rsidR="007A5606" w:rsidRPr="0090020B" w:rsidRDefault="007A5606" w:rsidP="007A5606">
            <w:pPr>
              <w:spacing w:after="0"/>
              <w:rPr>
                <w:rFonts w:asciiTheme="majorHAnsi" w:hAnsiTheme="majorHAnsi" w:cstheme="majorHAnsi"/>
                <w:sz w:val="22"/>
                <w:szCs w:val="22"/>
              </w:rPr>
            </w:pPr>
          </w:p>
        </w:tc>
      </w:tr>
      <w:tr w:rsidR="007A5606" w:rsidRPr="0090020B" w:rsidTr="00197AC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&gt;0.5</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17</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0.67</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(0.37, 1.21)</m:t>
                </m:r>
              </m:oMath>
            </m:oMathPara>
          </w:p>
        </w:tc>
        <w:tc>
          <w:tcPr>
            <w:tcW w:w="317" w:type="dxa"/>
          </w:tcPr>
          <w:p w:rsidR="007A5606" w:rsidRPr="0090020B" w:rsidRDefault="007A5606" w:rsidP="007A5606">
            <w:pPr>
              <w:spacing w:after="0"/>
              <w:rPr>
                <w:rFonts w:asciiTheme="majorHAnsi" w:hAnsiTheme="majorHAnsi" w:cstheme="majorHAnsi"/>
                <w:sz w:val="22"/>
                <w:szCs w:val="22"/>
              </w:rPr>
            </w:pPr>
          </w:p>
        </w:tc>
      </w:tr>
      <w:tr w:rsidR="007A5606" w:rsidRPr="0090020B" w:rsidTr="00AC58FF">
        <w:trPr>
          <w:jc w:val="center"/>
        </w:trPr>
        <w:tc>
          <w:tcPr>
            <w:tcW w:w="9116" w:type="dxa"/>
            <w:gridSpan w:val="7"/>
          </w:tcPr>
          <w:p w:rsidR="007A5606" w:rsidRPr="0090020B" w:rsidRDefault="007A5606" w:rsidP="007A5606">
            <w:pPr>
              <w:spacing w:after="0"/>
              <w:rPr>
                <w:rFonts w:asciiTheme="majorHAnsi" w:hAnsiTheme="majorHAnsi" w:cstheme="majorHAnsi"/>
                <w:sz w:val="22"/>
                <w:szCs w:val="22"/>
              </w:rPr>
            </w:pPr>
            <w:r w:rsidRPr="0090020B">
              <w:rPr>
                <w:rFonts w:asciiTheme="majorHAnsi" w:hAnsiTheme="majorHAnsi" w:cstheme="majorHAnsi"/>
                <w:sz w:val="22"/>
                <w:szCs w:val="22"/>
              </w:rPr>
              <w:t>Liver cancer (</w:t>
            </w:r>
            <m:oMath>
              <m:r>
                <m:rPr>
                  <m:sty m:val="p"/>
                </m:rPr>
                <w:rPr>
                  <w:rFonts w:ascii="Cambria Math" w:hAnsi="Cambria Math" w:cstheme="majorHAnsi"/>
                  <w:sz w:val="22"/>
                  <w:szCs w:val="22"/>
                </w:rPr>
                <m:t>123</m:t>
              </m:r>
            </m:oMath>
            <w:r w:rsidRPr="0090020B">
              <w:rPr>
                <w:rFonts w:asciiTheme="majorHAnsi" w:hAnsiTheme="majorHAnsi" w:cstheme="majorHAnsi"/>
                <w:sz w:val="22"/>
                <w:szCs w:val="22"/>
              </w:rPr>
              <w:t xml:space="preserve"> cases)</w:t>
            </w:r>
          </w:p>
        </w:tc>
      </w:tr>
      <w:tr w:rsidR="007A5606" w:rsidRPr="0090020B" w:rsidTr="00197AC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89</m:t>
                </m:r>
              </m:oMath>
            </m:oMathPara>
          </w:p>
        </w:tc>
        <w:tc>
          <w:tcPr>
            <w:tcW w:w="605" w:type="dxa"/>
          </w:tcPr>
          <w:p w:rsidR="007A5606" w:rsidRPr="007A5606" w:rsidRDefault="007A5606" w:rsidP="007A5606">
            <w:pPr>
              <w:spacing w:after="0"/>
              <w:rPr>
                <w:rFonts w:asciiTheme="majorHAnsi" w:eastAsiaTheme="minorEastAsia" w:hAnsiTheme="majorHAnsi" w:cstheme="majorHAnsi"/>
                <w:sz w:val="22"/>
                <w:szCs w:val="22"/>
              </w:rPr>
            </w:pPr>
            <m:oMathPara>
              <m:oMath>
                <m:r>
                  <w:rPr>
                    <w:rFonts w:ascii="Cambria Math" w:hAnsi="Cambria Math" w:cstheme="majorHAnsi"/>
                    <w:sz w:val="22"/>
                    <w:szCs w:val="22"/>
                  </w:rPr>
                  <m:t>1.00</m:t>
                </m:r>
              </m:oMath>
            </m:oMathPara>
          </w:p>
        </w:tc>
        <w:tc>
          <w:tcPr>
            <w:tcW w:w="1440" w:type="dxa"/>
          </w:tcPr>
          <w:p w:rsidR="007A5606" w:rsidRPr="007A5606" w:rsidRDefault="007A5606" w:rsidP="007A5606">
            <w:pPr>
              <w:spacing w:after="0"/>
              <w:rPr>
                <w:rFonts w:asciiTheme="majorHAnsi" w:hAnsiTheme="majorHAnsi" w:cstheme="majorHAnsi"/>
                <w:sz w:val="22"/>
                <w:szCs w:val="22"/>
              </w:rPr>
            </w:pPr>
            <m:oMathPara>
              <m:oMathParaPr>
                <m:jc m:val="center"/>
              </m:oMathParaPr>
              <m:oMath>
                <m:r>
                  <w:rPr>
                    <w:rFonts w:ascii="Cambria Math" w:hAnsi="Cambria Math" w:cstheme="majorHAnsi"/>
                    <w:sz w:val="22"/>
                    <w:szCs w:val="22"/>
                  </w:rPr>
                  <m:t>-</m:t>
                </m:r>
              </m:oMath>
            </m:oMathPara>
          </w:p>
        </w:tc>
        <w:tc>
          <w:tcPr>
            <w:tcW w:w="317" w:type="dxa"/>
          </w:tcPr>
          <w:p w:rsidR="007A5606" w:rsidRPr="0090020B" w:rsidRDefault="007A5606" w:rsidP="007A5606">
            <w:pPr>
              <w:spacing w:after="0"/>
              <w:rPr>
                <w:rFonts w:asciiTheme="majorHAnsi" w:hAnsiTheme="majorHAnsi" w:cstheme="majorHAnsi"/>
                <w:sz w:val="22"/>
                <w:szCs w:val="22"/>
              </w:rPr>
            </w:pPr>
          </w:p>
        </w:tc>
      </w:tr>
      <w:tr w:rsidR="007A5606" w:rsidRPr="0090020B" w:rsidTr="00197AC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0.4</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17</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1.17</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(0.60, 2.26)</m:t>
                </m:r>
              </m:oMath>
            </m:oMathPara>
          </w:p>
        </w:tc>
        <w:tc>
          <w:tcPr>
            <w:tcW w:w="317" w:type="dxa"/>
          </w:tcPr>
          <w:p w:rsidR="007A5606" w:rsidRPr="0090020B" w:rsidRDefault="007A5606" w:rsidP="007A5606">
            <w:pPr>
              <w:spacing w:after="0"/>
              <w:rPr>
                <w:rFonts w:asciiTheme="majorHAnsi" w:hAnsiTheme="majorHAnsi" w:cstheme="majorHAnsi"/>
                <w:sz w:val="22"/>
                <w:szCs w:val="22"/>
              </w:rPr>
            </w:pPr>
          </w:p>
        </w:tc>
      </w:tr>
      <w:tr w:rsidR="007A5606" w:rsidRPr="0090020B" w:rsidTr="00197AC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&gt;0.4</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17</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0.88</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(0.48, 1.63)</m:t>
                </m:r>
              </m:oMath>
            </m:oMathPara>
          </w:p>
        </w:tc>
        <w:tc>
          <w:tcPr>
            <w:tcW w:w="317" w:type="dxa"/>
          </w:tcPr>
          <w:p w:rsidR="007A5606" w:rsidRPr="0090020B" w:rsidRDefault="007A5606" w:rsidP="007A5606">
            <w:pPr>
              <w:spacing w:after="0"/>
              <w:rPr>
                <w:rFonts w:asciiTheme="majorHAnsi" w:hAnsiTheme="majorHAnsi" w:cstheme="majorHAnsi"/>
                <w:sz w:val="22"/>
                <w:szCs w:val="22"/>
              </w:rPr>
            </w:pPr>
          </w:p>
        </w:tc>
      </w:tr>
      <w:tr w:rsidR="007A5606" w:rsidRPr="0090020B" w:rsidTr="00657F5B">
        <w:trPr>
          <w:jc w:val="center"/>
        </w:trPr>
        <w:tc>
          <w:tcPr>
            <w:tcW w:w="9116" w:type="dxa"/>
            <w:gridSpan w:val="7"/>
          </w:tcPr>
          <w:p w:rsidR="007A5606" w:rsidRPr="0090020B" w:rsidRDefault="007A5606" w:rsidP="007A5606">
            <w:pPr>
              <w:spacing w:after="0"/>
              <w:rPr>
                <w:rFonts w:asciiTheme="majorHAnsi" w:hAnsiTheme="majorHAnsi" w:cstheme="majorHAnsi"/>
                <w:sz w:val="22"/>
                <w:szCs w:val="22"/>
              </w:rPr>
            </w:pPr>
            <w:r w:rsidRPr="0090020B">
              <w:rPr>
                <w:rFonts w:asciiTheme="majorHAnsi" w:hAnsiTheme="majorHAnsi" w:cstheme="majorHAnsi"/>
                <w:sz w:val="22"/>
                <w:szCs w:val="22"/>
              </w:rPr>
              <w:t>Pancreatic cancer (</w:t>
            </w:r>
            <m:oMath>
              <m:r>
                <m:rPr>
                  <m:sty m:val="p"/>
                </m:rPr>
                <w:rPr>
                  <w:rFonts w:ascii="Cambria Math" w:hAnsi="Cambria Math" w:cstheme="majorHAnsi"/>
                  <w:sz w:val="22"/>
                  <w:szCs w:val="22"/>
                </w:rPr>
                <m:t>315</m:t>
              </m:r>
            </m:oMath>
            <w:r w:rsidRPr="0090020B">
              <w:rPr>
                <w:rFonts w:asciiTheme="majorHAnsi" w:hAnsiTheme="majorHAnsi" w:cstheme="majorHAnsi"/>
                <w:sz w:val="22"/>
                <w:szCs w:val="22"/>
              </w:rPr>
              <w:t xml:space="preserve"> cases)</w:t>
            </w:r>
          </w:p>
        </w:tc>
      </w:tr>
      <w:tr w:rsidR="007A5606" w:rsidRPr="0090020B" w:rsidTr="00197AC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227</m:t>
                </m:r>
              </m:oMath>
            </m:oMathPara>
          </w:p>
        </w:tc>
        <w:tc>
          <w:tcPr>
            <w:tcW w:w="605" w:type="dxa"/>
          </w:tcPr>
          <w:p w:rsidR="007A5606" w:rsidRPr="007A5606" w:rsidRDefault="007A5606" w:rsidP="007A5606">
            <w:pPr>
              <w:spacing w:after="0"/>
              <w:rPr>
                <w:rFonts w:asciiTheme="majorHAnsi" w:eastAsiaTheme="minorEastAsia" w:hAnsiTheme="majorHAnsi" w:cstheme="majorHAnsi"/>
                <w:sz w:val="22"/>
                <w:szCs w:val="22"/>
              </w:rPr>
            </w:pPr>
            <m:oMathPara>
              <m:oMath>
                <m:r>
                  <w:rPr>
                    <w:rFonts w:ascii="Cambria Math" w:hAnsi="Cambria Math" w:cstheme="majorHAnsi"/>
                    <w:sz w:val="22"/>
                    <w:szCs w:val="22"/>
                  </w:rPr>
                  <m:t>1.00</m:t>
                </m:r>
              </m:oMath>
            </m:oMathPara>
          </w:p>
        </w:tc>
        <w:tc>
          <w:tcPr>
            <w:tcW w:w="1440" w:type="dxa"/>
          </w:tcPr>
          <w:p w:rsidR="007A5606" w:rsidRPr="007A5606" w:rsidRDefault="007A5606" w:rsidP="007A5606">
            <w:pPr>
              <w:spacing w:after="0"/>
              <w:rPr>
                <w:rFonts w:asciiTheme="majorHAnsi" w:hAnsiTheme="majorHAnsi" w:cstheme="majorHAnsi"/>
                <w:sz w:val="22"/>
                <w:szCs w:val="22"/>
              </w:rPr>
            </w:pPr>
            <m:oMathPara>
              <m:oMathParaPr>
                <m:jc m:val="center"/>
              </m:oMathParaPr>
              <m:oMath>
                <m:r>
                  <w:rPr>
                    <w:rFonts w:ascii="Cambria Math" w:hAnsi="Cambria Math" w:cstheme="majorHAnsi"/>
                    <w:sz w:val="22"/>
                    <w:szCs w:val="22"/>
                  </w:rPr>
                  <m:t>-</m:t>
                </m:r>
              </m:oMath>
            </m:oMathPara>
          </w:p>
        </w:tc>
        <w:tc>
          <w:tcPr>
            <w:tcW w:w="317" w:type="dxa"/>
          </w:tcPr>
          <w:p w:rsidR="007A5606" w:rsidRPr="0090020B" w:rsidRDefault="007A5606" w:rsidP="007A5606">
            <w:pPr>
              <w:spacing w:after="0"/>
              <w:rPr>
                <w:rFonts w:asciiTheme="majorHAnsi" w:hAnsiTheme="majorHAnsi" w:cstheme="majorHAnsi"/>
                <w:sz w:val="22"/>
                <w:szCs w:val="22"/>
              </w:rPr>
            </w:pPr>
          </w:p>
        </w:tc>
      </w:tr>
      <w:tr w:rsidR="007A5606" w:rsidRPr="0090020B" w:rsidTr="00197AC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0.3</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30</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0.98</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(0.62, 1.55)</m:t>
                </m:r>
              </m:oMath>
            </m:oMathPara>
          </w:p>
        </w:tc>
        <w:tc>
          <w:tcPr>
            <w:tcW w:w="317" w:type="dxa"/>
          </w:tcPr>
          <w:p w:rsidR="007A5606" w:rsidRPr="0090020B" w:rsidRDefault="007A5606" w:rsidP="007A5606">
            <w:pPr>
              <w:spacing w:after="0"/>
              <w:rPr>
                <w:rFonts w:asciiTheme="majorHAnsi" w:hAnsiTheme="majorHAnsi" w:cstheme="majorHAnsi"/>
                <w:sz w:val="22"/>
                <w:szCs w:val="22"/>
              </w:rPr>
            </w:pPr>
          </w:p>
        </w:tc>
      </w:tr>
      <w:tr w:rsidR="007A5606" w:rsidRPr="0090020B" w:rsidTr="00197AC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&gt;0.3</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0.9</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29</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1.26</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(0.80, 2.00)</m:t>
                </m:r>
              </m:oMath>
            </m:oMathPara>
          </w:p>
        </w:tc>
        <w:tc>
          <w:tcPr>
            <w:tcW w:w="317" w:type="dxa"/>
          </w:tcPr>
          <w:p w:rsidR="007A5606" w:rsidRPr="0090020B" w:rsidRDefault="007A5606" w:rsidP="007A5606">
            <w:pPr>
              <w:spacing w:after="0"/>
              <w:rPr>
                <w:rFonts w:asciiTheme="majorHAnsi" w:hAnsiTheme="majorHAnsi" w:cstheme="majorHAnsi"/>
                <w:sz w:val="22"/>
                <w:szCs w:val="22"/>
              </w:rPr>
            </w:pPr>
          </w:p>
        </w:tc>
      </w:tr>
      <w:tr w:rsidR="007A5606" w:rsidRPr="0090020B" w:rsidTr="00197AC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&gt;0.9</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29</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0.87</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(0.56, 1.34)</m:t>
                </m:r>
              </m:oMath>
            </m:oMathPara>
          </w:p>
        </w:tc>
        <w:tc>
          <w:tcPr>
            <w:tcW w:w="317" w:type="dxa"/>
          </w:tcPr>
          <w:p w:rsidR="007A5606" w:rsidRPr="0090020B" w:rsidRDefault="007A5606" w:rsidP="007A5606">
            <w:pPr>
              <w:spacing w:after="0"/>
              <w:rPr>
                <w:rFonts w:asciiTheme="majorHAnsi" w:hAnsiTheme="majorHAnsi" w:cstheme="majorHAnsi"/>
                <w:sz w:val="22"/>
                <w:szCs w:val="22"/>
              </w:rPr>
            </w:pPr>
          </w:p>
        </w:tc>
      </w:tr>
      <w:tr w:rsidR="007A5606" w:rsidRPr="0090020B" w:rsidTr="007138DD">
        <w:trPr>
          <w:jc w:val="center"/>
        </w:trPr>
        <w:tc>
          <w:tcPr>
            <w:tcW w:w="9116" w:type="dxa"/>
            <w:gridSpan w:val="7"/>
          </w:tcPr>
          <w:p w:rsidR="007A5606" w:rsidRPr="0090020B" w:rsidRDefault="007A5606" w:rsidP="007A5606">
            <w:pPr>
              <w:spacing w:after="0"/>
              <w:rPr>
                <w:rFonts w:asciiTheme="majorHAnsi" w:hAnsiTheme="majorHAnsi" w:cstheme="majorHAnsi"/>
                <w:sz w:val="22"/>
                <w:szCs w:val="22"/>
              </w:rPr>
            </w:pPr>
            <w:r w:rsidRPr="0090020B">
              <w:rPr>
                <w:rFonts w:asciiTheme="majorHAnsi" w:hAnsiTheme="majorHAnsi" w:cstheme="majorHAnsi"/>
                <w:sz w:val="22"/>
                <w:szCs w:val="22"/>
              </w:rPr>
              <w:t>Skin cancer (</w:t>
            </w:r>
            <m:oMath>
              <m:r>
                <m:rPr>
                  <m:sty m:val="p"/>
                </m:rPr>
                <w:rPr>
                  <w:rFonts w:ascii="Cambria Math" w:hAnsi="Cambria Math" w:cstheme="majorHAnsi"/>
                  <w:sz w:val="22"/>
                  <w:szCs w:val="22"/>
                </w:rPr>
                <m:t>69</m:t>
              </m:r>
            </m:oMath>
            <w:r w:rsidRPr="0090020B">
              <w:rPr>
                <w:rFonts w:asciiTheme="majorHAnsi" w:hAnsiTheme="majorHAnsi" w:cstheme="majorHAnsi"/>
                <w:sz w:val="22"/>
                <w:szCs w:val="22"/>
              </w:rPr>
              <w:t xml:space="preserve"> cases)</w:t>
            </w:r>
          </w:p>
        </w:tc>
      </w:tr>
      <w:tr w:rsidR="007A5606" w:rsidRPr="0090020B" w:rsidTr="00197AC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52</m:t>
                </m:r>
              </m:oMath>
            </m:oMathPara>
          </w:p>
        </w:tc>
        <w:tc>
          <w:tcPr>
            <w:tcW w:w="605" w:type="dxa"/>
          </w:tcPr>
          <w:p w:rsidR="007A5606" w:rsidRPr="007A5606" w:rsidRDefault="007A5606" w:rsidP="007A5606">
            <w:pPr>
              <w:spacing w:after="0"/>
              <w:rPr>
                <w:rFonts w:asciiTheme="majorHAnsi" w:eastAsiaTheme="minorEastAsia" w:hAnsiTheme="majorHAnsi" w:cstheme="majorHAnsi"/>
                <w:sz w:val="22"/>
                <w:szCs w:val="22"/>
              </w:rPr>
            </w:pPr>
            <m:oMathPara>
              <m:oMath>
                <m:r>
                  <w:rPr>
                    <w:rFonts w:ascii="Cambria Math" w:hAnsi="Cambria Math" w:cstheme="majorHAnsi"/>
                    <w:sz w:val="22"/>
                    <w:szCs w:val="22"/>
                  </w:rPr>
                  <m:t>1.00</m:t>
                </m:r>
              </m:oMath>
            </m:oMathPara>
          </w:p>
        </w:tc>
        <w:tc>
          <w:tcPr>
            <w:tcW w:w="1440" w:type="dxa"/>
          </w:tcPr>
          <w:p w:rsidR="007A5606" w:rsidRPr="007A5606" w:rsidRDefault="007A5606" w:rsidP="007A5606">
            <w:pPr>
              <w:spacing w:after="0"/>
              <w:rPr>
                <w:rFonts w:asciiTheme="majorHAnsi" w:hAnsiTheme="majorHAnsi" w:cstheme="majorHAnsi"/>
                <w:sz w:val="22"/>
                <w:szCs w:val="22"/>
              </w:rPr>
            </w:pPr>
            <m:oMathPara>
              <m:oMathParaPr>
                <m:jc m:val="center"/>
              </m:oMathParaPr>
              <m:oMath>
                <m:r>
                  <w:rPr>
                    <w:rFonts w:ascii="Cambria Math" w:hAnsi="Cambria Math" w:cstheme="majorHAnsi"/>
                    <w:sz w:val="22"/>
                    <w:szCs w:val="22"/>
                  </w:rPr>
                  <m:t>-</m:t>
                </m:r>
              </m:oMath>
            </m:oMathPara>
          </w:p>
        </w:tc>
        <w:tc>
          <w:tcPr>
            <w:tcW w:w="317" w:type="dxa"/>
          </w:tcPr>
          <w:p w:rsidR="007A5606" w:rsidRPr="0090020B" w:rsidRDefault="007A5606" w:rsidP="007A5606">
            <w:pPr>
              <w:spacing w:after="0"/>
              <w:rPr>
                <w:rFonts w:asciiTheme="majorHAnsi" w:hAnsiTheme="majorHAnsi" w:cstheme="majorHAnsi"/>
                <w:sz w:val="22"/>
                <w:szCs w:val="22"/>
              </w:rPr>
            </w:pPr>
          </w:p>
        </w:tc>
      </w:tr>
      <w:tr w:rsidR="007A5606" w:rsidRPr="0090020B" w:rsidTr="00197AC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&gt;0</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17</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0.67</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(0.34, 1.31)</m:t>
                </m:r>
              </m:oMath>
            </m:oMathPara>
          </w:p>
        </w:tc>
        <w:tc>
          <w:tcPr>
            <w:tcW w:w="317" w:type="dxa"/>
          </w:tcPr>
          <w:p w:rsidR="007A5606" w:rsidRPr="0090020B" w:rsidRDefault="007A5606" w:rsidP="007A5606">
            <w:pPr>
              <w:spacing w:after="0"/>
              <w:rPr>
                <w:rFonts w:asciiTheme="majorHAnsi" w:hAnsiTheme="majorHAnsi" w:cstheme="majorHAnsi"/>
                <w:sz w:val="22"/>
                <w:szCs w:val="22"/>
              </w:rPr>
            </w:pPr>
          </w:p>
        </w:tc>
      </w:tr>
      <w:tr w:rsidR="007A5606" w:rsidRPr="0090020B" w:rsidTr="00E64162">
        <w:trPr>
          <w:jc w:val="center"/>
        </w:trPr>
        <w:tc>
          <w:tcPr>
            <w:tcW w:w="9116" w:type="dxa"/>
            <w:gridSpan w:val="7"/>
          </w:tcPr>
          <w:p w:rsidR="007A5606" w:rsidRPr="0090020B" w:rsidRDefault="007A5606" w:rsidP="007A5606">
            <w:pPr>
              <w:spacing w:after="0"/>
              <w:rPr>
                <w:rFonts w:asciiTheme="majorHAnsi" w:hAnsiTheme="majorHAnsi" w:cstheme="majorHAnsi"/>
                <w:sz w:val="22"/>
                <w:szCs w:val="22"/>
              </w:rPr>
            </w:pPr>
            <w:r w:rsidRPr="0090020B">
              <w:rPr>
                <w:rFonts w:asciiTheme="majorHAnsi" w:hAnsiTheme="majorHAnsi" w:cstheme="majorHAnsi"/>
                <w:sz w:val="22"/>
                <w:szCs w:val="22"/>
              </w:rPr>
              <w:t>Prostate cancer (</w:t>
            </w:r>
            <m:oMath>
              <m:r>
                <m:rPr>
                  <m:sty m:val="p"/>
                </m:rPr>
                <w:rPr>
                  <w:rFonts w:ascii="Cambria Math" w:hAnsi="Cambria Math" w:cstheme="majorHAnsi"/>
                  <w:sz w:val="22"/>
                  <w:szCs w:val="22"/>
                </w:rPr>
                <m:t>417</m:t>
              </m:r>
            </m:oMath>
            <w:r w:rsidRPr="0090020B">
              <w:rPr>
                <w:rFonts w:asciiTheme="majorHAnsi" w:hAnsiTheme="majorHAnsi" w:cstheme="majorHAnsi"/>
                <w:sz w:val="22"/>
                <w:szCs w:val="22"/>
              </w:rPr>
              <w:t xml:space="preserve"> cases)</w:t>
            </w:r>
          </w:p>
        </w:tc>
      </w:tr>
      <w:tr w:rsidR="007A5606" w:rsidRPr="0090020B" w:rsidTr="00197AC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300</m:t>
                </m:r>
              </m:oMath>
            </m:oMathPara>
          </w:p>
        </w:tc>
        <w:tc>
          <w:tcPr>
            <w:tcW w:w="605" w:type="dxa"/>
          </w:tcPr>
          <w:p w:rsidR="007A5606" w:rsidRPr="007A5606" w:rsidRDefault="007A5606" w:rsidP="007A5606">
            <w:pPr>
              <w:spacing w:after="0"/>
              <w:rPr>
                <w:rFonts w:asciiTheme="majorHAnsi" w:eastAsiaTheme="minorEastAsia" w:hAnsiTheme="majorHAnsi" w:cstheme="majorHAnsi"/>
                <w:sz w:val="22"/>
                <w:szCs w:val="22"/>
              </w:rPr>
            </w:pPr>
            <m:oMathPara>
              <m:oMath>
                <m:r>
                  <w:rPr>
                    <w:rFonts w:ascii="Cambria Math" w:hAnsi="Cambria Math" w:cstheme="majorHAnsi"/>
                    <w:sz w:val="22"/>
                    <w:szCs w:val="22"/>
                  </w:rPr>
                  <m:t>1.00</m:t>
                </m:r>
              </m:oMath>
            </m:oMathPara>
          </w:p>
        </w:tc>
        <w:tc>
          <w:tcPr>
            <w:tcW w:w="1440" w:type="dxa"/>
          </w:tcPr>
          <w:p w:rsidR="007A5606" w:rsidRPr="007A5606" w:rsidRDefault="007A5606" w:rsidP="007A5606">
            <w:pPr>
              <w:spacing w:after="0"/>
              <w:rPr>
                <w:rFonts w:asciiTheme="majorHAnsi" w:hAnsiTheme="majorHAnsi" w:cstheme="majorHAnsi"/>
                <w:sz w:val="22"/>
                <w:szCs w:val="22"/>
              </w:rPr>
            </w:pPr>
            <m:oMathPara>
              <m:oMathParaPr>
                <m:jc m:val="center"/>
              </m:oMathParaPr>
              <m:oMath>
                <m:r>
                  <w:rPr>
                    <w:rFonts w:ascii="Cambria Math" w:hAnsi="Cambria Math" w:cstheme="majorHAnsi"/>
                    <w:sz w:val="22"/>
                    <w:szCs w:val="22"/>
                  </w:rPr>
                  <m:t>-</m:t>
                </m:r>
              </m:oMath>
            </m:oMathPara>
          </w:p>
        </w:tc>
        <w:tc>
          <w:tcPr>
            <w:tcW w:w="317" w:type="dxa"/>
          </w:tcPr>
          <w:p w:rsidR="007A5606" w:rsidRPr="0090020B" w:rsidRDefault="007A5606" w:rsidP="007A5606">
            <w:pPr>
              <w:spacing w:after="0"/>
              <w:rPr>
                <w:rFonts w:asciiTheme="majorHAnsi" w:hAnsiTheme="majorHAnsi" w:cstheme="majorHAnsi"/>
                <w:sz w:val="22"/>
                <w:szCs w:val="22"/>
              </w:rPr>
            </w:pPr>
          </w:p>
        </w:tc>
      </w:tr>
      <w:tr w:rsidR="007A5606" w:rsidRPr="0090020B" w:rsidTr="00197AC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0.5</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39</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1.01</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(0.67, 1.50)</m:t>
                </m:r>
              </m:oMath>
            </m:oMathPara>
          </w:p>
        </w:tc>
        <w:tc>
          <w:tcPr>
            <w:tcW w:w="317" w:type="dxa"/>
          </w:tcPr>
          <w:p w:rsidR="007A5606" w:rsidRPr="0090020B" w:rsidRDefault="007A5606" w:rsidP="007A5606">
            <w:pPr>
              <w:spacing w:after="0"/>
              <w:rPr>
                <w:rFonts w:asciiTheme="majorHAnsi" w:hAnsiTheme="majorHAnsi" w:cstheme="majorHAnsi"/>
                <w:sz w:val="22"/>
                <w:szCs w:val="22"/>
              </w:rPr>
            </w:pPr>
          </w:p>
        </w:tc>
      </w:tr>
      <w:tr w:rsidR="007A5606" w:rsidRPr="0090020B" w:rsidTr="00197AC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&gt;0.5</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2</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39</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1.13</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(0.76, 1.68)</m:t>
                </m:r>
              </m:oMath>
            </m:oMathPara>
          </w:p>
        </w:tc>
        <w:tc>
          <w:tcPr>
            <w:tcW w:w="317" w:type="dxa"/>
          </w:tcPr>
          <w:p w:rsidR="007A5606" w:rsidRPr="0090020B" w:rsidRDefault="007A5606" w:rsidP="007A5606">
            <w:pPr>
              <w:spacing w:after="0"/>
              <w:rPr>
                <w:rFonts w:asciiTheme="majorHAnsi" w:hAnsiTheme="majorHAnsi" w:cstheme="majorHAnsi"/>
                <w:sz w:val="22"/>
                <w:szCs w:val="22"/>
              </w:rPr>
            </w:pPr>
          </w:p>
        </w:tc>
      </w:tr>
      <w:tr w:rsidR="007A5606" w:rsidRPr="0090020B" w:rsidTr="00197AC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&gt;2</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39</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1.30</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(0.89, 1.89)</m:t>
                </m:r>
              </m:oMath>
            </m:oMathPara>
          </w:p>
        </w:tc>
        <w:tc>
          <w:tcPr>
            <w:tcW w:w="317" w:type="dxa"/>
          </w:tcPr>
          <w:p w:rsidR="007A5606" w:rsidRPr="0090020B" w:rsidRDefault="007A5606" w:rsidP="007A5606">
            <w:pPr>
              <w:spacing w:after="0"/>
              <w:rPr>
                <w:rFonts w:asciiTheme="majorHAnsi" w:hAnsiTheme="majorHAnsi" w:cstheme="majorHAnsi"/>
                <w:sz w:val="22"/>
                <w:szCs w:val="22"/>
              </w:rPr>
            </w:pPr>
          </w:p>
        </w:tc>
      </w:tr>
      <w:tr w:rsidR="007A5606" w:rsidRPr="0090020B" w:rsidTr="000B03E9">
        <w:trPr>
          <w:jc w:val="center"/>
        </w:trPr>
        <w:tc>
          <w:tcPr>
            <w:tcW w:w="9116" w:type="dxa"/>
            <w:gridSpan w:val="7"/>
          </w:tcPr>
          <w:p w:rsidR="007A5606" w:rsidRPr="0090020B" w:rsidRDefault="007A5606" w:rsidP="007A5606">
            <w:pPr>
              <w:spacing w:after="0"/>
              <w:rPr>
                <w:rFonts w:asciiTheme="majorHAnsi" w:hAnsiTheme="majorHAnsi" w:cstheme="majorHAnsi"/>
                <w:sz w:val="22"/>
                <w:szCs w:val="22"/>
              </w:rPr>
            </w:pPr>
            <w:r w:rsidRPr="0090020B">
              <w:rPr>
                <w:rFonts w:asciiTheme="majorHAnsi" w:hAnsiTheme="majorHAnsi" w:cstheme="majorHAnsi"/>
                <w:sz w:val="22"/>
                <w:szCs w:val="22"/>
              </w:rPr>
              <w:t>Brain and nervous system cancers (</w:t>
            </w:r>
            <m:oMath>
              <m:r>
                <m:rPr>
                  <m:sty m:val="p"/>
                </m:rPr>
                <w:rPr>
                  <w:rFonts w:ascii="Cambria Math" w:hAnsi="Cambria Math" w:cstheme="majorHAnsi"/>
                  <w:sz w:val="22"/>
                  <w:szCs w:val="22"/>
                </w:rPr>
                <m:t>128</m:t>
              </m:r>
            </m:oMath>
            <w:r w:rsidRPr="0090020B">
              <w:rPr>
                <w:rFonts w:asciiTheme="majorHAnsi" w:hAnsiTheme="majorHAnsi" w:cstheme="majorHAnsi"/>
                <w:sz w:val="22"/>
                <w:szCs w:val="22"/>
              </w:rPr>
              <w:t xml:space="preserve"> cases)</w:t>
            </w:r>
          </w:p>
        </w:tc>
      </w:tr>
      <w:tr w:rsidR="007A5606" w:rsidRPr="0090020B" w:rsidTr="00197AC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94</m:t>
                </m:r>
              </m:oMath>
            </m:oMathPara>
          </w:p>
        </w:tc>
        <w:tc>
          <w:tcPr>
            <w:tcW w:w="605" w:type="dxa"/>
          </w:tcPr>
          <w:p w:rsidR="007A5606" w:rsidRPr="007A5606" w:rsidRDefault="007A5606" w:rsidP="007A5606">
            <w:pPr>
              <w:spacing w:after="0"/>
              <w:rPr>
                <w:rFonts w:asciiTheme="majorHAnsi" w:eastAsiaTheme="minorEastAsia" w:hAnsiTheme="majorHAnsi" w:cstheme="majorHAnsi"/>
                <w:sz w:val="22"/>
                <w:szCs w:val="22"/>
              </w:rPr>
            </w:pPr>
            <m:oMathPara>
              <m:oMath>
                <m:r>
                  <w:rPr>
                    <w:rFonts w:ascii="Cambria Math" w:hAnsi="Cambria Math" w:cstheme="majorHAnsi"/>
                    <w:sz w:val="22"/>
                    <w:szCs w:val="22"/>
                  </w:rPr>
                  <m:t>1.00</m:t>
                </m:r>
              </m:oMath>
            </m:oMathPara>
          </w:p>
        </w:tc>
        <w:tc>
          <w:tcPr>
            <w:tcW w:w="1440" w:type="dxa"/>
          </w:tcPr>
          <w:p w:rsidR="007A5606" w:rsidRPr="007A5606" w:rsidRDefault="007A5606" w:rsidP="007A5606">
            <w:pPr>
              <w:spacing w:after="0"/>
              <w:rPr>
                <w:rFonts w:asciiTheme="majorHAnsi" w:hAnsiTheme="majorHAnsi" w:cstheme="majorHAnsi"/>
                <w:sz w:val="22"/>
                <w:szCs w:val="22"/>
              </w:rPr>
            </w:pPr>
            <m:oMathPara>
              <m:oMathParaPr>
                <m:jc m:val="center"/>
              </m:oMathParaPr>
              <m:oMath>
                <m:r>
                  <w:rPr>
                    <w:rFonts w:ascii="Cambria Math" w:hAnsi="Cambria Math" w:cstheme="majorHAnsi"/>
                    <w:sz w:val="22"/>
                    <w:szCs w:val="22"/>
                  </w:rPr>
                  <m:t>-</m:t>
                </m:r>
              </m:oMath>
            </m:oMathPara>
          </w:p>
        </w:tc>
        <w:tc>
          <w:tcPr>
            <w:tcW w:w="317" w:type="dxa"/>
          </w:tcPr>
          <w:p w:rsidR="007A5606" w:rsidRPr="0090020B" w:rsidRDefault="007A5606" w:rsidP="007A5606">
            <w:pPr>
              <w:spacing w:after="0"/>
              <w:rPr>
                <w:rFonts w:asciiTheme="majorHAnsi" w:hAnsiTheme="majorHAnsi" w:cstheme="majorHAnsi"/>
                <w:sz w:val="22"/>
                <w:szCs w:val="22"/>
              </w:rPr>
            </w:pPr>
          </w:p>
        </w:tc>
      </w:tr>
      <w:tr w:rsidR="007A5606" w:rsidRPr="0090020B" w:rsidTr="00197AC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0.6</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17</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1.52</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(0.80, 2.91)</m:t>
                </m:r>
              </m:oMath>
            </m:oMathPara>
          </w:p>
        </w:tc>
        <w:tc>
          <w:tcPr>
            <w:tcW w:w="317" w:type="dxa"/>
          </w:tcPr>
          <w:p w:rsidR="007A5606" w:rsidRPr="0090020B" w:rsidRDefault="007A5606" w:rsidP="007A5606">
            <w:pPr>
              <w:spacing w:after="0"/>
              <w:rPr>
                <w:rFonts w:asciiTheme="majorHAnsi" w:hAnsiTheme="majorHAnsi" w:cstheme="majorHAnsi"/>
                <w:sz w:val="22"/>
                <w:szCs w:val="22"/>
              </w:rPr>
            </w:pPr>
          </w:p>
        </w:tc>
      </w:tr>
      <w:tr w:rsidR="007A5606" w:rsidRPr="0090020B" w:rsidTr="00197AC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&gt;0.6</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17</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1.36</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(0.75, 2.47)</m:t>
                </m:r>
              </m:oMath>
            </m:oMathPara>
          </w:p>
        </w:tc>
        <w:tc>
          <w:tcPr>
            <w:tcW w:w="317" w:type="dxa"/>
          </w:tcPr>
          <w:p w:rsidR="007A5606" w:rsidRPr="0090020B" w:rsidRDefault="007A5606" w:rsidP="007A5606">
            <w:pPr>
              <w:spacing w:after="0"/>
              <w:rPr>
                <w:rFonts w:asciiTheme="majorHAnsi" w:hAnsiTheme="majorHAnsi" w:cstheme="majorHAnsi"/>
                <w:sz w:val="22"/>
                <w:szCs w:val="22"/>
              </w:rPr>
            </w:pPr>
          </w:p>
        </w:tc>
      </w:tr>
      <w:tr w:rsidR="007A5606" w:rsidRPr="0090020B" w:rsidTr="0078075E">
        <w:trPr>
          <w:jc w:val="center"/>
        </w:trPr>
        <w:tc>
          <w:tcPr>
            <w:tcW w:w="9116" w:type="dxa"/>
            <w:gridSpan w:val="7"/>
          </w:tcPr>
          <w:p w:rsidR="007A5606" w:rsidRPr="0090020B" w:rsidRDefault="007A5606" w:rsidP="007A5606">
            <w:pPr>
              <w:spacing w:after="0"/>
              <w:rPr>
                <w:rFonts w:asciiTheme="majorHAnsi" w:hAnsiTheme="majorHAnsi" w:cstheme="majorHAnsi"/>
                <w:sz w:val="22"/>
                <w:szCs w:val="22"/>
              </w:rPr>
            </w:pPr>
            <w:r w:rsidRPr="0090020B">
              <w:rPr>
                <w:rFonts w:asciiTheme="majorHAnsi" w:hAnsiTheme="majorHAnsi" w:cstheme="majorHAnsi"/>
                <w:sz w:val="22"/>
                <w:szCs w:val="22"/>
              </w:rPr>
              <w:t>Leukemia (</w:t>
            </w:r>
            <m:oMath>
              <m:r>
                <m:rPr>
                  <m:sty m:val="p"/>
                </m:rPr>
                <w:rPr>
                  <w:rFonts w:ascii="Cambria Math" w:hAnsi="Cambria Math" w:cstheme="majorHAnsi"/>
                  <w:sz w:val="22"/>
                  <w:szCs w:val="22"/>
                </w:rPr>
                <m:t>200</m:t>
              </m:r>
            </m:oMath>
            <w:r w:rsidRPr="0090020B">
              <w:rPr>
                <w:rFonts w:asciiTheme="majorHAnsi" w:hAnsiTheme="majorHAnsi" w:cstheme="majorHAnsi"/>
                <w:sz w:val="22"/>
                <w:szCs w:val="22"/>
              </w:rPr>
              <w:t xml:space="preserve"> cases)</w:t>
            </w:r>
          </w:p>
        </w:tc>
      </w:tr>
      <w:tr w:rsidR="007A5606" w:rsidRPr="0090020B" w:rsidTr="00197AC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142</m:t>
                </m:r>
              </m:oMath>
            </m:oMathPara>
          </w:p>
        </w:tc>
        <w:tc>
          <w:tcPr>
            <w:tcW w:w="605" w:type="dxa"/>
          </w:tcPr>
          <w:p w:rsidR="007A5606" w:rsidRPr="007A5606" w:rsidRDefault="007A5606" w:rsidP="007A5606">
            <w:pPr>
              <w:spacing w:after="0"/>
              <w:rPr>
                <w:rFonts w:asciiTheme="majorHAnsi" w:eastAsiaTheme="minorEastAsia" w:hAnsiTheme="majorHAnsi" w:cstheme="majorHAnsi"/>
                <w:sz w:val="22"/>
                <w:szCs w:val="22"/>
              </w:rPr>
            </w:pPr>
            <m:oMathPara>
              <m:oMath>
                <m:r>
                  <w:rPr>
                    <w:rFonts w:ascii="Cambria Math" w:hAnsi="Cambria Math" w:cstheme="majorHAnsi"/>
                    <w:sz w:val="22"/>
                    <w:szCs w:val="22"/>
                  </w:rPr>
                  <m:t>1.00</m:t>
                </m:r>
              </m:oMath>
            </m:oMathPara>
          </w:p>
        </w:tc>
        <w:tc>
          <w:tcPr>
            <w:tcW w:w="1440" w:type="dxa"/>
          </w:tcPr>
          <w:p w:rsidR="007A5606" w:rsidRPr="007A5606" w:rsidRDefault="007A5606" w:rsidP="007A5606">
            <w:pPr>
              <w:spacing w:after="0"/>
              <w:rPr>
                <w:rFonts w:asciiTheme="majorHAnsi" w:hAnsiTheme="majorHAnsi" w:cstheme="majorHAnsi"/>
                <w:sz w:val="22"/>
                <w:szCs w:val="22"/>
              </w:rPr>
            </w:pPr>
            <m:oMathPara>
              <m:oMathParaPr>
                <m:jc m:val="center"/>
              </m:oMathParaPr>
              <m:oMath>
                <m:r>
                  <w:rPr>
                    <w:rFonts w:ascii="Cambria Math" w:hAnsi="Cambria Math" w:cstheme="majorHAnsi"/>
                    <w:sz w:val="22"/>
                    <w:szCs w:val="22"/>
                  </w:rPr>
                  <m:t>-</m:t>
                </m:r>
              </m:oMath>
            </m:oMathPara>
          </w:p>
        </w:tc>
        <w:tc>
          <w:tcPr>
            <w:tcW w:w="317" w:type="dxa"/>
          </w:tcPr>
          <w:p w:rsidR="007A5606" w:rsidRPr="0090020B" w:rsidRDefault="007A5606" w:rsidP="007A5606">
            <w:pPr>
              <w:spacing w:after="0"/>
              <w:rPr>
                <w:rFonts w:asciiTheme="majorHAnsi" w:hAnsiTheme="majorHAnsi" w:cstheme="majorHAnsi"/>
                <w:sz w:val="22"/>
                <w:szCs w:val="22"/>
              </w:rPr>
            </w:pPr>
          </w:p>
        </w:tc>
      </w:tr>
      <w:tr w:rsidR="007A5606" w:rsidRPr="0090020B" w:rsidTr="00197AC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0.9</m:t>
              </m:r>
            </m:oMath>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29</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1.11</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(0.67, 1.82)</m:t>
                </m:r>
              </m:oMath>
            </m:oMathPara>
          </w:p>
        </w:tc>
        <w:tc>
          <w:tcPr>
            <w:tcW w:w="317" w:type="dxa"/>
          </w:tcPr>
          <w:p w:rsidR="007A5606" w:rsidRPr="0090020B" w:rsidRDefault="007A5606" w:rsidP="007A5606">
            <w:pPr>
              <w:spacing w:after="0"/>
              <w:rPr>
                <w:rFonts w:asciiTheme="majorHAnsi" w:hAnsiTheme="majorHAnsi" w:cstheme="majorHAnsi"/>
                <w:sz w:val="22"/>
                <w:szCs w:val="22"/>
              </w:rPr>
            </w:pPr>
          </w:p>
        </w:tc>
      </w:tr>
      <w:tr w:rsidR="007A5606" w:rsidRPr="0090020B" w:rsidTr="00197AC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&gt;0.9</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29</m:t>
                </m:r>
              </m:oMath>
            </m:oMathPara>
          </w:p>
        </w:tc>
        <w:tc>
          <w:tcPr>
            <w:tcW w:w="605"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1.37</m:t>
                </m:r>
              </m:oMath>
            </m:oMathPara>
          </w:p>
        </w:tc>
        <w:tc>
          <w:tcPr>
            <w:tcW w:w="1440" w:type="dxa"/>
          </w:tcPr>
          <w:p w:rsidR="007A5606" w:rsidRPr="0090020B" w:rsidRDefault="007A5606" w:rsidP="007A5606">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(0.86, 2.19)</m:t>
                </m:r>
              </m:oMath>
            </m:oMathPara>
          </w:p>
        </w:tc>
        <w:tc>
          <w:tcPr>
            <w:tcW w:w="317" w:type="dxa"/>
          </w:tcPr>
          <w:p w:rsidR="007A5606" w:rsidRPr="0090020B" w:rsidRDefault="007A5606" w:rsidP="007A5606">
            <w:pPr>
              <w:spacing w:after="0"/>
              <w:rPr>
                <w:rFonts w:asciiTheme="majorHAnsi" w:hAnsiTheme="majorHAnsi" w:cstheme="majorHAnsi"/>
                <w:sz w:val="22"/>
                <w:szCs w:val="22"/>
              </w:rPr>
            </w:pPr>
          </w:p>
        </w:tc>
      </w:tr>
      <w:tr w:rsidR="007A5606" w:rsidRPr="0090020B" w:rsidTr="00817A7D">
        <w:trPr>
          <w:jc w:val="center"/>
        </w:trPr>
        <w:tc>
          <w:tcPr>
            <w:tcW w:w="9116" w:type="dxa"/>
            <w:gridSpan w:val="7"/>
          </w:tcPr>
          <w:p w:rsidR="007A5606" w:rsidRPr="0090020B" w:rsidRDefault="007A5606" w:rsidP="007A5606">
            <w:pPr>
              <w:spacing w:after="0"/>
              <w:rPr>
                <w:rFonts w:asciiTheme="majorHAnsi" w:hAnsiTheme="majorHAnsi" w:cstheme="majorHAnsi"/>
                <w:sz w:val="22"/>
                <w:szCs w:val="22"/>
              </w:rPr>
            </w:pPr>
            <w:r w:rsidRPr="0090020B">
              <w:rPr>
                <w:rFonts w:asciiTheme="majorHAnsi" w:hAnsiTheme="majorHAnsi" w:cstheme="majorHAnsi"/>
                <w:sz w:val="22"/>
                <w:szCs w:val="22"/>
              </w:rPr>
              <w:t>Breast cancer (</w:t>
            </w:r>
            <m:oMath>
              <m:r>
                <m:rPr>
                  <m:sty m:val="p"/>
                </m:rPr>
                <w:rPr>
                  <w:rFonts w:ascii="Cambria Math" w:hAnsi="Cambria Math" w:cstheme="majorHAnsi"/>
                  <w:sz w:val="22"/>
                  <w:szCs w:val="22"/>
                </w:rPr>
                <m:t>76</m:t>
              </m:r>
            </m:oMath>
            <w:r w:rsidRPr="0090020B">
              <w:rPr>
                <w:rFonts w:asciiTheme="majorHAnsi" w:hAnsiTheme="majorHAnsi" w:cstheme="majorHAnsi"/>
                <w:sz w:val="22"/>
                <w:szCs w:val="22"/>
              </w:rPr>
              <w:t xml:space="preserve"> cases)</w:t>
            </w:r>
          </w:p>
        </w:tc>
      </w:tr>
      <w:tr w:rsidR="007A5606" w:rsidRPr="0090020B" w:rsidTr="00197AC1">
        <w:trPr>
          <w:jc w:val="center"/>
        </w:trPr>
        <w:tc>
          <w:tcPr>
            <w:tcW w:w="1728" w:type="dxa"/>
          </w:tcPr>
          <w:p w:rsidR="007A5606" w:rsidRPr="0090020B" w:rsidRDefault="007A5606" w:rsidP="007A5606">
            <w:pPr>
              <w:spacing w:after="0"/>
              <w:rPr>
                <w:rFonts w:asciiTheme="majorHAnsi" w:hAnsiTheme="majorHAnsi" w:cstheme="majorHAnsi"/>
                <w:sz w:val="22"/>
                <w:szCs w:val="22"/>
              </w:rPr>
            </w:pPr>
          </w:p>
        </w:tc>
        <w:tc>
          <w:tcPr>
            <w:tcW w:w="1656" w:type="dxa"/>
          </w:tcPr>
          <w:p w:rsidR="007A5606" w:rsidRPr="0090020B" w:rsidRDefault="007A5606" w:rsidP="007A5606">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rsidR="007A5606" w:rsidRPr="0090020B" w:rsidRDefault="007A5606" w:rsidP="007A5606">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rsidR="007A5606" w:rsidRPr="0090020B" w:rsidRDefault="007A5606" w:rsidP="007A5606">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60</m:t>
                </m:r>
              </m:oMath>
            </m:oMathPara>
          </w:p>
        </w:tc>
        <w:tc>
          <w:tcPr>
            <w:tcW w:w="605" w:type="dxa"/>
          </w:tcPr>
          <w:p w:rsidR="007A5606" w:rsidRPr="007A5606" w:rsidRDefault="007A5606" w:rsidP="007A5606">
            <w:pPr>
              <w:spacing w:after="0"/>
              <w:rPr>
                <w:rFonts w:asciiTheme="majorHAnsi" w:eastAsiaTheme="minorEastAsia" w:hAnsiTheme="majorHAnsi" w:cstheme="majorHAnsi"/>
                <w:sz w:val="22"/>
                <w:szCs w:val="22"/>
              </w:rPr>
            </w:pPr>
            <m:oMathPara>
              <m:oMath>
                <m:r>
                  <w:rPr>
                    <w:rFonts w:ascii="Cambria Math" w:hAnsi="Cambria Math" w:cstheme="majorHAnsi"/>
                    <w:sz w:val="22"/>
                    <w:szCs w:val="22"/>
                  </w:rPr>
                  <m:t>1.00</m:t>
                </m:r>
              </m:oMath>
            </m:oMathPara>
          </w:p>
        </w:tc>
        <w:tc>
          <w:tcPr>
            <w:tcW w:w="1440" w:type="dxa"/>
          </w:tcPr>
          <w:p w:rsidR="007A5606" w:rsidRPr="007A5606" w:rsidRDefault="007A5606" w:rsidP="007A5606">
            <w:pPr>
              <w:spacing w:after="0"/>
              <w:rPr>
                <w:rFonts w:asciiTheme="majorHAnsi" w:hAnsiTheme="majorHAnsi" w:cstheme="majorHAnsi"/>
                <w:sz w:val="22"/>
                <w:szCs w:val="22"/>
              </w:rPr>
            </w:pPr>
            <m:oMathPara>
              <m:oMathParaPr>
                <m:jc m:val="center"/>
              </m:oMathParaPr>
              <m:oMath>
                <m:r>
                  <w:rPr>
                    <w:rFonts w:ascii="Cambria Math" w:hAnsi="Cambria Math" w:cstheme="majorHAnsi"/>
                    <w:sz w:val="22"/>
                    <w:szCs w:val="22"/>
                  </w:rPr>
                  <m:t>-</m:t>
                </m:r>
              </m:oMath>
            </m:oMathPara>
          </w:p>
        </w:tc>
        <w:tc>
          <w:tcPr>
            <w:tcW w:w="317" w:type="dxa"/>
          </w:tcPr>
          <w:p w:rsidR="007A5606" w:rsidRPr="0090020B" w:rsidRDefault="007A5606" w:rsidP="007A5606">
            <w:pPr>
              <w:spacing w:after="0"/>
              <w:rPr>
                <w:rFonts w:asciiTheme="majorHAnsi" w:hAnsiTheme="majorHAnsi" w:cstheme="majorHAnsi"/>
                <w:sz w:val="22"/>
                <w:szCs w:val="22"/>
              </w:rPr>
            </w:pPr>
          </w:p>
        </w:tc>
      </w:tr>
      <w:tr w:rsidR="007A5606" w:rsidRPr="0090020B" w:rsidTr="00197AC1">
        <w:trPr>
          <w:jc w:val="center"/>
        </w:trPr>
        <w:tc>
          <w:tcPr>
            <w:tcW w:w="1728" w:type="dxa"/>
            <w:tcBorders>
              <w:bottom w:val="single" w:sz="4" w:space="0" w:color="auto"/>
            </w:tcBorders>
          </w:tcPr>
          <w:p w:rsidR="007A5606" w:rsidRPr="0090020B" w:rsidRDefault="007A5606" w:rsidP="007A5606">
            <w:pPr>
              <w:spacing w:after="120"/>
              <w:rPr>
                <w:rFonts w:asciiTheme="majorHAnsi" w:hAnsiTheme="majorHAnsi" w:cstheme="majorHAnsi"/>
                <w:sz w:val="22"/>
                <w:szCs w:val="22"/>
              </w:rPr>
            </w:pPr>
          </w:p>
        </w:tc>
        <w:tc>
          <w:tcPr>
            <w:tcW w:w="1656" w:type="dxa"/>
            <w:tcBorders>
              <w:bottom w:val="single" w:sz="4" w:space="0" w:color="auto"/>
            </w:tcBorders>
          </w:tcPr>
          <w:p w:rsidR="007A5606" w:rsidRPr="0090020B" w:rsidRDefault="007A5606" w:rsidP="007A5606">
            <w:pPr>
              <w:pStyle w:val="Compact"/>
              <w:spacing w:before="0" w:after="120"/>
              <w:rPr>
                <w:rFonts w:asciiTheme="majorHAnsi" w:hAnsiTheme="majorHAnsi" w:cstheme="majorHAnsi"/>
                <w:sz w:val="22"/>
                <w:szCs w:val="22"/>
              </w:rPr>
            </w:pPr>
            <m:oMathPara>
              <m:oMath>
                <m:r>
                  <m:rPr>
                    <m:sty m:val="p"/>
                  </m:rPr>
                  <w:rPr>
                    <w:rFonts w:ascii="Cambria Math" w:hAnsi="Cambria Math" w:cstheme="majorHAnsi"/>
                    <w:sz w:val="22"/>
                    <w:szCs w:val="22"/>
                  </w:rPr>
                  <m:t>&gt;0</m:t>
                </m:r>
              </m:oMath>
            </m:oMathPara>
          </w:p>
        </w:tc>
        <w:tc>
          <w:tcPr>
            <w:tcW w:w="1642" w:type="dxa"/>
            <w:tcBorders>
              <w:bottom w:val="single" w:sz="4" w:space="0" w:color="auto"/>
            </w:tcBorders>
          </w:tcPr>
          <w:p w:rsidR="007A5606" w:rsidRPr="0090020B" w:rsidRDefault="007A5606" w:rsidP="007A5606">
            <w:pPr>
              <w:pStyle w:val="Compact"/>
              <w:spacing w:before="0" w:after="12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Borders>
              <w:bottom w:val="single" w:sz="4" w:space="0" w:color="auto"/>
            </w:tcBorders>
          </w:tcPr>
          <w:p w:rsidR="007A5606" w:rsidRPr="0090020B" w:rsidRDefault="007A5606" w:rsidP="007A5606">
            <w:pPr>
              <w:pStyle w:val="Compact"/>
              <w:spacing w:before="0" w:after="120"/>
              <w:jc w:val="center"/>
              <w:rPr>
                <w:rFonts w:asciiTheme="majorHAnsi" w:hAnsiTheme="majorHAnsi" w:cstheme="majorHAnsi"/>
                <w:sz w:val="22"/>
                <w:szCs w:val="22"/>
              </w:rPr>
            </w:pPr>
            <m:oMathPara>
              <m:oMath>
                <m:r>
                  <m:rPr>
                    <m:sty m:val="p"/>
                  </m:rPr>
                  <w:rPr>
                    <w:rFonts w:ascii="Cambria Math" w:hAnsi="Cambria Math" w:cstheme="majorHAnsi"/>
                    <w:sz w:val="22"/>
                    <w:szCs w:val="22"/>
                  </w:rPr>
                  <m:t>16</m:t>
                </m:r>
              </m:oMath>
            </m:oMathPara>
          </w:p>
        </w:tc>
        <w:tc>
          <w:tcPr>
            <w:tcW w:w="605" w:type="dxa"/>
            <w:tcBorders>
              <w:bottom w:val="single" w:sz="4" w:space="0" w:color="auto"/>
            </w:tcBorders>
          </w:tcPr>
          <w:p w:rsidR="007A5606" w:rsidRPr="0090020B" w:rsidRDefault="007A5606" w:rsidP="007A5606">
            <w:pPr>
              <w:pStyle w:val="Compact"/>
              <w:spacing w:before="0" w:after="120"/>
              <w:jc w:val="right"/>
              <w:rPr>
                <w:rFonts w:asciiTheme="majorHAnsi" w:hAnsiTheme="majorHAnsi" w:cstheme="majorHAnsi"/>
                <w:sz w:val="22"/>
                <w:szCs w:val="22"/>
              </w:rPr>
            </w:pPr>
            <m:oMathPara>
              <m:oMath>
                <m:r>
                  <m:rPr>
                    <m:sty m:val="p"/>
                  </m:rPr>
                  <w:rPr>
                    <w:rFonts w:ascii="Cambria Math" w:hAnsi="Cambria Math" w:cstheme="majorHAnsi"/>
                    <w:sz w:val="22"/>
                    <w:szCs w:val="22"/>
                  </w:rPr>
                  <m:t>0.76</m:t>
                </m:r>
              </m:oMath>
            </m:oMathPara>
          </w:p>
        </w:tc>
        <w:tc>
          <w:tcPr>
            <w:tcW w:w="1440" w:type="dxa"/>
            <w:tcBorders>
              <w:bottom w:val="single" w:sz="4" w:space="0" w:color="auto"/>
            </w:tcBorders>
          </w:tcPr>
          <w:p w:rsidR="007A5606" w:rsidRPr="0090020B" w:rsidRDefault="007A5606" w:rsidP="007A5606">
            <w:pPr>
              <w:pStyle w:val="Compact"/>
              <w:spacing w:before="0" w:after="120"/>
              <w:jc w:val="right"/>
              <w:rPr>
                <w:rFonts w:asciiTheme="majorHAnsi" w:hAnsiTheme="majorHAnsi" w:cstheme="majorHAnsi"/>
                <w:sz w:val="22"/>
                <w:szCs w:val="22"/>
              </w:rPr>
            </w:pPr>
            <m:oMathPara>
              <m:oMath>
                <m:r>
                  <m:rPr>
                    <m:sty m:val="p"/>
                  </m:rPr>
                  <w:rPr>
                    <w:rFonts w:ascii="Cambria Math" w:hAnsi="Cambria Math" w:cstheme="majorHAnsi"/>
                    <w:sz w:val="22"/>
                    <w:szCs w:val="22"/>
                  </w:rPr>
                  <m:t>(0.38, 1.53)</m:t>
                </m:r>
              </m:oMath>
            </m:oMathPara>
          </w:p>
        </w:tc>
        <w:tc>
          <w:tcPr>
            <w:tcW w:w="317" w:type="dxa"/>
            <w:tcBorders>
              <w:bottom w:val="single" w:sz="4" w:space="0" w:color="auto"/>
            </w:tcBorders>
          </w:tcPr>
          <w:p w:rsidR="007A5606" w:rsidRPr="0090020B" w:rsidRDefault="007A5606" w:rsidP="007A5606">
            <w:pPr>
              <w:spacing w:after="120"/>
              <w:rPr>
                <w:rFonts w:asciiTheme="majorHAnsi" w:hAnsiTheme="majorHAnsi" w:cstheme="majorHAnsi"/>
                <w:sz w:val="22"/>
                <w:szCs w:val="22"/>
              </w:rPr>
            </w:pPr>
          </w:p>
        </w:tc>
      </w:tr>
    </w:tbl>
    <w:p w:rsidR="00117A98" w:rsidRPr="0090020B" w:rsidRDefault="00117A98" w:rsidP="00BA5647">
      <w:pPr>
        <w:pStyle w:val="BodyText"/>
        <w:rPr>
          <w:rFonts w:asciiTheme="majorHAnsi" w:hAnsiTheme="majorHAnsi" w:cstheme="majorHAnsi"/>
        </w:rPr>
      </w:pPr>
    </w:p>
    <w:sectPr w:rsidR="00117A98" w:rsidRPr="0090020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4FA1" w:rsidRDefault="00A84FA1">
      <w:pPr>
        <w:spacing w:after="0"/>
      </w:pPr>
      <w:r>
        <w:separator/>
      </w:r>
    </w:p>
  </w:endnote>
  <w:endnote w:type="continuationSeparator" w:id="0">
    <w:p w:rsidR="00A84FA1" w:rsidRDefault="00A84F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4FA1" w:rsidRDefault="00A84FA1">
      <w:r>
        <w:separator/>
      </w:r>
    </w:p>
  </w:footnote>
  <w:footnote w:type="continuationSeparator" w:id="0">
    <w:p w:rsidR="00A84FA1" w:rsidRDefault="00A84F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0E5ACE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208E2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7A70A8F"/>
    <w:multiLevelType w:val="hybridMultilevel"/>
    <w:tmpl w:val="9F481CF8"/>
    <w:lvl w:ilvl="0" w:tplc="9200A918">
      <w:start w:val="1"/>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33AC4"/>
    <w:rsid w:val="00060D65"/>
    <w:rsid w:val="000D7F92"/>
    <w:rsid w:val="00115216"/>
    <w:rsid w:val="00117A98"/>
    <w:rsid w:val="0012572A"/>
    <w:rsid w:val="001525B4"/>
    <w:rsid w:val="0016075D"/>
    <w:rsid w:val="00197AC1"/>
    <w:rsid w:val="001A345F"/>
    <w:rsid w:val="001B3179"/>
    <w:rsid w:val="001B64CB"/>
    <w:rsid w:val="001B78C1"/>
    <w:rsid w:val="001F542D"/>
    <w:rsid w:val="002D04E7"/>
    <w:rsid w:val="0035753C"/>
    <w:rsid w:val="00367B52"/>
    <w:rsid w:val="003D21EB"/>
    <w:rsid w:val="003E1644"/>
    <w:rsid w:val="003F4E21"/>
    <w:rsid w:val="004175C6"/>
    <w:rsid w:val="00434FD6"/>
    <w:rsid w:val="00443382"/>
    <w:rsid w:val="00443696"/>
    <w:rsid w:val="0045354E"/>
    <w:rsid w:val="00465D4E"/>
    <w:rsid w:val="004908B4"/>
    <w:rsid w:val="004923DA"/>
    <w:rsid w:val="004E29B3"/>
    <w:rsid w:val="004F1DEE"/>
    <w:rsid w:val="004F2726"/>
    <w:rsid w:val="004F5A5E"/>
    <w:rsid w:val="00521030"/>
    <w:rsid w:val="00522A91"/>
    <w:rsid w:val="00590D07"/>
    <w:rsid w:val="005D704F"/>
    <w:rsid w:val="005E36EE"/>
    <w:rsid w:val="005F0AF9"/>
    <w:rsid w:val="005F5226"/>
    <w:rsid w:val="006953E6"/>
    <w:rsid w:val="00697C56"/>
    <w:rsid w:val="006A590B"/>
    <w:rsid w:val="006B08A7"/>
    <w:rsid w:val="006B409F"/>
    <w:rsid w:val="00713876"/>
    <w:rsid w:val="00713B83"/>
    <w:rsid w:val="00716239"/>
    <w:rsid w:val="00734226"/>
    <w:rsid w:val="00784D58"/>
    <w:rsid w:val="007A5606"/>
    <w:rsid w:val="007E29FB"/>
    <w:rsid w:val="00824964"/>
    <w:rsid w:val="0083742D"/>
    <w:rsid w:val="00885149"/>
    <w:rsid w:val="0088740F"/>
    <w:rsid w:val="00895933"/>
    <w:rsid w:val="008D6863"/>
    <w:rsid w:val="0090020B"/>
    <w:rsid w:val="00901FC0"/>
    <w:rsid w:val="00905033"/>
    <w:rsid w:val="00913EB8"/>
    <w:rsid w:val="00914376"/>
    <w:rsid w:val="009202D4"/>
    <w:rsid w:val="009415E5"/>
    <w:rsid w:val="0096004C"/>
    <w:rsid w:val="00994385"/>
    <w:rsid w:val="00994BFA"/>
    <w:rsid w:val="009D3D60"/>
    <w:rsid w:val="009F6C21"/>
    <w:rsid w:val="00A06321"/>
    <w:rsid w:val="00A16435"/>
    <w:rsid w:val="00A2046E"/>
    <w:rsid w:val="00A3681B"/>
    <w:rsid w:val="00A622EB"/>
    <w:rsid w:val="00A84FA1"/>
    <w:rsid w:val="00AA2880"/>
    <w:rsid w:val="00AB7AE1"/>
    <w:rsid w:val="00AC6711"/>
    <w:rsid w:val="00AF17E3"/>
    <w:rsid w:val="00B350E7"/>
    <w:rsid w:val="00B46FD0"/>
    <w:rsid w:val="00B71944"/>
    <w:rsid w:val="00B86B75"/>
    <w:rsid w:val="00B916E5"/>
    <w:rsid w:val="00BA5647"/>
    <w:rsid w:val="00BC48D5"/>
    <w:rsid w:val="00BC7F0F"/>
    <w:rsid w:val="00BD7DB1"/>
    <w:rsid w:val="00BF00FA"/>
    <w:rsid w:val="00C06F67"/>
    <w:rsid w:val="00C10943"/>
    <w:rsid w:val="00C36279"/>
    <w:rsid w:val="00C45CD5"/>
    <w:rsid w:val="00C85F5E"/>
    <w:rsid w:val="00CA31EA"/>
    <w:rsid w:val="00CC58CA"/>
    <w:rsid w:val="00CC7EB8"/>
    <w:rsid w:val="00CD205C"/>
    <w:rsid w:val="00D22FB3"/>
    <w:rsid w:val="00D25A15"/>
    <w:rsid w:val="00D60029"/>
    <w:rsid w:val="00D62B5C"/>
    <w:rsid w:val="00D86C98"/>
    <w:rsid w:val="00D92182"/>
    <w:rsid w:val="00E315A3"/>
    <w:rsid w:val="00E3190E"/>
    <w:rsid w:val="00E62850"/>
    <w:rsid w:val="00E67094"/>
    <w:rsid w:val="00EB3ADD"/>
    <w:rsid w:val="00EE6816"/>
    <w:rsid w:val="00F64763"/>
    <w:rsid w:val="00F74AAA"/>
    <w:rsid w:val="00F75F81"/>
    <w:rsid w:val="00FA6184"/>
    <w:rsid w:val="00FA678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63DAD"/>
  <w15:docId w15:val="{E5BB418B-2038-41F8-8F6B-0A2BE0171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7A5606"/>
    <w:rPr>
      <w:color w:val="808080"/>
    </w:rPr>
  </w:style>
  <w:style w:type="paragraph" w:styleId="ListParagraph">
    <w:name w:val="List Paragraph"/>
    <w:basedOn w:val="Normal"/>
    <w:rsid w:val="007A5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12</Pages>
  <Words>1971</Words>
  <Characters>11236</Characters>
  <Application>Microsoft Office Word</Application>
  <DocSecurity>0</DocSecurity>
  <Lines>93</Lines>
  <Paragraphs>26</Paragraphs>
  <ScaleCrop>false</ScaleCrop>
  <Company>UC Berkeley</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UAW-GM Cohort Study</dc:title>
  <dc:creator/>
  <cp:keywords/>
  <cp:lastModifiedBy>Kevin Chen</cp:lastModifiedBy>
  <cp:revision>107</cp:revision>
  <dcterms:created xsi:type="dcterms:W3CDTF">2019-12-19T19:55:00Z</dcterms:created>
  <dcterms:modified xsi:type="dcterms:W3CDTF">2019-12-30T19:30:00Z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geometry">
    <vt:lpwstr>margin=2.4cm</vt:lpwstr>
  </property>
  <property fmtid="{D5CDD505-2E9C-101B-9397-08002B2CF9AE}" pid="4" name="output">
    <vt:lpwstr>word_document</vt:lpwstr>
  </property>
</Properties>
</file>